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7F" w:rsidRDefault="004814F4" w:rsidP="00481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14F4">
        <w:rPr>
          <w:rFonts w:ascii="Times New Roman" w:hAnsi="Times New Roman" w:cs="Times New Roman"/>
          <w:b/>
          <w:sz w:val="28"/>
          <w:szCs w:val="28"/>
        </w:rPr>
        <w:t>Проактивный</w:t>
      </w:r>
      <w:proofErr w:type="spellEnd"/>
      <w:r w:rsidRPr="004814F4">
        <w:rPr>
          <w:rFonts w:ascii="Times New Roman" w:hAnsi="Times New Roman" w:cs="Times New Roman"/>
          <w:b/>
          <w:sz w:val="28"/>
          <w:szCs w:val="28"/>
        </w:rPr>
        <w:t xml:space="preserve"> режим выплаты пособий</w:t>
      </w:r>
    </w:p>
    <w:p w:rsid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4F4">
        <w:rPr>
          <w:rFonts w:ascii="Times New Roman" w:hAnsi="Times New Roman" w:cs="Times New Roman"/>
          <w:sz w:val="28"/>
          <w:szCs w:val="28"/>
        </w:rPr>
        <w:t xml:space="preserve">С 2022 года больничные листы оформляются только в электронном виде, а пособия по ним начисляются автоматически. </w:t>
      </w:r>
      <w:proofErr w:type="spellStart"/>
      <w:r w:rsidRPr="004814F4">
        <w:rPr>
          <w:rFonts w:ascii="Times New Roman" w:hAnsi="Times New Roman" w:cs="Times New Roman"/>
          <w:sz w:val="28"/>
          <w:szCs w:val="28"/>
        </w:rPr>
        <w:t>Беззаявительный</w:t>
      </w:r>
      <w:proofErr w:type="spellEnd"/>
      <w:r w:rsidRPr="004814F4">
        <w:rPr>
          <w:rFonts w:ascii="Times New Roman" w:hAnsi="Times New Roman" w:cs="Times New Roman"/>
          <w:sz w:val="28"/>
          <w:szCs w:val="28"/>
        </w:rPr>
        <w:t xml:space="preserve"> порядок также распространяется на выплаты пособий по беременности и родам и при рождении ребёнка. </w:t>
      </w:r>
    </w:p>
    <w:p w:rsid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4F4">
        <w:rPr>
          <w:rFonts w:ascii="Times New Roman" w:hAnsi="Times New Roman" w:cs="Times New Roman"/>
          <w:sz w:val="28"/>
          <w:szCs w:val="28"/>
        </w:rPr>
        <w:t xml:space="preserve">Правила взаимодействия утверждены Постановлением Правительства Российской Федерации от 23.11.2021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ребёнка, ежемесячного пособия по уходу за ребёнком». Электронные листки нетрудоспособности медицинские учреждения загружают в единую информационную систему. </w:t>
      </w:r>
    </w:p>
    <w:p w:rsid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4F4">
        <w:rPr>
          <w:rFonts w:ascii="Times New Roman" w:hAnsi="Times New Roman" w:cs="Times New Roman"/>
          <w:sz w:val="28"/>
          <w:szCs w:val="28"/>
        </w:rPr>
        <w:t xml:space="preserve">Оттуда информация об открытии, продлении или закрытии больничного автоматически поступает работодателю, а также самому работнику в личный кабинет на портале </w:t>
      </w:r>
      <w:proofErr w:type="spellStart"/>
      <w:r w:rsidRPr="004814F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814F4">
        <w:rPr>
          <w:rFonts w:ascii="Times New Roman" w:hAnsi="Times New Roman" w:cs="Times New Roman"/>
          <w:sz w:val="28"/>
          <w:szCs w:val="28"/>
        </w:rPr>
        <w:t xml:space="preserve">. На основании полученных сведений Социальный фонд России рассчитывает сумму пособия и выплачивает её работнику. Информация о назначении и выплате пособия размещается в Единой государственной информационной системе социального обеспечения (ЕГИССО) и направляется гражданам в личный кабинет на портале </w:t>
      </w:r>
      <w:proofErr w:type="spellStart"/>
      <w:r w:rsidRPr="004814F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814F4">
        <w:rPr>
          <w:rFonts w:ascii="Times New Roman" w:hAnsi="Times New Roman" w:cs="Times New Roman"/>
          <w:sz w:val="28"/>
          <w:szCs w:val="28"/>
        </w:rPr>
        <w:t>. Обмен информацией между страхователем и Социальным фондом РФ осуществляется только посредством Социального электронного документооборота (СЭДО).</w:t>
      </w:r>
    </w:p>
    <w:p w:rsid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4F4">
        <w:rPr>
          <w:rFonts w:ascii="Times New Roman" w:hAnsi="Times New Roman" w:cs="Times New Roman"/>
          <w:sz w:val="28"/>
          <w:szCs w:val="28"/>
        </w:rPr>
        <w:t xml:space="preserve"> Механизм СЭДО интегрирован в бухгалтерские программы, такие как 1С, Парус, </w:t>
      </w:r>
      <w:proofErr w:type="spellStart"/>
      <w:r w:rsidRPr="004814F4">
        <w:rPr>
          <w:rFonts w:ascii="Times New Roman" w:hAnsi="Times New Roman" w:cs="Times New Roman"/>
          <w:sz w:val="28"/>
          <w:szCs w:val="28"/>
        </w:rPr>
        <w:t>Сбис</w:t>
      </w:r>
      <w:proofErr w:type="spellEnd"/>
      <w:r w:rsidRPr="004814F4">
        <w:rPr>
          <w:rFonts w:ascii="Times New Roman" w:hAnsi="Times New Roman" w:cs="Times New Roman"/>
          <w:sz w:val="28"/>
          <w:szCs w:val="28"/>
        </w:rPr>
        <w:t xml:space="preserve">++ и др. </w:t>
      </w:r>
    </w:p>
    <w:p w:rsid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4F4">
        <w:rPr>
          <w:rFonts w:ascii="Times New Roman" w:hAnsi="Times New Roman" w:cs="Times New Roman"/>
          <w:sz w:val="28"/>
          <w:szCs w:val="28"/>
        </w:rPr>
        <w:t xml:space="preserve">Подключиться к электронному документообороту просто: достаточно в используемой бухгалтерской программе включить нужную опцию. Подробную информацию о подключении к СЭДО и работе с ним можно узнать у </w:t>
      </w:r>
      <w:proofErr w:type="spellStart"/>
      <w:r w:rsidRPr="004814F4">
        <w:rPr>
          <w:rFonts w:ascii="Times New Roman" w:hAnsi="Times New Roman" w:cs="Times New Roman"/>
          <w:sz w:val="28"/>
          <w:szCs w:val="28"/>
        </w:rPr>
        <w:t>спецоператоров</w:t>
      </w:r>
      <w:proofErr w:type="spellEnd"/>
      <w:r w:rsidRPr="004814F4">
        <w:rPr>
          <w:rFonts w:ascii="Times New Roman" w:hAnsi="Times New Roman" w:cs="Times New Roman"/>
          <w:sz w:val="28"/>
          <w:szCs w:val="28"/>
        </w:rPr>
        <w:t xml:space="preserve"> или организаций, осуществляющих техническую поддержку.</w:t>
      </w:r>
    </w:p>
    <w:p w:rsidR="004814F4" w:rsidRPr="004814F4" w:rsidRDefault="004814F4" w:rsidP="00481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14F4">
        <w:rPr>
          <w:rFonts w:ascii="Times New Roman" w:hAnsi="Times New Roman" w:cs="Times New Roman"/>
          <w:sz w:val="28"/>
          <w:szCs w:val="28"/>
        </w:rPr>
        <w:t xml:space="preserve"> Для взаимодействия с Социальным фондом РФ страхователь должен подключиться к СЭДО и получить усиленную квалифицированную электронную подпись (в случае её отсутствия).</w:t>
      </w:r>
    </w:p>
    <w:sectPr w:rsidR="004814F4" w:rsidRPr="0048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F4"/>
    <w:rsid w:val="004814F4"/>
    <w:rsid w:val="00D762EB"/>
    <w:rsid w:val="00D968FF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51CD-39FA-414D-BBF7-18B84D6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>ГУ - Кузбасское РО ФСС РФ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1</cp:revision>
  <dcterms:created xsi:type="dcterms:W3CDTF">2025-08-14T07:30:00Z</dcterms:created>
  <dcterms:modified xsi:type="dcterms:W3CDTF">2025-08-14T07:32:00Z</dcterms:modified>
</cp:coreProperties>
</file>