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7" w:rsidRPr="00DF2F51" w:rsidRDefault="00951646" w:rsidP="00DF2F51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7"/>
        </w:rPr>
      </w:pPr>
      <w:r w:rsidRPr="00DF2F51">
        <w:rPr>
          <w:rFonts w:ascii="Times New Roman" w:hAnsi="Times New Roman" w:cs="Times New Roman"/>
          <w:sz w:val="24"/>
          <w:szCs w:val="27"/>
        </w:rPr>
        <w:drawing>
          <wp:anchor distT="0" distB="0" distL="114300" distR="114300" simplePos="0" relativeHeight="251682816" behindDoc="0" locked="0" layoutInCell="1" allowOverlap="1" wp14:anchorId="3CABE719" wp14:editId="29CD7623">
            <wp:simplePos x="0" y="0"/>
            <wp:positionH relativeFrom="column">
              <wp:posOffset>545598</wp:posOffset>
            </wp:positionH>
            <wp:positionV relativeFrom="paragraph">
              <wp:posOffset>116840</wp:posOffset>
            </wp:positionV>
            <wp:extent cx="486410" cy="56451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9" t="17931" r="85902" b="68730"/>
                    <a:stretch/>
                  </pic:blipFill>
                  <pic:spPr bwMode="auto">
                    <a:xfrm>
                      <a:off x="0" y="0"/>
                      <a:ext cx="486410" cy="5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D3A23" w:rsidRPr="00DF2F51">
        <w:rPr>
          <w:rFonts w:ascii="Times New Roman" w:hAnsi="Times New Roman" w:cs="Times New Roman"/>
          <w:sz w:val="24"/>
          <w:szCs w:val="27"/>
        </w:rPr>
        <w:drawing>
          <wp:anchor distT="0" distB="0" distL="114300" distR="114300" simplePos="0" relativeHeight="251666432" behindDoc="0" locked="0" layoutInCell="1" allowOverlap="1" wp14:anchorId="4A39DE34" wp14:editId="290E414A">
            <wp:simplePos x="0" y="0"/>
            <wp:positionH relativeFrom="column">
              <wp:posOffset>0</wp:posOffset>
            </wp:positionH>
            <wp:positionV relativeFrom="paragraph">
              <wp:posOffset>861060</wp:posOffset>
            </wp:positionV>
            <wp:extent cx="7186930" cy="31877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693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78F4" w:rsidRPr="00DF2F51">
        <w:rPr>
          <w:rFonts w:ascii="Times New Roman" w:hAnsi="Times New Roman" w:cs="Times New Roman"/>
          <w:sz w:val="24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EB89E7" wp14:editId="41162A7A">
                <wp:simplePos x="0" y="0"/>
                <wp:positionH relativeFrom="column">
                  <wp:posOffset>241300</wp:posOffset>
                </wp:positionH>
                <wp:positionV relativeFrom="paragraph">
                  <wp:posOffset>1627505</wp:posOffset>
                </wp:positionV>
                <wp:extent cx="6909435" cy="8174355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9435" cy="8174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Получатели:</w:t>
                            </w:r>
                          </w:p>
                          <w:p w:rsidR="00AD3A23" w:rsidRPr="00DF2F51" w:rsidRDefault="00AD3A23" w:rsidP="00DF2F51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proofErr w:type="gramStart"/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дети военнослужащих, погибших (умерших, объявленных умершими, признанных безвестно отсутствующими) при исполнении обязанностей военной службы по призыву, и детям лиц, умерших вследствие военной травмы после увольнения с военной службы по призыву; </w:t>
                            </w:r>
                            <w:proofErr w:type="gramEnd"/>
                          </w:p>
                          <w:p w:rsidR="00AD3A23" w:rsidRPr="00DF2F51" w:rsidRDefault="00AD3A23" w:rsidP="00DF2F51">
                            <w:pPr>
                              <w:pStyle w:val="a6"/>
                              <w:numPr>
                                <w:ilvl w:val="0"/>
                                <w:numId w:val="6"/>
                              </w:num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proofErr w:type="gramStart"/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дети военнослужащих, проходивших военную службу по контракту, 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учреждениях).</w:t>
                            </w:r>
                            <w:proofErr w:type="gramEnd"/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Категория «дети» - ребенок до достижения им 18-летнего возраста (ставший инвалидом до достижения 18-летнего возраста - независимо от возраста), а обучающийся по очной форме обучения в образовательном учреждении - до окончания обу</w:t>
                            </w:r>
                            <w:bookmarkStart w:id="0" w:name="_GoBack"/>
                            <w:bookmarkEnd w:id="0"/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чения, но не более чем до достижения 23-летнего возраста.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 xml:space="preserve">Основание: </w:t>
                            </w:r>
                            <w:proofErr w:type="gramStart"/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Постановление Правительства РФ от 30.06.2010 № 481 "О ежемесячном пособии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учреждениях)"</w:t>
                            </w:r>
                            <w:proofErr w:type="gramEnd"/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Способы обращения за назначением ЕДК:</w:t>
                            </w:r>
                          </w:p>
                          <w:p w:rsidR="00AD3A23" w:rsidRPr="00DF2F51" w:rsidRDefault="00AD3A23" w:rsidP="00DF2F51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в территориальный орган Социального фонда России (лично, через представителя или по почте);</w:t>
                            </w:r>
                          </w:p>
                          <w:p w:rsidR="00AD3A23" w:rsidRPr="00DF2F51" w:rsidRDefault="00AD3A23" w:rsidP="00DF2F51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через многофункциональные центры.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К заявлению о назначении пособия предоставляют: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- документ, подтверждающий гибель (смерть, признание в установленном порядке безвестно отсутствующим или объявление умершим) военнослужащего (сотрудника) при исполнении обязанностей военной службы (служебных обязанностей) по контракту, либо копия заключения военно-врачебной комиссии о причинной связи увечья или заболевания, приведших к смерти военнослужащего, с военной травмой; 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- свидетельство о смерти военнослужащего; 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- свидетельство о рождении ребенка; 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- справка образовательного учреждения, подтверждающая </w:t>
                            </w:r>
                            <w:proofErr w:type="gramStart"/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обучение ребенка по</w:t>
                            </w:r>
                            <w:proofErr w:type="gramEnd"/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 очной форме.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DF2F51" w:rsidRDefault="00593CB6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Назначение</w:t>
                            </w:r>
                            <w:r w:rsidR="00AD3A23"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:</w:t>
                            </w:r>
                            <w:r w:rsidR="00AD3A23"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 </w:t>
                            </w: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Ежемесячное пособие устанавливается </w:t>
                            </w:r>
                            <w:r w:rsidR="00AD3A23"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с месяца, следующего за месяцем гибели (смерти) военнослужащего (сотрудника), признания его в установленном порядке безвестно отсутствующим или объявления умершим, либо с месяца рождения ребенка военнослужащего, родившегося после его гибели (смерти), но не ранее 1 ноября 2009 г. </w:t>
                            </w:r>
                          </w:p>
                          <w:p w:rsidR="00AD3A23" w:rsidRPr="00DF2F51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AD3A23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  <w:r w:rsidRPr="00DF2F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Размер:</w:t>
                            </w: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 </w:t>
                            </w:r>
                            <w:r w:rsidR="00FC7052"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>3 824,64</w:t>
                            </w:r>
                            <w:r w:rsidRPr="00DF2F51"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  <w:t xml:space="preserve"> руб. на каждого ребенка.</w:t>
                            </w:r>
                          </w:p>
                          <w:p w:rsidR="00AD3A23" w:rsidRPr="00AD3A23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7"/>
                              </w:rPr>
                            </w:pPr>
                          </w:p>
                          <w:p w:rsidR="00AD3A23" w:rsidRPr="00AD3A23" w:rsidRDefault="00AD3A23" w:rsidP="00DF2F51">
                            <w:pPr>
                              <w:shd w:val="clear" w:color="auto" w:fill="FFFFFF" w:themeFill="background1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</w:pPr>
                            <w:r w:rsidRPr="00AD3A2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7"/>
                              </w:rPr>
                              <w:t>Ежемесячное пособие назначается уполномоченным органом, в котором члену семьи назначена пенсия.</w:t>
                            </w:r>
                          </w:p>
                          <w:p w:rsidR="005C43A9" w:rsidRPr="00981FFC" w:rsidRDefault="005C43A9" w:rsidP="005C43A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left:0;text-align:left;margin-left:19pt;margin-top:128.15pt;width:544.05pt;height:64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" filled="f" stroked="f" strokeweight="2pt">
                <v:path arrowok="t"/>
                <v:textbox>
                  <w:txbxContent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Получатели:</w:t>
                      </w:r>
                    </w:p>
                    <w:p w:rsidR="00AD3A23" w:rsidRPr="00DF2F51" w:rsidRDefault="00AD3A23" w:rsidP="00DF2F51">
                      <w:pPr>
                        <w:pStyle w:val="a6"/>
                        <w:numPr>
                          <w:ilvl w:val="0"/>
                          <w:numId w:val="6"/>
                        </w:num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proofErr w:type="gramStart"/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дети военнослужащих, погибших (умерших, объявленных умершими, признанных безвестно отсутствующими) при исполнении обязанностей военной службы по призыву, и детям лиц, умерших вследствие военной травмы после увольнения с военной службы по призыву; </w:t>
                      </w:r>
                      <w:proofErr w:type="gramEnd"/>
                    </w:p>
                    <w:p w:rsidR="00AD3A23" w:rsidRPr="00DF2F51" w:rsidRDefault="00AD3A23" w:rsidP="00DF2F51">
                      <w:pPr>
                        <w:pStyle w:val="a6"/>
                        <w:numPr>
                          <w:ilvl w:val="0"/>
                          <w:numId w:val="6"/>
                        </w:num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proofErr w:type="gramStart"/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дети военнослужащих, проходивших военную службу по контракту, 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учреждениях).</w:t>
                      </w:r>
                      <w:proofErr w:type="gramEnd"/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Категория «дети» - ребенок до достижения им 18-летнего возраста (ставший инвалидом до достижения 18-летнего возраста - независимо от возраста), а обучающийся по очной форме обучения в образовательном учреждении - до окончания обу</w:t>
                      </w:r>
                      <w:bookmarkStart w:id="1" w:name="_GoBack"/>
                      <w:bookmarkEnd w:id="1"/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чения, но не более чем до достижения 23-летнего возраста.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 xml:space="preserve">Основание: </w:t>
                      </w:r>
                      <w:proofErr w:type="gramStart"/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Постановление Правительства РФ от 30.06.2010 № 481 "О ежемесячном пособии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учреждениях)"</w:t>
                      </w:r>
                      <w:proofErr w:type="gramEnd"/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Способы обращения за назначением ЕДК:</w:t>
                      </w:r>
                    </w:p>
                    <w:p w:rsidR="00AD3A23" w:rsidRPr="00DF2F51" w:rsidRDefault="00AD3A23" w:rsidP="00DF2F51">
                      <w:pPr>
                        <w:numPr>
                          <w:ilvl w:val="0"/>
                          <w:numId w:val="5"/>
                        </w:num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в территориальный орган Социального фонда России (лично, через представителя или по почте);</w:t>
                      </w:r>
                    </w:p>
                    <w:p w:rsidR="00AD3A23" w:rsidRPr="00DF2F51" w:rsidRDefault="00AD3A23" w:rsidP="00DF2F51">
                      <w:pPr>
                        <w:numPr>
                          <w:ilvl w:val="0"/>
                          <w:numId w:val="5"/>
                        </w:num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через многофункциональные центры.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К заявлению о назначении пособия предоставляют: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- документ, подтверждающий гибель (смерть, признание в установленном порядке безвестно отсутствующим или объявление умершим) военнослужащего (сотрудника) при исполнении обязанностей военной службы (служебных обязанностей) по контракту, либо копия заключения военно-врачебной комиссии о причинной связи увечья или заболевания, приведших к смерти военнослужащего, с военной травмой; 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- свидетельство о смерти военнослужащего; 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- свидетельство о рождении ребенка; 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- справка образовательного учреждения, подтверждающая </w:t>
                      </w:r>
                      <w:proofErr w:type="gramStart"/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обучение ребенка по</w:t>
                      </w:r>
                      <w:proofErr w:type="gramEnd"/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 очной форме.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DF2F51" w:rsidRDefault="00593CB6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Назначение</w:t>
                      </w:r>
                      <w:r w:rsidR="00AD3A23"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:</w:t>
                      </w:r>
                      <w:r w:rsidR="00AD3A23"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 </w:t>
                      </w: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Ежемесячное пособие устанавливается </w:t>
                      </w:r>
                      <w:r w:rsidR="00AD3A23"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с месяца, следующего за месяцем гибели (смерти) военнослужащего (сотрудника), признания его в установленном порядке безвестно отсутствующим или объявления умершим, либо с месяца рождения ребенка военнослужащего, родившегося после его гибели (смерти), но не ранее 1 ноября 2009 г. </w:t>
                      </w:r>
                    </w:p>
                    <w:p w:rsidR="00AD3A23" w:rsidRPr="00DF2F51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AD3A23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  <w:r w:rsidRPr="00DF2F51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Размер:</w:t>
                      </w: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 </w:t>
                      </w:r>
                      <w:r w:rsidR="00FC7052"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>3 824,64</w:t>
                      </w:r>
                      <w:r w:rsidRPr="00DF2F51"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  <w:t xml:space="preserve"> руб. на каждого ребенка.</w:t>
                      </w:r>
                    </w:p>
                    <w:p w:rsidR="00AD3A23" w:rsidRPr="00AD3A23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7"/>
                        </w:rPr>
                      </w:pPr>
                    </w:p>
                    <w:p w:rsidR="00AD3A23" w:rsidRPr="00AD3A23" w:rsidRDefault="00AD3A23" w:rsidP="00DF2F51">
                      <w:pPr>
                        <w:shd w:val="clear" w:color="auto" w:fill="FFFFFF" w:themeFill="background1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</w:pPr>
                      <w:r w:rsidRPr="00AD3A23">
                        <w:rPr>
                          <w:rFonts w:ascii="Times New Roman" w:hAnsi="Times New Roman" w:cs="Times New Roman"/>
                          <w:b/>
                          <w:sz w:val="24"/>
                          <w:szCs w:val="27"/>
                        </w:rPr>
                        <w:t>Ежемесячное пособие назначается уполномоченным органом, в котором члену семьи назначена пенсия.</w:t>
                      </w:r>
                    </w:p>
                    <w:p w:rsidR="005C43A9" w:rsidRPr="00981FFC" w:rsidRDefault="005C43A9" w:rsidP="005C43A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78F4" w:rsidRPr="00DF2F51">
        <w:rPr>
          <w:rFonts w:ascii="Times New Roman" w:hAnsi="Times New Roman" w:cs="Times New Roman"/>
          <w:sz w:val="24"/>
          <w:szCs w:val="2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684FB5" wp14:editId="5EC68DDF">
                <wp:simplePos x="0" y="0"/>
                <wp:positionH relativeFrom="column">
                  <wp:posOffset>663575</wp:posOffset>
                </wp:positionH>
                <wp:positionV relativeFrom="paragraph">
                  <wp:posOffset>1276350</wp:posOffset>
                </wp:positionV>
                <wp:extent cx="6257925" cy="351155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792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A23" w:rsidRPr="00AD3A23" w:rsidRDefault="00AD3A23" w:rsidP="00AD3A23">
                            <w:pPr>
                              <w:jc w:val="center"/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</w:rPr>
                            </w:pPr>
                            <w:r w:rsidRPr="00AD3A23"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4FAE"/>
                                <w:sz w:val="28"/>
                              </w:rPr>
                              <w:t>ЕЖЕМЕСЯЧНОЕ ПОСОБИЕ НА ДЕТЕЙ ВОЕННОСЛУЖАЩЕГО</w:t>
                            </w:r>
                          </w:p>
                          <w:p w:rsidR="005C43A9" w:rsidRPr="00AD3A23" w:rsidRDefault="005C43A9" w:rsidP="005C43A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left:0;text-align:left;margin-left:52.25pt;margin-top:100.5pt;width:492.75pt;height:2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" filled="f" stroked="f" strokeweight="2pt">
                <v:path arrowok="t"/>
                <v:textbox>
                  <w:txbxContent>
                    <w:p w:rsidR="00AD3A23" w:rsidRPr="00AD3A23" w:rsidRDefault="00AD3A23" w:rsidP="00AD3A23">
                      <w:pPr>
                        <w:jc w:val="center"/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</w:rPr>
                      </w:pPr>
                      <w:r w:rsidRPr="00AD3A23">
                        <w:rPr>
                          <w:rFonts w:ascii="Montserrat-SemiBold" w:hAnsi="Montserrat-SemiBold" w:cs="Montserrat-SemiBold"/>
                          <w:b/>
                          <w:bCs/>
                          <w:color w:val="004FAE"/>
                          <w:sz w:val="28"/>
                        </w:rPr>
                        <w:t>ЕЖЕМЕСЯЧНОЕ ПОСОБИЕ НА ДЕТЕЙ ВОЕННОСЛУЖАЩЕГО</w:t>
                      </w:r>
                    </w:p>
                    <w:p w:rsidR="005C43A9" w:rsidRPr="00AD3A23" w:rsidRDefault="005C43A9" w:rsidP="005C43A9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78F4" w:rsidRPr="00DF2F51">
        <w:rPr>
          <w:rFonts w:ascii="Times New Roman" w:hAnsi="Times New Roman" w:cs="Times New Roman"/>
          <w:sz w:val="24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3D89EB" wp14:editId="0DE0B10D">
                <wp:simplePos x="0" y="0"/>
                <wp:positionH relativeFrom="column">
                  <wp:posOffset>1155065</wp:posOffset>
                </wp:positionH>
                <wp:positionV relativeFrom="paragraph">
                  <wp:posOffset>-22225</wp:posOffset>
                </wp:positionV>
                <wp:extent cx="5819775" cy="88582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97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A23" w:rsidRPr="00AD3A23" w:rsidRDefault="00AD3A23" w:rsidP="00AD3A2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0"/>
                                <w:szCs w:val="32"/>
                              </w:rPr>
                            </w:pPr>
                            <w:r w:rsidRPr="00AD3A23"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0"/>
                                <w:szCs w:val="32"/>
                              </w:rPr>
                              <w:t>МЕРЫ СОЦИАЛЬНОЙ ПОДДЕРЖКИ МОБИЛИЗОВАННЫХ ГРАЖДАН И ЧЛЕНОВ ИХ СЕМЕЙ</w:t>
                            </w:r>
                          </w:p>
                          <w:p w:rsidR="00A96C9D" w:rsidRPr="00517F60" w:rsidRDefault="00A96C9D" w:rsidP="00AD3A2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tserrat-Medium" w:hAnsi="Montserrat-Medium" w:cs="Montserrat-Medium"/>
                                <w:b/>
                                <w:color w:val="004FAE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90.95pt;margin-top:-1.75pt;width:458.2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" filled="f" stroked="f" strokeweight="2pt">
                <v:path arrowok="t"/>
                <v:textbox>
                  <w:txbxContent>
                    <w:p w:rsidR="00AD3A23" w:rsidRPr="00AD3A23" w:rsidRDefault="00AD3A23" w:rsidP="00AD3A2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0"/>
                          <w:szCs w:val="32"/>
                        </w:rPr>
                      </w:pPr>
                      <w:r w:rsidRPr="00AD3A23">
                        <w:rPr>
                          <w:rFonts w:ascii="Montserrat-Medium" w:hAnsi="Montserrat-Medium" w:cs="Montserrat-Medium"/>
                          <w:b/>
                          <w:color w:val="004FAE"/>
                          <w:sz w:val="30"/>
                          <w:szCs w:val="32"/>
                        </w:rPr>
                        <w:t>МЕРЫ СОЦИАЛЬНОЙ ПОДДЕРЖКИ МОБИЛИЗОВАННЫХ ГРАЖДАН И ЧЛЕНОВ ИХ СЕМЕЙ</w:t>
                      </w:r>
                    </w:p>
                    <w:p w:rsidR="00A96C9D" w:rsidRPr="00517F60" w:rsidRDefault="00A96C9D" w:rsidP="00AD3A2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tserrat-Medium" w:hAnsi="Montserrat-Medium" w:cs="Montserrat-Medium"/>
                          <w:b/>
                          <w:color w:val="004FAE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78F4" w:rsidRPr="00DF2F51">
        <w:rPr>
          <w:rFonts w:ascii="Times New Roman" w:hAnsi="Times New Roman" w:cs="Times New Roman"/>
          <w:sz w:val="24"/>
          <w:szCs w:val="27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F4E76F" wp14:editId="715F8881">
                <wp:simplePos x="0" y="0"/>
                <wp:positionH relativeFrom="column">
                  <wp:posOffset>397510</wp:posOffset>
                </wp:positionH>
                <wp:positionV relativeFrom="paragraph">
                  <wp:posOffset>9801860</wp:posOffset>
                </wp:positionV>
                <wp:extent cx="6734175" cy="428625"/>
                <wp:effectExtent l="0" t="0" r="0" b="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4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C4E55" w:rsidRDefault="00EC4E55" w:rsidP="00EC4E55">
                            <w:pPr>
                              <w:tabs>
                                <w:tab w:val="left" w:pos="945"/>
                              </w:tabs>
                            </w:pPr>
                            <w:r w:rsidRPr="00517F60">
                              <w:rPr>
                                <w:rFonts w:ascii="Montserrat-Regular" w:hAnsi="Montserrat-Regular" w:cs="Montserrat-Regular"/>
                                <w:b/>
                                <w:color w:val="1F497D" w:themeColor="text2"/>
                                <w:sz w:val="21"/>
                                <w:szCs w:val="21"/>
                              </w:rPr>
                              <w:t>Узнайте больше на официальном сайте Социального фонда России</w:t>
                            </w:r>
                            <w:r>
                              <w:rPr>
                                <w:rFonts w:ascii="Montserrat-SemiBold" w:hAnsi="Montserrat-SemiBold" w:cs="Montserrat-SemiBold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14CA1">
                              <w:rPr>
                                <w:rFonts w:ascii="Montserrat-Medium" w:hAnsi="Montserrat-Medium" w:cs="Montserrat-Medium"/>
                                <w:color w:val="FF0000"/>
                                <w:sz w:val="40"/>
                                <w:szCs w:val="40"/>
                              </w:rPr>
                              <w:t>SFR.GOV.RU</w:t>
                            </w:r>
                          </w:p>
                          <w:p w:rsidR="00EC4E55" w:rsidRDefault="00EC4E55" w:rsidP="00EC4E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9" style="position:absolute;left:0;text-align:left;margin-left:31.3pt;margin-top:771.8pt;width:530.25pt;height:3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" filled="f" stroked="f" strokeweight="2pt">
                <v:path arrowok="t"/>
                <v:textbox>
                  <w:txbxContent>
                    <w:p w:rsidR="00EC4E55" w:rsidRDefault="00EC4E55" w:rsidP="00EC4E55">
                      <w:pPr>
                        <w:tabs>
                          <w:tab w:val="left" w:pos="945"/>
                        </w:tabs>
                      </w:pPr>
                      <w:r w:rsidRPr="00517F60">
                        <w:rPr>
                          <w:rFonts w:ascii="Montserrat-Regular" w:hAnsi="Montserrat-Regular" w:cs="Montserrat-Regular"/>
                          <w:b/>
                          <w:color w:val="1F497D" w:themeColor="text2"/>
                          <w:sz w:val="21"/>
                          <w:szCs w:val="21"/>
                        </w:rPr>
                        <w:t>Узнайте больше на официальном сайте Социального фонда России</w:t>
                      </w:r>
                      <w:r>
                        <w:rPr>
                          <w:rFonts w:ascii="Montserrat-SemiBold" w:hAnsi="Montserrat-SemiBold" w:cs="Montserrat-SemiBold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 </w:t>
                      </w:r>
                      <w:r w:rsidRPr="00A14CA1">
                        <w:rPr>
                          <w:rFonts w:ascii="Montserrat-Medium" w:hAnsi="Montserrat-Medium" w:cs="Montserrat-Medium"/>
                          <w:color w:val="FF0000"/>
                          <w:sz w:val="40"/>
                          <w:szCs w:val="40"/>
                        </w:rPr>
                        <w:t>SFR.GOV.RU</w:t>
                      </w:r>
                    </w:p>
                    <w:p w:rsidR="00EC4E55" w:rsidRDefault="00EC4E55" w:rsidP="00EC4E5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6C9D" w:rsidRPr="00DF2F51">
        <w:rPr>
          <w:rFonts w:ascii="Times New Roman" w:hAnsi="Times New Roman" w:cs="Times New Roman"/>
          <w:sz w:val="24"/>
          <w:szCs w:val="27"/>
        </w:rPr>
        <w:drawing>
          <wp:inline distT="0" distB="0" distL="0" distR="0" wp14:anchorId="7904AE60" wp14:editId="43A2A045">
            <wp:extent cx="247650" cy="10391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20" cy="1044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6C9D" w:rsidRPr="00DF2F51">
        <w:rPr>
          <w:rFonts w:ascii="Times New Roman" w:hAnsi="Times New Roman" w:cs="Times New Roman"/>
          <w:sz w:val="24"/>
          <w:szCs w:val="27"/>
        </w:rPr>
        <w:t xml:space="preserve"> </w:t>
      </w:r>
    </w:p>
    <w:sectPr w:rsidR="007513F7" w:rsidRPr="00DF2F51" w:rsidSect="00A96C9D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-Semi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Medium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Montserrat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2DD"/>
    <w:multiLevelType w:val="hybridMultilevel"/>
    <w:tmpl w:val="E89412B2"/>
    <w:lvl w:ilvl="0" w:tplc="A4C45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BEB6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CCFC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A33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03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D038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24F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EE03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CA65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10848CD"/>
    <w:multiLevelType w:val="hybridMultilevel"/>
    <w:tmpl w:val="AC140A6A"/>
    <w:lvl w:ilvl="0" w:tplc="EBD288F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11F30"/>
    <w:multiLevelType w:val="hybridMultilevel"/>
    <w:tmpl w:val="70B8B1EC"/>
    <w:lvl w:ilvl="0" w:tplc="48E25F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518B3"/>
    <w:multiLevelType w:val="hybridMultilevel"/>
    <w:tmpl w:val="231C701A"/>
    <w:lvl w:ilvl="0" w:tplc="F7A65F3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042170"/>
    <w:multiLevelType w:val="hybridMultilevel"/>
    <w:tmpl w:val="0B9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F54CEB"/>
    <w:multiLevelType w:val="hybridMultilevel"/>
    <w:tmpl w:val="22B03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9D"/>
    <w:rsid w:val="00037389"/>
    <w:rsid w:val="00040C17"/>
    <w:rsid w:val="000921B1"/>
    <w:rsid w:val="00124766"/>
    <w:rsid w:val="00217422"/>
    <w:rsid w:val="00290831"/>
    <w:rsid w:val="003557FF"/>
    <w:rsid w:val="00391BE2"/>
    <w:rsid w:val="003D017A"/>
    <w:rsid w:val="00517F60"/>
    <w:rsid w:val="00593CB6"/>
    <w:rsid w:val="0059615A"/>
    <w:rsid w:val="005C43A9"/>
    <w:rsid w:val="005D7483"/>
    <w:rsid w:val="00643B67"/>
    <w:rsid w:val="006B6E22"/>
    <w:rsid w:val="006D5341"/>
    <w:rsid w:val="007513F7"/>
    <w:rsid w:val="00782DD7"/>
    <w:rsid w:val="00794C28"/>
    <w:rsid w:val="00854A18"/>
    <w:rsid w:val="00880004"/>
    <w:rsid w:val="00951646"/>
    <w:rsid w:val="00981FFC"/>
    <w:rsid w:val="009C6F30"/>
    <w:rsid w:val="009C78F4"/>
    <w:rsid w:val="00A14CA1"/>
    <w:rsid w:val="00A535EC"/>
    <w:rsid w:val="00A96C9D"/>
    <w:rsid w:val="00AD3A23"/>
    <w:rsid w:val="00BC00E8"/>
    <w:rsid w:val="00BF0715"/>
    <w:rsid w:val="00C65DA3"/>
    <w:rsid w:val="00CB3B53"/>
    <w:rsid w:val="00CD308F"/>
    <w:rsid w:val="00DB58C0"/>
    <w:rsid w:val="00DB5C79"/>
    <w:rsid w:val="00DF2F51"/>
    <w:rsid w:val="00E34CB5"/>
    <w:rsid w:val="00EC4E55"/>
    <w:rsid w:val="00F25AA5"/>
    <w:rsid w:val="00F94D62"/>
    <w:rsid w:val="00FA0E54"/>
    <w:rsid w:val="00FC2132"/>
    <w:rsid w:val="00FC7052"/>
    <w:rsid w:val="00FF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C9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96C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List Paragraph"/>
    <w:basedOn w:val="a"/>
    <w:uiPriority w:val="34"/>
    <w:qFormat/>
    <w:rsid w:val="00A96C9D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247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1C5A6-DC8A-413C-884A-6CBC6799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Брусова Елена Владимировна</dc:creator>
  <cp:lastModifiedBy>052SaenkoVV</cp:lastModifiedBy>
  <cp:revision>3</cp:revision>
  <cp:lastPrinted>2024-02-12T04:28:00Z</cp:lastPrinted>
  <dcterms:created xsi:type="dcterms:W3CDTF">2024-02-12T04:21:00Z</dcterms:created>
  <dcterms:modified xsi:type="dcterms:W3CDTF">2024-02-12T04:30:00Z</dcterms:modified>
</cp:coreProperties>
</file>