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827" w:rsidRPr="00C34A62" w:rsidRDefault="00A76827" w:rsidP="00A76827">
      <w:pPr>
        <w:pStyle w:val="ConsPlusTitlePage"/>
        <w:rPr>
          <w:rFonts w:ascii="Times New Roman" w:hAnsi="Times New Roman" w:cs="Times New Roman"/>
          <w:sz w:val="28"/>
          <w:szCs w:val="28"/>
        </w:rPr>
      </w:pPr>
    </w:p>
    <w:p w:rsidR="00A76827" w:rsidRPr="00C34A62" w:rsidRDefault="00A76827">
      <w:pPr>
        <w:pStyle w:val="ConsPlusTitle"/>
        <w:jc w:val="center"/>
        <w:outlineLvl w:val="0"/>
        <w:rPr>
          <w:rFonts w:ascii="Times New Roman" w:hAnsi="Times New Roman" w:cs="Times New Roman"/>
          <w:sz w:val="28"/>
          <w:szCs w:val="28"/>
        </w:rPr>
      </w:pPr>
      <w:r w:rsidRPr="00C34A62">
        <w:rPr>
          <w:rFonts w:ascii="Times New Roman" w:hAnsi="Times New Roman" w:cs="Times New Roman"/>
          <w:sz w:val="28"/>
          <w:szCs w:val="28"/>
        </w:rPr>
        <w:t>МИНИСТЕРСТВО ТРУДА И СОЦИАЛЬНОЙ ЗАЩИТЫ РОССИЙСКОЙ ФЕДЕРАЦИИ</w:t>
      </w:r>
    </w:p>
    <w:p w:rsidR="00A76827" w:rsidRPr="00C34A62" w:rsidRDefault="00A76827">
      <w:pPr>
        <w:pStyle w:val="ConsPlusTitle"/>
        <w:jc w:val="center"/>
        <w:rPr>
          <w:rFonts w:ascii="Times New Roman" w:hAnsi="Times New Roman" w:cs="Times New Roman"/>
          <w:sz w:val="28"/>
          <w:szCs w:val="28"/>
        </w:rPr>
      </w:pPr>
    </w:p>
    <w:p w:rsidR="00A76827" w:rsidRPr="00C34A62" w:rsidRDefault="00A76827">
      <w:pPr>
        <w:pStyle w:val="ConsPlusTitle"/>
        <w:jc w:val="center"/>
        <w:rPr>
          <w:rFonts w:ascii="Times New Roman" w:hAnsi="Times New Roman" w:cs="Times New Roman"/>
          <w:sz w:val="28"/>
          <w:szCs w:val="28"/>
        </w:rPr>
      </w:pPr>
      <w:r w:rsidRPr="00C34A62">
        <w:rPr>
          <w:rFonts w:ascii="Times New Roman" w:hAnsi="Times New Roman" w:cs="Times New Roman"/>
          <w:sz w:val="28"/>
          <w:szCs w:val="28"/>
        </w:rPr>
        <w:t>ПИСЬМО</w:t>
      </w:r>
    </w:p>
    <w:p w:rsidR="00A76827" w:rsidRPr="00C34A62" w:rsidRDefault="00A76827">
      <w:pPr>
        <w:pStyle w:val="ConsPlusTitle"/>
        <w:jc w:val="center"/>
        <w:rPr>
          <w:rFonts w:ascii="Times New Roman" w:hAnsi="Times New Roman" w:cs="Times New Roman"/>
          <w:sz w:val="28"/>
          <w:szCs w:val="28"/>
        </w:rPr>
      </w:pPr>
      <w:r w:rsidRPr="00C34A62">
        <w:rPr>
          <w:rFonts w:ascii="Times New Roman" w:hAnsi="Times New Roman" w:cs="Times New Roman"/>
          <w:sz w:val="28"/>
          <w:szCs w:val="28"/>
        </w:rPr>
        <w:t>от 10 июля 2013 г. N 18-2/10/2-3836</w:t>
      </w:r>
    </w:p>
    <w:p w:rsidR="00A76827" w:rsidRPr="00C34A62" w:rsidRDefault="00A76827">
      <w:pPr>
        <w:pStyle w:val="ConsPlusTitle"/>
        <w:jc w:val="center"/>
        <w:rPr>
          <w:rFonts w:ascii="Times New Roman" w:hAnsi="Times New Roman" w:cs="Times New Roman"/>
          <w:sz w:val="28"/>
          <w:szCs w:val="28"/>
        </w:rPr>
      </w:pPr>
    </w:p>
    <w:p w:rsidR="00A76827" w:rsidRPr="00C34A62" w:rsidRDefault="00A76827">
      <w:pPr>
        <w:pStyle w:val="ConsPlusTitle"/>
        <w:jc w:val="center"/>
        <w:rPr>
          <w:rFonts w:ascii="Times New Roman" w:hAnsi="Times New Roman" w:cs="Times New Roman"/>
          <w:sz w:val="28"/>
          <w:szCs w:val="28"/>
        </w:rPr>
      </w:pPr>
      <w:r w:rsidRPr="00C34A62">
        <w:rPr>
          <w:rFonts w:ascii="Times New Roman" w:hAnsi="Times New Roman" w:cs="Times New Roman"/>
          <w:sz w:val="28"/>
          <w:szCs w:val="28"/>
        </w:rPr>
        <w:t>ОБ ОБЗОРЕ</w:t>
      </w:r>
    </w:p>
    <w:p w:rsidR="00A76827" w:rsidRPr="00C34A62" w:rsidRDefault="00A76827">
      <w:pPr>
        <w:pStyle w:val="ConsPlusTitle"/>
        <w:jc w:val="center"/>
        <w:rPr>
          <w:rFonts w:ascii="Times New Roman" w:hAnsi="Times New Roman" w:cs="Times New Roman"/>
          <w:sz w:val="28"/>
          <w:szCs w:val="28"/>
        </w:rPr>
      </w:pPr>
      <w:r w:rsidRPr="00C34A62">
        <w:rPr>
          <w:rFonts w:ascii="Times New Roman" w:hAnsi="Times New Roman" w:cs="Times New Roman"/>
          <w:sz w:val="28"/>
          <w:szCs w:val="28"/>
        </w:rPr>
        <w:t>РЕКОМЕНДАЦИЙ ПО ОСУЩЕСТВЛЕНИЮ КОМПЛЕКСА ОРГАНИЗАЦИОННЫХ,</w:t>
      </w:r>
    </w:p>
    <w:p w:rsidR="00A76827" w:rsidRPr="00C34A62" w:rsidRDefault="00A76827">
      <w:pPr>
        <w:pStyle w:val="ConsPlusTitle"/>
        <w:jc w:val="center"/>
        <w:rPr>
          <w:rFonts w:ascii="Times New Roman" w:hAnsi="Times New Roman" w:cs="Times New Roman"/>
          <w:sz w:val="28"/>
          <w:szCs w:val="28"/>
        </w:rPr>
      </w:pPr>
      <w:r w:rsidRPr="00C34A62">
        <w:rPr>
          <w:rFonts w:ascii="Times New Roman" w:hAnsi="Times New Roman" w:cs="Times New Roman"/>
          <w:sz w:val="28"/>
          <w:szCs w:val="28"/>
        </w:rPr>
        <w:t xml:space="preserve">РАЗЪЯСНИТЕЛЬНЫХ И ИНЫХ МЕР ПО НЕДОПУЩЕНИЮ </w:t>
      </w:r>
      <w:proofErr w:type="gramStart"/>
      <w:r w:rsidRPr="00C34A62">
        <w:rPr>
          <w:rFonts w:ascii="Times New Roman" w:hAnsi="Times New Roman" w:cs="Times New Roman"/>
          <w:sz w:val="28"/>
          <w:szCs w:val="28"/>
        </w:rPr>
        <w:t>ДОЛЖНОСТНЫМИ</w:t>
      </w:r>
      <w:proofErr w:type="gramEnd"/>
    </w:p>
    <w:p w:rsidR="00A76827" w:rsidRPr="00C34A62" w:rsidRDefault="00A76827">
      <w:pPr>
        <w:pStyle w:val="ConsPlusTitle"/>
        <w:jc w:val="center"/>
        <w:rPr>
          <w:rFonts w:ascii="Times New Roman" w:hAnsi="Times New Roman" w:cs="Times New Roman"/>
          <w:sz w:val="28"/>
          <w:szCs w:val="28"/>
        </w:rPr>
      </w:pPr>
      <w:r w:rsidRPr="00C34A62">
        <w:rPr>
          <w:rFonts w:ascii="Times New Roman" w:hAnsi="Times New Roman" w:cs="Times New Roman"/>
          <w:sz w:val="28"/>
          <w:szCs w:val="28"/>
        </w:rPr>
        <w:t>ЛИЦАМИ ПОВЕДЕНИЯ, КОТОРОЕ МОЖЕТ ВОСПРИНИМАТЬСЯ ОКРУЖАЮЩИМИ</w:t>
      </w:r>
    </w:p>
    <w:p w:rsidR="00A76827" w:rsidRPr="00C34A62" w:rsidRDefault="00A76827">
      <w:pPr>
        <w:pStyle w:val="ConsPlusTitle"/>
        <w:jc w:val="center"/>
        <w:rPr>
          <w:rFonts w:ascii="Times New Roman" w:hAnsi="Times New Roman" w:cs="Times New Roman"/>
          <w:sz w:val="28"/>
          <w:szCs w:val="28"/>
        </w:rPr>
      </w:pPr>
      <w:r w:rsidRPr="00C34A62">
        <w:rPr>
          <w:rFonts w:ascii="Times New Roman" w:hAnsi="Times New Roman" w:cs="Times New Roman"/>
          <w:sz w:val="28"/>
          <w:szCs w:val="28"/>
        </w:rPr>
        <w:t>КАК ОБЕЩАНИЕ ДАЧИ ВЗЯТКИ ИЛИ ПРЕДЛОЖЕНИЕ ДАЧИ ВЗЯТКИ</w:t>
      </w:r>
    </w:p>
    <w:p w:rsidR="00A76827" w:rsidRPr="00C34A62" w:rsidRDefault="00A76827">
      <w:pPr>
        <w:pStyle w:val="ConsPlusTitle"/>
        <w:jc w:val="center"/>
        <w:rPr>
          <w:rFonts w:ascii="Times New Roman" w:hAnsi="Times New Roman" w:cs="Times New Roman"/>
          <w:sz w:val="28"/>
          <w:szCs w:val="28"/>
        </w:rPr>
      </w:pPr>
      <w:r w:rsidRPr="00C34A62">
        <w:rPr>
          <w:rFonts w:ascii="Times New Roman" w:hAnsi="Times New Roman" w:cs="Times New Roman"/>
          <w:sz w:val="28"/>
          <w:szCs w:val="28"/>
        </w:rPr>
        <w:t>ЛИБО КАК СОГЛАСИЕ ПРИНЯТЬ ВЗЯТКУ ИЛИ КАК ПРОСЬБА</w:t>
      </w:r>
    </w:p>
    <w:p w:rsidR="00A76827" w:rsidRPr="00C34A62" w:rsidRDefault="00A76827">
      <w:pPr>
        <w:pStyle w:val="ConsPlusTitle"/>
        <w:jc w:val="center"/>
        <w:rPr>
          <w:rFonts w:ascii="Times New Roman" w:hAnsi="Times New Roman" w:cs="Times New Roman"/>
          <w:sz w:val="28"/>
          <w:szCs w:val="28"/>
        </w:rPr>
      </w:pPr>
      <w:r w:rsidRPr="00C34A62">
        <w:rPr>
          <w:rFonts w:ascii="Times New Roman" w:hAnsi="Times New Roman" w:cs="Times New Roman"/>
          <w:sz w:val="28"/>
          <w:szCs w:val="28"/>
        </w:rPr>
        <w:t>О ДАЧЕ ВЗЯТКИ</w:t>
      </w:r>
    </w:p>
    <w:p w:rsidR="00A76827" w:rsidRPr="00C34A62" w:rsidRDefault="00A76827">
      <w:pPr>
        <w:pStyle w:val="ConsPlusNormal"/>
        <w:jc w:val="center"/>
        <w:rPr>
          <w:rFonts w:ascii="Times New Roman" w:hAnsi="Times New Roman" w:cs="Times New Roman"/>
          <w:sz w:val="28"/>
          <w:szCs w:val="28"/>
        </w:rPr>
      </w:pPr>
    </w:p>
    <w:p w:rsidR="00A76827" w:rsidRPr="00C34A62" w:rsidRDefault="00A76827">
      <w:pPr>
        <w:pStyle w:val="ConsPlusNormal"/>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Министерство труда и социальной защиты Российской Федерации направляет </w:t>
      </w:r>
      <w:hyperlink w:anchor="P31">
        <w:r w:rsidRPr="00C34A62">
          <w:rPr>
            <w:rFonts w:ascii="Times New Roman" w:hAnsi="Times New Roman" w:cs="Times New Roman"/>
            <w:color w:val="0000FF"/>
            <w:sz w:val="28"/>
            <w:szCs w:val="28"/>
          </w:rPr>
          <w:t>Обзор</w:t>
        </w:r>
      </w:hyperlink>
      <w:r w:rsidRPr="00C34A62">
        <w:rPr>
          <w:rFonts w:ascii="Times New Roman" w:hAnsi="Times New Roman" w:cs="Times New Roman"/>
          <w:sz w:val="28"/>
          <w:szCs w:val="28"/>
        </w:rPr>
        <w:t xml:space="preserve">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(далее - Обзор).</w:t>
      </w:r>
    </w:p>
    <w:p w:rsidR="00A76827" w:rsidRPr="00C34A62" w:rsidRDefault="00C34A62">
      <w:pPr>
        <w:pStyle w:val="ConsPlusNormal"/>
        <w:spacing w:before="220"/>
        <w:ind w:firstLine="540"/>
        <w:jc w:val="both"/>
        <w:rPr>
          <w:rFonts w:ascii="Times New Roman" w:hAnsi="Times New Roman" w:cs="Times New Roman"/>
          <w:sz w:val="28"/>
          <w:szCs w:val="28"/>
        </w:rPr>
      </w:pPr>
      <w:hyperlink w:anchor="P31">
        <w:proofErr w:type="gramStart"/>
        <w:r w:rsidR="00A76827" w:rsidRPr="00C34A62">
          <w:rPr>
            <w:rFonts w:ascii="Times New Roman" w:hAnsi="Times New Roman" w:cs="Times New Roman"/>
            <w:color w:val="0000FF"/>
            <w:sz w:val="28"/>
            <w:szCs w:val="28"/>
          </w:rPr>
          <w:t>Обзор</w:t>
        </w:r>
      </w:hyperlink>
      <w:r w:rsidR="00A76827" w:rsidRPr="00C34A62">
        <w:rPr>
          <w:rFonts w:ascii="Times New Roman" w:hAnsi="Times New Roman" w:cs="Times New Roman"/>
          <w:sz w:val="28"/>
          <w:szCs w:val="28"/>
        </w:rPr>
        <w:t xml:space="preserve"> одобрен решением президиума Совета при Президенте Российской Федерации по противодействию коррупции (пункт 4 раздела 4.1 протокола от 5 июня 2013 г. N 38) и рекомендован к использованию в практической антикоррупционной деятельности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государственными фондами, организациями, созданными для выполнения задач, поставленных перед федеральными государственными органами.</w:t>
      </w:r>
      <w:proofErr w:type="gramEnd"/>
    </w:p>
    <w:p w:rsidR="00A76827" w:rsidRPr="00C34A62" w:rsidRDefault="00C34A62">
      <w:pPr>
        <w:pStyle w:val="ConsPlusNormal"/>
        <w:spacing w:before="220"/>
        <w:ind w:firstLine="540"/>
        <w:jc w:val="both"/>
        <w:rPr>
          <w:rFonts w:ascii="Times New Roman" w:hAnsi="Times New Roman" w:cs="Times New Roman"/>
          <w:sz w:val="28"/>
          <w:szCs w:val="28"/>
        </w:rPr>
      </w:pPr>
      <w:hyperlink w:anchor="P31">
        <w:proofErr w:type="gramStart"/>
        <w:r w:rsidR="00A76827" w:rsidRPr="00C34A62">
          <w:rPr>
            <w:rFonts w:ascii="Times New Roman" w:hAnsi="Times New Roman" w:cs="Times New Roman"/>
            <w:color w:val="0000FF"/>
            <w:sz w:val="28"/>
            <w:szCs w:val="28"/>
          </w:rPr>
          <w:t>Обзор</w:t>
        </w:r>
      </w:hyperlink>
      <w:r w:rsidR="00A76827" w:rsidRPr="00C34A62">
        <w:rPr>
          <w:rFonts w:ascii="Times New Roman" w:hAnsi="Times New Roman" w:cs="Times New Roman"/>
          <w:sz w:val="28"/>
          <w:szCs w:val="28"/>
        </w:rPr>
        <w:t xml:space="preserve"> подготовлен Минтрудом России в целях оказания методической поддержки руководителям вышеуказанных органов и организаций при исполнении поручения, предусмотренного </w:t>
      </w:r>
      <w:hyperlink r:id="rId5">
        <w:r w:rsidR="00A76827" w:rsidRPr="00C34A62">
          <w:rPr>
            <w:rFonts w:ascii="Times New Roman" w:hAnsi="Times New Roman" w:cs="Times New Roman"/>
            <w:color w:val="0000FF"/>
            <w:sz w:val="28"/>
            <w:szCs w:val="28"/>
          </w:rPr>
          <w:t>подпунктом "г" пункта 4</w:t>
        </w:r>
      </w:hyperlink>
      <w:r w:rsidR="00A76827" w:rsidRPr="00C34A62">
        <w:rPr>
          <w:rFonts w:ascii="Times New Roman" w:hAnsi="Times New Roman" w:cs="Times New Roman"/>
          <w:sz w:val="28"/>
          <w:szCs w:val="28"/>
        </w:rPr>
        <w:t xml:space="preserve"> Национального плана противодействия коррупции на 2012 - 2013 годы, утвержденного Указом Президента Российской Федерации от 13 марта 2012 г. N 297 (далее - Национальный план противодействия коррупции на 2012 - 2013 годы).</w:t>
      </w:r>
      <w:proofErr w:type="gramEnd"/>
      <w:r w:rsidR="00A76827" w:rsidRPr="00C34A62">
        <w:rPr>
          <w:rFonts w:ascii="Times New Roman" w:hAnsi="Times New Roman" w:cs="Times New Roman"/>
          <w:sz w:val="28"/>
          <w:szCs w:val="28"/>
        </w:rPr>
        <w:t xml:space="preserve"> </w:t>
      </w:r>
      <w:proofErr w:type="gramStart"/>
      <w:r w:rsidR="00A76827" w:rsidRPr="00C34A62">
        <w:rPr>
          <w:rFonts w:ascii="Times New Roman" w:hAnsi="Times New Roman" w:cs="Times New Roman"/>
          <w:sz w:val="28"/>
          <w:szCs w:val="28"/>
        </w:rPr>
        <w:t xml:space="preserve">В </w:t>
      </w:r>
      <w:hyperlink w:anchor="P31">
        <w:r w:rsidR="00A76827" w:rsidRPr="00C34A62">
          <w:rPr>
            <w:rFonts w:ascii="Times New Roman" w:hAnsi="Times New Roman" w:cs="Times New Roman"/>
            <w:color w:val="0000FF"/>
            <w:sz w:val="28"/>
            <w:szCs w:val="28"/>
          </w:rPr>
          <w:t>Обзор</w:t>
        </w:r>
      </w:hyperlink>
      <w:r w:rsidR="00A76827" w:rsidRPr="00C34A62">
        <w:rPr>
          <w:rFonts w:ascii="Times New Roman" w:hAnsi="Times New Roman" w:cs="Times New Roman"/>
          <w:sz w:val="28"/>
          <w:szCs w:val="28"/>
        </w:rPr>
        <w:t xml:space="preserve"> включены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w:t>
      </w:r>
      <w:r w:rsidR="00A76827" w:rsidRPr="00C34A62">
        <w:rPr>
          <w:rFonts w:ascii="Times New Roman" w:hAnsi="Times New Roman" w:cs="Times New Roman"/>
          <w:sz w:val="28"/>
          <w:szCs w:val="28"/>
        </w:rPr>
        <w:lastRenderedPageBreak/>
        <w:t>предложения дачи взятки или получения взятки, а также обозначены основные задачи и направления, реализация которых будет способствовать формированию в органах и организациях негативного отношения к коррупции, созданию условий, затрудняющих возможность коррупционного поведения и обеспечивающих снижение уровня коррупции.</w:t>
      </w:r>
      <w:proofErr w:type="gramEnd"/>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Просим обеспечить применение </w:t>
      </w:r>
      <w:hyperlink w:anchor="P31">
        <w:r w:rsidRPr="00C34A62">
          <w:rPr>
            <w:rFonts w:ascii="Times New Roman" w:hAnsi="Times New Roman" w:cs="Times New Roman"/>
            <w:color w:val="0000FF"/>
            <w:sz w:val="28"/>
            <w:szCs w:val="28"/>
          </w:rPr>
          <w:t>Обзора</w:t>
        </w:r>
      </w:hyperlink>
      <w:r w:rsidRPr="00C34A62">
        <w:rPr>
          <w:rFonts w:ascii="Times New Roman" w:hAnsi="Times New Roman" w:cs="Times New Roman"/>
          <w:sz w:val="28"/>
          <w:szCs w:val="28"/>
        </w:rPr>
        <w:t xml:space="preserve"> в практической деятельности, а также довести прилагаемые материалы до сведения организаций, созданных для выполнения задач, поставленных перед федеральными государственными органами.</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Одновременно сообщаем, что в конце 2013 года Минтрудом России будет осуществляться мониторинг исполнения </w:t>
      </w:r>
      <w:hyperlink r:id="rId6">
        <w:r w:rsidRPr="00C34A62">
          <w:rPr>
            <w:rFonts w:ascii="Times New Roman" w:hAnsi="Times New Roman" w:cs="Times New Roman"/>
            <w:color w:val="0000FF"/>
            <w:sz w:val="28"/>
            <w:szCs w:val="28"/>
          </w:rPr>
          <w:t>подпункта "д" пункта 4</w:t>
        </w:r>
      </w:hyperlink>
      <w:r w:rsidRPr="00C34A62">
        <w:rPr>
          <w:rFonts w:ascii="Times New Roman" w:hAnsi="Times New Roman" w:cs="Times New Roman"/>
          <w:sz w:val="28"/>
          <w:szCs w:val="28"/>
        </w:rPr>
        <w:t xml:space="preserve"> Национального плана противодействия коррупции на 2012 - 2013 годы в части практической реализации органами и организациями </w:t>
      </w:r>
      <w:hyperlink w:anchor="P31">
        <w:r w:rsidRPr="00C34A62">
          <w:rPr>
            <w:rFonts w:ascii="Times New Roman" w:hAnsi="Times New Roman" w:cs="Times New Roman"/>
            <w:color w:val="0000FF"/>
            <w:sz w:val="28"/>
            <w:szCs w:val="28"/>
          </w:rPr>
          <w:t>Обзора</w:t>
        </w:r>
      </w:hyperlink>
      <w:r w:rsidRPr="00C34A62">
        <w:rPr>
          <w:rFonts w:ascii="Times New Roman" w:hAnsi="Times New Roman" w:cs="Times New Roman"/>
          <w:sz w:val="28"/>
          <w:szCs w:val="28"/>
        </w:rPr>
        <w:t>. Порядок, сроки и форма представления информации будут сообщены дополнительно.</w:t>
      </w:r>
    </w:p>
    <w:p w:rsidR="00A76827" w:rsidRPr="00C34A62" w:rsidRDefault="00A76827">
      <w:pPr>
        <w:pStyle w:val="ConsPlusNormal"/>
        <w:jc w:val="right"/>
        <w:rPr>
          <w:rFonts w:ascii="Times New Roman" w:hAnsi="Times New Roman" w:cs="Times New Roman"/>
          <w:sz w:val="28"/>
          <w:szCs w:val="28"/>
        </w:rPr>
      </w:pPr>
    </w:p>
    <w:p w:rsidR="00A76827" w:rsidRPr="00C34A62" w:rsidRDefault="00A76827">
      <w:pPr>
        <w:pStyle w:val="ConsPlusNormal"/>
        <w:jc w:val="right"/>
        <w:rPr>
          <w:rFonts w:ascii="Times New Roman" w:hAnsi="Times New Roman" w:cs="Times New Roman"/>
          <w:sz w:val="28"/>
          <w:szCs w:val="28"/>
        </w:rPr>
      </w:pPr>
      <w:r w:rsidRPr="00C34A62">
        <w:rPr>
          <w:rFonts w:ascii="Times New Roman" w:hAnsi="Times New Roman" w:cs="Times New Roman"/>
          <w:sz w:val="28"/>
          <w:szCs w:val="28"/>
        </w:rPr>
        <w:t>М.А.ТОПИЛИН</w:t>
      </w:r>
    </w:p>
    <w:p w:rsidR="00A76827" w:rsidRPr="00C34A62" w:rsidRDefault="00A76827">
      <w:pPr>
        <w:pStyle w:val="ConsPlusNormal"/>
        <w:ind w:firstLine="540"/>
        <w:jc w:val="both"/>
        <w:rPr>
          <w:rFonts w:ascii="Times New Roman" w:hAnsi="Times New Roman" w:cs="Times New Roman"/>
          <w:sz w:val="28"/>
          <w:szCs w:val="28"/>
        </w:rPr>
      </w:pPr>
    </w:p>
    <w:p w:rsidR="00A76827" w:rsidRPr="00C34A62" w:rsidRDefault="00A76827">
      <w:pPr>
        <w:pStyle w:val="ConsPlusNormal"/>
        <w:ind w:firstLine="540"/>
        <w:jc w:val="both"/>
        <w:rPr>
          <w:rFonts w:ascii="Times New Roman" w:hAnsi="Times New Roman" w:cs="Times New Roman"/>
          <w:sz w:val="28"/>
          <w:szCs w:val="28"/>
        </w:rPr>
      </w:pPr>
    </w:p>
    <w:p w:rsidR="00A76827" w:rsidRPr="00C34A62" w:rsidRDefault="00A76827" w:rsidP="00C34A62">
      <w:pPr>
        <w:pStyle w:val="ConsPlusNormal"/>
        <w:jc w:val="both"/>
        <w:rPr>
          <w:rFonts w:ascii="Times New Roman" w:hAnsi="Times New Roman" w:cs="Times New Roman"/>
          <w:sz w:val="28"/>
          <w:szCs w:val="28"/>
        </w:rPr>
      </w:pPr>
      <w:bookmarkStart w:id="0" w:name="_GoBack"/>
      <w:bookmarkEnd w:id="0"/>
    </w:p>
    <w:p w:rsidR="00A76827" w:rsidRPr="00C34A62" w:rsidRDefault="00A76827">
      <w:pPr>
        <w:pStyle w:val="ConsPlusNormal"/>
        <w:ind w:firstLine="540"/>
        <w:jc w:val="both"/>
        <w:rPr>
          <w:rFonts w:ascii="Times New Roman" w:hAnsi="Times New Roman" w:cs="Times New Roman"/>
          <w:sz w:val="28"/>
          <w:szCs w:val="28"/>
        </w:rPr>
      </w:pPr>
    </w:p>
    <w:p w:rsidR="00A76827" w:rsidRPr="00C34A62" w:rsidRDefault="00A76827">
      <w:pPr>
        <w:pStyle w:val="ConsPlusTitle"/>
        <w:jc w:val="center"/>
        <w:outlineLvl w:val="0"/>
        <w:rPr>
          <w:rFonts w:ascii="Times New Roman" w:hAnsi="Times New Roman" w:cs="Times New Roman"/>
          <w:sz w:val="28"/>
          <w:szCs w:val="28"/>
        </w:rPr>
      </w:pPr>
      <w:r w:rsidRPr="00C34A62">
        <w:rPr>
          <w:rFonts w:ascii="Times New Roman" w:hAnsi="Times New Roman" w:cs="Times New Roman"/>
          <w:sz w:val="28"/>
          <w:szCs w:val="28"/>
        </w:rPr>
        <w:t>МИНИСТЕРСТВО ТРУДА И СОЦИАЛЬНОЙ ЗАЩИТЫ РОССИЙСКОЙ ФЕДЕРАЦИИ</w:t>
      </w:r>
    </w:p>
    <w:p w:rsidR="00A76827" w:rsidRPr="00C34A62" w:rsidRDefault="00A76827">
      <w:pPr>
        <w:pStyle w:val="ConsPlusTitle"/>
        <w:jc w:val="center"/>
        <w:rPr>
          <w:rFonts w:ascii="Times New Roman" w:hAnsi="Times New Roman" w:cs="Times New Roman"/>
          <w:sz w:val="28"/>
          <w:szCs w:val="28"/>
        </w:rPr>
      </w:pPr>
    </w:p>
    <w:p w:rsidR="00A76827" w:rsidRPr="00C34A62" w:rsidRDefault="00A76827">
      <w:pPr>
        <w:pStyle w:val="ConsPlusTitle"/>
        <w:jc w:val="center"/>
        <w:rPr>
          <w:rFonts w:ascii="Times New Roman" w:hAnsi="Times New Roman" w:cs="Times New Roman"/>
          <w:sz w:val="28"/>
          <w:szCs w:val="28"/>
        </w:rPr>
      </w:pPr>
      <w:r w:rsidRPr="00C34A62">
        <w:rPr>
          <w:rFonts w:ascii="Times New Roman" w:hAnsi="Times New Roman" w:cs="Times New Roman"/>
          <w:sz w:val="28"/>
          <w:szCs w:val="28"/>
        </w:rPr>
        <w:t>ИНФОРМАЦИЯ</w:t>
      </w:r>
    </w:p>
    <w:p w:rsidR="00A76827" w:rsidRPr="00C34A62" w:rsidRDefault="00A76827">
      <w:pPr>
        <w:pStyle w:val="ConsPlusTitle"/>
        <w:jc w:val="center"/>
        <w:rPr>
          <w:rFonts w:ascii="Times New Roman" w:hAnsi="Times New Roman" w:cs="Times New Roman"/>
          <w:sz w:val="28"/>
          <w:szCs w:val="28"/>
        </w:rPr>
      </w:pPr>
      <w:r w:rsidRPr="00C34A62">
        <w:rPr>
          <w:rFonts w:ascii="Times New Roman" w:hAnsi="Times New Roman" w:cs="Times New Roman"/>
          <w:sz w:val="28"/>
          <w:szCs w:val="28"/>
        </w:rPr>
        <w:t>от 4 марта 2013 года</w:t>
      </w:r>
    </w:p>
    <w:p w:rsidR="00A76827" w:rsidRPr="00C34A62" w:rsidRDefault="00A76827">
      <w:pPr>
        <w:pStyle w:val="ConsPlusTitle"/>
        <w:jc w:val="center"/>
        <w:rPr>
          <w:rFonts w:ascii="Times New Roman" w:hAnsi="Times New Roman" w:cs="Times New Roman"/>
          <w:sz w:val="28"/>
          <w:szCs w:val="28"/>
        </w:rPr>
      </w:pPr>
    </w:p>
    <w:p w:rsidR="00A76827" w:rsidRPr="00C34A62" w:rsidRDefault="00A76827">
      <w:pPr>
        <w:pStyle w:val="ConsPlusTitle"/>
        <w:jc w:val="center"/>
        <w:rPr>
          <w:rFonts w:ascii="Times New Roman" w:hAnsi="Times New Roman" w:cs="Times New Roman"/>
          <w:sz w:val="28"/>
          <w:szCs w:val="28"/>
        </w:rPr>
      </w:pPr>
      <w:bookmarkStart w:id="1" w:name="P31"/>
      <w:bookmarkEnd w:id="1"/>
      <w:r w:rsidRPr="00C34A62">
        <w:rPr>
          <w:rFonts w:ascii="Times New Roman" w:hAnsi="Times New Roman" w:cs="Times New Roman"/>
          <w:sz w:val="28"/>
          <w:szCs w:val="28"/>
        </w:rPr>
        <w:t>ОБЗОР</w:t>
      </w:r>
    </w:p>
    <w:p w:rsidR="00A76827" w:rsidRPr="00C34A62" w:rsidRDefault="00A76827">
      <w:pPr>
        <w:pStyle w:val="ConsPlusTitle"/>
        <w:jc w:val="center"/>
        <w:rPr>
          <w:rFonts w:ascii="Times New Roman" w:hAnsi="Times New Roman" w:cs="Times New Roman"/>
          <w:sz w:val="28"/>
          <w:szCs w:val="28"/>
        </w:rPr>
      </w:pPr>
      <w:r w:rsidRPr="00C34A62">
        <w:rPr>
          <w:rFonts w:ascii="Times New Roman" w:hAnsi="Times New Roman" w:cs="Times New Roman"/>
          <w:sz w:val="28"/>
          <w:szCs w:val="28"/>
        </w:rPr>
        <w:t>РЕКОМЕНДАЦИЙ ПО ОСУЩЕСТВЛЕНИЮ КОМПЛЕКСА ОРГАНИЗАЦИОННЫХ,</w:t>
      </w:r>
    </w:p>
    <w:p w:rsidR="00A76827" w:rsidRPr="00C34A62" w:rsidRDefault="00A76827">
      <w:pPr>
        <w:pStyle w:val="ConsPlusTitle"/>
        <w:jc w:val="center"/>
        <w:rPr>
          <w:rFonts w:ascii="Times New Roman" w:hAnsi="Times New Roman" w:cs="Times New Roman"/>
          <w:sz w:val="28"/>
          <w:szCs w:val="28"/>
        </w:rPr>
      </w:pPr>
      <w:r w:rsidRPr="00C34A62">
        <w:rPr>
          <w:rFonts w:ascii="Times New Roman" w:hAnsi="Times New Roman" w:cs="Times New Roman"/>
          <w:sz w:val="28"/>
          <w:szCs w:val="28"/>
        </w:rPr>
        <w:t xml:space="preserve">РАЗЪЯСНИТЕЛЬНЫХ И ИНЫХ МЕР ПО НЕДОПУЩЕНИЮ </w:t>
      </w:r>
      <w:proofErr w:type="gramStart"/>
      <w:r w:rsidRPr="00C34A62">
        <w:rPr>
          <w:rFonts w:ascii="Times New Roman" w:hAnsi="Times New Roman" w:cs="Times New Roman"/>
          <w:sz w:val="28"/>
          <w:szCs w:val="28"/>
        </w:rPr>
        <w:t>ДОЛЖНОСТНЫМИ</w:t>
      </w:r>
      <w:proofErr w:type="gramEnd"/>
    </w:p>
    <w:p w:rsidR="00A76827" w:rsidRPr="00C34A62" w:rsidRDefault="00A76827">
      <w:pPr>
        <w:pStyle w:val="ConsPlusTitle"/>
        <w:jc w:val="center"/>
        <w:rPr>
          <w:rFonts w:ascii="Times New Roman" w:hAnsi="Times New Roman" w:cs="Times New Roman"/>
          <w:sz w:val="28"/>
          <w:szCs w:val="28"/>
        </w:rPr>
      </w:pPr>
      <w:r w:rsidRPr="00C34A62">
        <w:rPr>
          <w:rFonts w:ascii="Times New Roman" w:hAnsi="Times New Roman" w:cs="Times New Roman"/>
          <w:sz w:val="28"/>
          <w:szCs w:val="28"/>
        </w:rPr>
        <w:t>ЛИЦАМИ ПОВЕДЕНИЯ, КОТОРОЕ МОЖЕТ ВОСПРИНИМАТЬСЯ ОКРУЖАЮЩИМИ</w:t>
      </w:r>
    </w:p>
    <w:p w:rsidR="00A76827" w:rsidRPr="00C34A62" w:rsidRDefault="00A76827">
      <w:pPr>
        <w:pStyle w:val="ConsPlusTitle"/>
        <w:jc w:val="center"/>
        <w:rPr>
          <w:rFonts w:ascii="Times New Roman" w:hAnsi="Times New Roman" w:cs="Times New Roman"/>
          <w:sz w:val="28"/>
          <w:szCs w:val="28"/>
        </w:rPr>
      </w:pPr>
      <w:r w:rsidRPr="00C34A62">
        <w:rPr>
          <w:rFonts w:ascii="Times New Roman" w:hAnsi="Times New Roman" w:cs="Times New Roman"/>
          <w:sz w:val="28"/>
          <w:szCs w:val="28"/>
        </w:rPr>
        <w:t>КАК ОБЕЩАНИЕ ДАЧИ ВЗЯТКИ ИЛИ ПРЕДЛОЖЕНИЕ ДАЧИ ВЗЯТКИ</w:t>
      </w:r>
    </w:p>
    <w:p w:rsidR="00A76827" w:rsidRPr="00C34A62" w:rsidRDefault="00A76827">
      <w:pPr>
        <w:pStyle w:val="ConsPlusTitle"/>
        <w:jc w:val="center"/>
        <w:rPr>
          <w:rFonts w:ascii="Times New Roman" w:hAnsi="Times New Roman" w:cs="Times New Roman"/>
          <w:sz w:val="28"/>
          <w:szCs w:val="28"/>
        </w:rPr>
      </w:pPr>
      <w:r w:rsidRPr="00C34A62">
        <w:rPr>
          <w:rFonts w:ascii="Times New Roman" w:hAnsi="Times New Roman" w:cs="Times New Roman"/>
          <w:sz w:val="28"/>
          <w:szCs w:val="28"/>
        </w:rPr>
        <w:t>ЛИБО КАК СОГЛАСИЕ ПРИНЯТЬ ВЗЯТКУ ИЛИ КАК ПРОСЬБА</w:t>
      </w:r>
    </w:p>
    <w:p w:rsidR="00A76827" w:rsidRPr="00C34A62" w:rsidRDefault="00A76827">
      <w:pPr>
        <w:pStyle w:val="ConsPlusTitle"/>
        <w:jc w:val="center"/>
        <w:rPr>
          <w:rFonts w:ascii="Times New Roman" w:hAnsi="Times New Roman" w:cs="Times New Roman"/>
          <w:sz w:val="28"/>
          <w:szCs w:val="28"/>
        </w:rPr>
      </w:pPr>
      <w:r w:rsidRPr="00C34A62">
        <w:rPr>
          <w:rFonts w:ascii="Times New Roman" w:hAnsi="Times New Roman" w:cs="Times New Roman"/>
          <w:sz w:val="28"/>
          <w:szCs w:val="28"/>
        </w:rPr>
        <w:t>О ДАЧЕ ВЗЯТКИ</w:t>
      </w:r>
    </w:p>
    <w:p w:rsidR="00A76827" w:rsidRPr="00C34A62" w:rsidRDefault="00A76827">
      <w:pPr>
        <w:pStyle w:val="ConsPlusNormal"/>
        <w:jc w:val="center"/>
        <w:rPr>
          <w:rFonts w:ascii="Times New Roman" w:hAnsi="Times New Roman" w:cs="Times New Roman"/>
          <w:sz w:val="28"/>
          <w:szCs w:val="28"/>
        </w:rPr>
      </w:pPr>
    </w:p>
    <w:p w:rsidR="00A76827" w:rsidRPr="00C34A62" w:rsidRDefault="00A76827">
      <w:pPr>
        <w:pStyle w:val="ConsPlusNormal"/>
        <w:jc w:val="center"/>
        <w:rPr>
          <w:rFonts w:ascii="Times New Roman" w:hAnsi="Times New Roman" w:cs="Times New Roman"/>
          <w:sz w:val="28"/>
          <w:szCs w:val="28"/>
        </w:rPr>
      </w:pPr>
      <w:proofErr w:type="gramStart"/>
      <w:r w:rsidRPr="00C34A62">
        <w:rPr>
          <w:rFonts w:ascii="Times New Roman" w:hAnsi="Times New Roman" w:cs="Times New Roman"/>
          <w:sz w:val="28"/>
          <w:szCs w:val="28"/>
        </w:rPr>
        <w:t>(актуализирован в июле 2015 г.,</w:t>
      </w:r>
      <w:proofErr w:type="gramEnd"/>
    </w:p>
    <w:p w:rsidR="00A76827" w:rsidRPr="00C34A62" w:rsidRDefault="00A76827">
      <w:pPr>
        <w:pStyle w:val="ConsPlusNormal"/>
        <w:jc w:val="center"/>
        <w:rPr>
          <w:rFonts w:ascii="Times New Roman" w:hAnsi="Times New Roman" w:cs="Times New Roman"/>
          <w:sz w:val="28"/>
          <w:szCs w:val="28"/>
        </w:rPr>
      </w:pPr>
      <w:r w:rsidRPr="00C34A62">
        <w:rPr>
          <w:rFonts w:ascii="Times New Roman" w:hAnsi="Times New Roman" w:cs="Times New Roman"/>
          <w:sz w:val="28"/>
          <w:szCs w:val="28"/>
        </w:rPr>
        <w:t>внесены дополнения по вопросу ответственности за подкуп</w:t>
      </w:r>
    </w:p>
    <w:p w:rsidR="00A76827" w:rsidRPr="00C34A62" w:rsidRDefault="00A76827">
      <w:pPr>
        <w:pStyle w:val="ConsPlusNormal"/>
        <w:jc w:val="center"/>
        <w:rPr>
          <w:rFonts w:ascii="Times New Roman" w:hAnsi="Times New Roman" w:cs="Times New Roman"/>
          <w:sz w:val="28"/>
          <w:szCs w:val="28"/>
        </w:rPr>
      </w:pPr>
      <w:r w:rsidRPr="00C34A62">
        <w:rPr>
          <w:rFonts w:ascii="Times New Roman" w:hAnsi="Times New Roman" w:cs="Times New Roman"/>
          <w:sz w:val="28"/>
          <w:szCs w:val="28"/>
        </w:rPr>
        <w:t>иностранных должностных лиц)</w:t>
      </w:r>
    </w:p>
    <w:p w:rsidR="00A76827" w:rsidRPr="00C34A62" w:rsidRDefault="00A76827">
      <w:pPr>
        <w:pStyle w:val="ConsPlusNormal"/>
        <w:jc w:val="center"/>
        <w:rPr>
          <w:rFonts w:ascii="Times New Roman" w:hAnsi="Times New Roman" w:cs="Times New Roman"/>
          <w:sz w:val="28"/>
          <w:szCs w:val="28"/>
        </w:rPr>
      </w:pPr>
    </w:p>
    <w:p w:rsidR="00A76827" w:rsidRPr="00C34A62" w:rsidRDefault="00A76827">
      <w:pPr>
        <w:pStyle w:val="ConsPlusNormal"/>
        <w:ind w:firstLine="540"/>
        <w:jc w:val="both"/>
        <w:outlineLvl w:val="1"/>
        <w:rPr>
          <w:rFonts w:ascii="Times New Roman" w:hAnsi="Times New Roman" w:cs="Times New Roman"/>
          <w:sz w:val="28"/>
          <w:szCs w:val="28"/>
        </w:rPr>
      </w:pPr>
      <w:r w:rsidRPr="00C34A62">
        <w:rPr>
          <w:rFonts w:ascii="Times New Roman" w:hAnsi="Times New Roman" w:cs="Times New Roman"/>
          <w:sz w:val="28"/>
          <w:szCs w:val="28"/>
        </w:rPr>
        <w:t xml:space="preserve">I. Международные документы и действующее законодательство </w:t>
      </w:r>
      <w:r w:rsidRPr="00C34A62">
        <w:rPr>
          <w:rFonts w:ascii="Times New Roman" w:hAnsi="Times New Roman" w:cs="Times New Roman"/>
          <w:sz w:val="28"/>
          <w:szCs w:val="28"/>
        </w:rPr>
        <w:lastRenderedPageBreak/>
        <w:t>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A76827" w:rsidRPr="00C34A62" w:rsidRDefault="00A76827">
      <w:pPr>
        <w:pStyle w:val="ConsPlusNormal"/>
        <w:ind w:firstLine="540"/>
        <w:jc w:val="both"/>
        <w:rPr>
          <w:rFonts w:ascii="Times New Roman" w:hAnsi="Times New Roman" w:cs="Times New Roman"/>
          <w:sz w:val="28"/>
          <w:szCs w:val="28"/>
        </w:rPr>
      </w:pPr>
    </w:p>
    <w:p w:rsidR="00A76827" w:rsidRPr="00C34A62" w:rsidRDefault="00A76827">
      <w:pPr>
        <w:pStyle w:val="ConsPlusNormal"/>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Российская Федерация реализует принятые обязательства во исполнение конвенций Организации Объединенных Наций, </w:t>
      </w:r>
      <w:hyperlink r:id="rId7">
        <w:r w:rsidRPr="00C34A62">
          <w:rPr>
            <w:rFonts w:ascii="Times New Roman" w:hAnsi="Times New Roman" w:cs="Times New Roman"/>
            <w:color w:val="0000FF"/>
            <w:sz w:val="28"/>
            <w:szCs w:val="28"/>
          </w:rPr>
          <w:t>Конвенции</w:t>
        </w:r>
      </w:hyperlink>
      <w:r w:rsidRPr="00C34A62">
        <w:rPr>
          <w:rFonts w:ascii="Times New Roman" w:hAnsi="Times New Roman" w:cs="Times New Roman"/>
          <w:sz w:val="28"/>
          <w:szCs w:val="28"/>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A76827" w:rsidRPr="00C34A62" w:rsidRDefault="00A76827">
      <w:pPr>
        <w:pStyle w:val="ConsPlusNormal"/>
        <w:spacing w:before="220"/>
        <w:ind w:firstLine="540"/>
        <w:jc w:val="both"/>
        <w:rPr>
          <w:rFonts w:ascii="Times New Roman" w:hAnsi="Times New Roman" w:cs="Times New Roman"/>
          <w:sz w:val="28"/>
          <w:szCs w:val="28"/>
        </w:rPr>
      </w:pPr>
      <w:proofErr w:type="gramStart"/>
      <w:r w:rsidRPr="00C34A62">
        <w:rPr>
          <w:rFonts w:ascii="Times New Roman" w:hAnsi="Times New Roman" w:cs="Times New Roman"/>
          <w:sz w:val="28"/>
          <w:szCs w:val="28"/>
        </w:rPr>
        <w:t xml:space="preserve">В соответствии со </w:t>
      </w:r>
      <w:hyperlink r:id="rId8">
        <w:r w:rsidRPr="00C34A62">
          <w:rPr>
            <w:rFonts w:ascii="Times New Roman" w:hAnsi="Times New Roman" w:cs="Times New Roman"/>
            <w:color w:val="0000FF"/>
            <w:sz w:val="28"/>
            <w:szCs w:val="28"/>
          </w:rPr>
          <w:t>статьей 3</w:t>
        </w:r>
      </w:hyperlink>
      <w:r w:rsidRPr="00C34A62">
        <w:rPr>
          <w:rFonts w:ascii="Times New Roman" w:hAnsi="Times New Roman" w:cs="Times New Roman"/>
          <w:sz w:val="28"/>
          <w:szCs w:val="28"/>
        </w:rPr>
        <w:t xml:space="preserve">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w:t>
      </w:r>
      <w:proofErr w:type="spellStart"/>
      <w:r w:rsidRPr="00C34A62">
        <w:rPr>
          <w:rFonts w:ascii="Times New Roman" w:hAnsi="Times New Roman" w:cs="Times New Roman"/>
          <w:sz w:val="28"/>
          <w:szCs w:val="28"/>
        </w:rPr>
        <w:t>испрашивание</w:t>
      </w:r>
      <w:proofErr w:type="spellEnd"/>
      <w:r w:rsidRPr="00C34A62">
        <w:rPr>
          <w:rFonts w:ascii="Times New Roman" w:hAnsi="Times New Roman" w:cs="Times New Roman"/>
          <w:sz w:val="28"/>
          <w:szCs w:val="28"/>
        </w:rPr>
        <w:t xml:space="preserve"> или получение какими-либо из публичных должностных лиц какого-либо неправомерного преимущества для самого этого лица или любого</w:t>
      </w:r>
      <w:proofErr w:type="gramEnd"/>
      <w:r w:rsidRPr="00C34A62">
        <w:rPr>
          <w:rFonts w:ascii="Times New Roman" w:hAnsi="Times New Roman" w:cs="Times New Roman"/>
          <w:sz w:val="28"/>
          <w:szCs w:val="28"/>
        </w:rPr>
        <w:t xml:space="preserve">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A76827" w:rsidRPr="00C34A62" w:rsidRDefault="00A76827">
      <w:pPr>
        <w:pStyle w:val="ConsPlusNormal"/>
        <w:spacing w:before="220"/>
        <w:ind w:firstLine="540"/>
        <w:jc w:val="both"/>
        <w:rPr>
          <w:rFonts w:ascii="Times New Roman" w:hAnsi="Times New Roman" w:cs="Times New Roman"/>
          <w:sz w:val="28"/>
          <w:szCs w:val="28"/>
        </w:rPr>
      </w:pPr>
      <w:proofErr w:type="gramStart"/>
      <w:r w:rsidRPr="00C34A62">
        <w:rPr>
          <w:rFonts w:ascii="Times New Roman" w:hAnsi="Times New Roman" w:cs="Times New Roman"/>
          <w:sz w:val="28"/>
          <w:szCs w:val="28"/>
        </w:rPr>
        <w:t xml:space="preserve">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w:t>
      </w:r>
      <w:hyperlink r:id="rId9">
        <w:r w:rsidRPr="00C34A62">
          <w:rPr>
            <w:rFonts w:ascii="Times New Roman" w:hAnsi="Times New Roman" w:cs="Times New Roman"/>
            <w:color w:val="0000FF"/>
            <w:sz w:val="28"/>
            <w:szCs w:val="28"/>
          </w:rPr>
          <w:t>законом</w:t>
        </w:r>
      </w:hyperlink>
      <w:r w:rsidRPr="00C34A62">
        <w:rPr>
          <w:rFonts w:ascii="Times New Roman" w:hAnsi="Times New Roman" w:cs="Times New Roman"/>
          <w:sz w:val="28"/>
          <w:szCs w:val="28"/>
        </w:rPr>
        <w:t xml:space="preserve"> от 4 мая 2011 г. N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w:t>
      </w:r>
      <w:proofErr w:type="gramEnd"/>
      <w:r w:rsidRPr="00C34A62">
        <w:rPr>
          <w:rFonts w:ascii="Times New Roman" w:hAnsi="Times New Roman" w:cs="Times New Roman"/>
          <w:sz w:val="28"/>
          <w:szCs w:val="28"/>
        </w:rPr>
        <w:t xml:space="preserve"> - </w:t>
      </w:r>
      <w:proofErr w:type="gramStart"/>
      <w:r w:rsidRPr="00C34A62">
        <w:rPr>
          <w:rFonts w:ascii="Times New Roman" w:hAnsi="Times New Roman" w:cs="Times New Roman"/>
          <w:sz w:val="28"/>
          <w:szCs w:val="28"/>
        </w:rPr>
        <w:t>Федеральный закон N 97-ФЗ).</w:t>
      </w:r>
      <w:proofErr w:type="gramEnd"/>
    </w:p>
    <w:p w:rsidR="00A76827" w:rsidRPr="00C34A62" w:rsidRDefault="00A76827">
      <w:pPr>
        <w:pStyle w:val="ConsPlusNormal"/>
        <w:spacing w:before="220"/>
        <w:ind w:firstLine="540"/>
        <w:jc w:val="both"/>
        <w:rPr>
          <w:rFonts w:ascii="Times New Roman" w:hAnsi="Times New Roman" w:cs="Times New Roman"/>
          <w:sz w:val="28"/>
          <w:szCs w:val="28"/>
        </w:rPr>
      </w:pPr>
      <w:proofErr w:type="gramStart"/>
      <w:r w:rsidRPr="00C34A62">
        <w:rPr>
          <w:rFonts w:ascii="Times New Roman" w:hAnsi="Times New Roman" w:cs="Times New Roman"/>
          <w:sz w:val="28"/>
          <w:szCs w:val="28"/>
        </w:rPr>
        <w:t xml:space="preserve">Вступившие в силу 17 мая 2011 г. изменения, внесенные в Уголовный </w:t>
      </w:r>
      <w:hyperlink r:id="rId10">
        <w:r w:rsidRPr="00C34A62">
          <w:rPr>
            <w:rFonts w:ascii="Times New Roman" w:hAnsi="Times New Roman" w:cs="Times New Roman"/>
            <w:color w:val="0000FF"/>
            <w:sz w:val="28"/>
            <w:szCs w:val="28"/>
          </w:rPr>
          <w:t>кодекс</w:t>
        </w:r>
      </w:hyperlink>
      <w:r w:rsidRPr="00C34A62">
        <w:rPr>
          <w:rFonts w:ascii="Times New Roman" w:hAnsi="Times New Roman" w:cs="Times New Roman"/>
          <w:sz w:val="28"/>
          <w:szCs w:val="28"/>
        </w:rPr>
        <w:t xml:space="preserve">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w:t>
      </w:r>
      <w:r w:rsidRPr="00C34A62">
        <w:rPr>
          <w:rFonts w:ascii="Times New Roman" w:hAnsi="Times New Roman" w:cs="Times New Roman"/>
          <w:sz w:val="28"/>
          <w:szCs w:val="28"/>
        </w:rPr>
        <w:lastRenderedPageBreak/>
        <w:t>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Уголовная ответственность за получение и (или) дачу взятки устанавливается также в отношении иностранных должностных лиц либо должностных лиц публичной международной организации.</w:t>
      </w:r>
    </w:p>
    <w:p w:rsidR="00A76827" w:rsidRPr="00C34A62" w:rsidRDefault="00A76827">
      <w:pPr>
        <w:pStyle w:val="ConsPlusNormal"/>
        <w:spacing w:before="220"/>
        <w:ind w:firstLine="540"/>
        <w:jc w:val="both"/>
        <w:rPr>
          <w:rFonts w:ascii="Times New Roman" w:hAnsi="Times New Roman" w:cs="Times New Roman"/>
          <w:sz w:val="28"/>
          <w:szCs w:val="28"/>
        </w:rPr>
      </w:pPr>
      <w:proofErr w:type="gramStart"/>
      <w:r w:rsidRPr="00C34A62">
        <w:rPr>
          <w:rFonts w:ascii="Times New Roman" w:hAnsi="Times New Roman" w:cs="Times New Roman"/>
          <w:sz w:val="28"/>
          <w:szCs w:val="28"/>
        </w:rPr>
        <w:t xml:space="preserve">Согласно </w:t>
      </w:r>
      <w:hyperlink r:id="rId11">
        <w:r w:rsidRPr="00C34A62">
          <w:rPr>
            <w:rFonts w:ascii="Times New Roman" w:hAnsi="Times New Roman" w:cs="Times New Roman"/>
            <w:color w:val="0000FF"/>
            <w:sz w:val="28"/>
            <w:szCs w:val="28"/>
          </w:rPr>
          <w:t>пункту 2</w:t>
        </w:r>
      </w:hyperlink>
      <w:r w:rsidRPr="00C34A62">
        <w:rPr>
          <w:rFonts w:ascii="Times New Roman" w:hAnsi="Times New Roman" w:cs="Times New Roman"/>
          <w:sz w:val="28"/>
          <w:szCs w:val="28"/>
        </w:rPr>
        <w:t xml:space="preserve"> примечания к статье 290 УК РФ под иностранным должностным лицом в указанной статье, </w:t>
      </w:r>
      <w:hyperlink r:id="rId12">
        <w:r w:rsidRPr="00C34A62">
          <w:rPr>
            <w:rFonts w:ascii="Times New Roman" w:hAnsi="Times New Roman" w:cs="Times New Roman"/>
            <w:color w:val="0000FF"/>
            <w:sz w:val="28"/>
            <w:szCs w:val="28"/>
          </w:rPr>
          <w:t>статьях 291</w:t>
        </w:r>
      </w:hyperlink>
      <w:r w:rsidRPr="00C34A62">
        <w:rPr>
          <w:rFonts w:ascii="Times New Roman" w:hAnsi="Times New Roman" w:cs="Times New Roman"/>
          <w:sz w:val="28"/>
          <w:szCs w:val="28"/>
        </w:rPr>
        <w:t xml:space="preserve"> и </w:t>
      </w:r>
      <w:hyperlink r:id="rId13">
        <w:r w:rsidRPr="00C34A62">
          <w:rPr>
            <w:rFonts w:ascii="Times New Roman" w:hAnsi="Times New Roman" w:cs="Times New Roman"/>
            <w:color w:val="0000FF"/>
            <w:sz w:val="28"/>
            <w:szCs w:val="28"/>
          </w:rPr>
          <w:t>291.1</w:t>
        </w:r>
      </w:hyperlink>
      <w:r w:rsidRPr="00C34A62">
        <w:rPr>
          <w:rFonts w:ascii="Times New Roman" w:hAnsi="Times New Roman" w:cs="Times New Roman"/>
          <w:sz w:val="28"/>
          <w:szCs w:val="28"/>
        </w:rPr>
        <w:t xml:space="preserve"> УК РФ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r w:rsidRPr="00C34A62">
        <w:rPr>
          <w:rFonts w:ascii="Times New Roman" w:hAnsi="Times New Roman" w:cs="Times New Roman"/>
          <w:sz w:val="28"/>
          <w:szCs w:val="28"/>
        </w:rPr>
        <w:t xml:space="preserve">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C34A62">
        <w:rPr>
          <w:rFonts w:ascii="Times New Roman" w:hAnsi="Times New Roman" w:cs="Times New Roman"/>
          <w:sz w:val="28"/>
          <w:szCs w:val="28"/>
        </w:rPr>
        <w:t>действовать</w:t>
      </w:r>
      <w:proofErr w:type="gramEnd"/>
      <w:r w:rsidRPr="00C34A62">
        <w:rPr>
          <w:rFonts w:ascii="Times New Roman" w:hAnsi="Times New Roman" w:cs="Times New Roman"/>
          <w:sz w:val="28"/>
          <w:szCs w:val="28"/>
        </w:rPr>
        <w:t xml:space="preserve"> от ее имени.</w:t>
      </w:r>
    </w:p>
    <w:p w:rsidR="00A76827" w:rsidRPr="00C34A62" w:rsidRDefault="00C34A62">
      <w:pPr>
        <w:pStyle w:val="ConsPlusNormal"/>
        <w:spacing w:before="220"/>
        <w:ind w:firstLine="540"/>
        <w:jc w:val="both"/>
        <w:rPr>
          <w:rFonts w:ascii="Times New Roman" w:hAnsi="Times New Roman" w:cs="Times New Roman"/>
          <w:sz w:val="28"/>
          <w:szCs w:val="28"/>
        </w:rPr>
      </w:pPr>
      <w:hyperlink r:id="rId14">
        <w:r w:rsidR="00A76827" w:rsidRPr="00C34A62">
          <w:rPr>
            <w:rFonts w:ascii="Times New Roman" w:hAnsi="Times New Roman" w:cs="Times New Roman"/>
            <w:color w:val="0000FF"/>
            <w:sz w:val="28"/>
            <w:szCs w:val="28"/>
          </w:rPr>
          <w:t>УК</w:t>
        </w:r>
      </w:hyperlink>
      <w:r w:rsidR="00A76827" w:rsidRPr="00C34A62">
        <w:rPr>
          <w:rFonts w:ascii="Times New Roman" w:hAnsi="Times New Roman" w:cs="Times New Roman"/>
          <w:sz w:val="28"/>
          <w:szCs w:val="28"/>
        </w:rPr>
        <w:t xml:space="preserve"> РФ также включает норму, предусматривающую ответственность за посредничество во взяточничестве (</w:t>
      </w:r>
      <w:hyperlink r:id="rId15">
        <w:r w:rsidR="00A76827" w:rsidRPr="00C34A62">
          <w:rPr>
            <w:rFonts w:ascii="Times New Roman" w:hAnsi="Times New Roman" w:cs="Times New Roman"/>
            <w:color w:val="0000FF"/>
            <w:sz w:val="28"/>
            <w:szCs w:val="28"/>
          </w:rPr>
          <w:t>статья 291.1</w:t>
        </w:r>
      </w:hyperlink>
      <w:r w:rsidR="00A76827" w:rsidRPr="00C34A62">
        <w:rPr>
          <w:rFonts w:ascii="Times New Roman" w:hAnsi="Times New Roman" w:cs="Times New Roman"/>
          <w:sz w:val="28"/>
          <w:szCs w:val="28"/>
        </w:rPr>
        <w:t xml:space="preserve"> УК РФ).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В </w:t>
      </w:r>
      <w:hyperlink r:id="rId16">
        <w:r w:rsidRPr="00C34A62">
          <w:rPr>
            <w:rFonts w:ascii="Times New Roman" w:hAnsi="Times New Roman" w:cs="Times New Roman"/>
            <w:color w:val="0000FF"/>
            <w:sz w:val="28"/>
            <w:szCs w:val="28"/>
          </w:rPr>
          <w:t>части 5 статьи 291.1</w:t>
        </w:r>
      </w:hyperlink>
      <w:r w:rsidRPr="00C34A62">
        <w:rPr>
          <w:rFonts w:ascii="Times New Roman" w:hAnsi="Times New Roman" w:cs="Times New Roman"/>
          <w:sz w:val="28"/>
          <w:szCs w:val="28"/>
        </w:rPr>
        <w:t xml:space="preserve"> УК РФ установлена ответственность за обещание или предложение посредничества во взяточничестве. Санкции, предусмотренные </w:t>
      </w:r>
      <w:hyperlink r:id="rId17">
        <w:r w:rsidRPr="00C34A62">
          <w:rPr>
            <w:rFonts w:ascii="Times New Roman" w:hAnsi="Times New Roman" w:cs="Times New Roman"/>
            <w:color w:val="0000FF"/>
            <w:sz w:val="28"/>
            <w:szCs w:val="28"/>
          </w:rPr>
          <w:t>пятой</w:t>
        </w:r>
      </w:hyperlink>
      <w:r w:rsidRPr="00C34A62">
        <w:rPr>
          <w:rFonts w:ascii="Times New Roman" w:hAnsi="Times New Roman" w:cs="Times New Roman"/>
          <w:sz w:val="28"/>
          <w:szCs w:val="28"/>
        </w:rPr>
        <w:t xml:space="preserve"> и </w:t>
      </w:r>
      <w:hyperlink r:id="rId18">
        <w:r w:rsidRPr="00C34A62">
          <w:rPr>
            <w:rFonts w:ascii="Times New Roman" w:hAnsi="Times New Roman" w:cs="Times New Roman"/>
            <w:color w:val="0000FF"/>
            <w:sz w:val="28"/>
            <w:szCs w:val="28"/>
          </w:rPr>
          <w:t>первой частями статьи 291.1</w:t>
        </w:r>
      </w:hyperlink>
      <w:r w:rsidRPr="00C34A62">
        <w:rPr>
          <w:rFonts w:ascii="Times New Roman" w:hAnsi="Times New Roman" w:cs="Times New Roman"/>
          <w:sz w:val="28"/>
          <w:szCs w:val="28"/>
        </w:rPr>
        <w:t xml:space="preserve">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A76827" w:rsidRPr="00C34A62" w:rsidRDefault="00A76827">
      <w:pPr>
        <w:pStyle w:val="ConsPlusNormal"/>
        <w:spacing w:before="220"/>
        <w:ind w:firstLine="540"/>
        <w:jc w:val="both"/>
        <w:rPr>
          <w:rFonts w:ascii="Times New Roman" w:hAnsi="Times New Roman" w:cs="Times New Roman"/>
          <w:sz w:val="28"/>
          <w:szCs w:val="28"/>
        </w:rPr>
      </w:pPr>
      <w:proofErr w:type="gramStart"/>
      <w:r w:rsidRPr="00C34A62">
        <w:rPr>
          <w:rFonts w:ascii="Times New Roman" w:hAnsi="Times New Roman" w:cs="Times New Roman"/>
          <w:sz w:val="28"/>
          <w:szCs w:val="28"/>
        </w:rPr>
        <w:t xml:space="preserve">Под коммерческим подкупом и взяткой в </w:t>
      </w:r>
      <w:hyperlink r:id="rId19">
        <w:r w:rsidRPr="00C34A62">
          <w:rPr>
            <w:rFonts w:ascii="Times New Roman" w:hAnsi="Times New Roman" w:cs="Times New Roman"/>
            <w:color w:val="0000FF"/>
            <w:sz w:val="28"/>
            <w:szCs w:val="28"/>
          </w:rPr>
          <w:t>УК</w:t>
        </w:r>
      </w:hyperlink>
      <w:r w:rsidRPr="00C34A62">
        <w:rPr>
          <w:rFonts w:ascii="Times New Roman" w:hAnsi="Times New Roman" w:cs="Times New Roman"/>
          <w:sz w:val="28"/>
          <w:szCs w:val="28"/>
        </w:rPr>
        <w:t xml:space="preserve"> РФ понимается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r w:rsidRPr="00C34A62">
        <w:rPr>
          <w:rFonts w:ascii="Times New Roman" w:hAnsi="Times New Roman" w:cs="Times New Roman"/>
          <w:sz w:val="28"/>
          <w:szCs w:val="28"/>
        </w:rPr>
        <w:t xml:space="preserve"> Кроме того, в </w:t>
      </w:r>
      <w:hyperlink r:id="rId20">
        <w:r w:rsidRPr="00C34A62">
          <w:rPr>
            <w:rFonts w:ascii="Times New Roman" w:hAnsi="Times New Roman" w:cs="Times New Roman"/>
            <w:color w:val="0000FF"/>
            <w:sz w:val="28"/>
            <w:szCs w:val="28"/>
          </w:rPr>
          <w:t>статьях 204</w:t>
        </w:r>
      </w:hyperlink>
      <w:r w:rsidRPr="00C34A62">
        <w:rPr>
          <w:rFonts w:ascii="Times New Roman" w:hAnsi="Times New Roman" w:cs="Times New Roman"/>
          <w:sz w:val="28"/>
          <w:szCs w:val="28"/>
        </w:rPr>
        <w:t xml:space="preserve">, </w:t>
      </w:r>
      <w:hyperlink r:id="rId21">
        <w:r w:rsidRPr="00C34A62">
          <w:rPr>
            <w:rFonts w:ascii="Times New Roman" w:hAnsi="Times New Roman" w:cs="Times New Roman"/>
            <w:color w:val="0000FF"/>
            <w:sz w:val="28"/>
            <w:szCs w:val="28"/>
          </w:rPr>
          <w:t>290</w:t>
        </w:r>
      </w:hyperlink>
      <w:r w:rsidRPr="00C34A62">
        <w:rPr>
          <w:rFonts w:ascii="Times New Roman" w:hAnsi="Times New Roman" w:cs="Times New Roman"/>
          <w:sz w:val="28"/>
          <w:szCs w:val="28"/>
        </w:rPr>
        <w:t xml:space="preserve">, </w:t>
      </w:r>
      <w:hyperlink r:id="rId22">
        <w:r w:rsidRPr="00C34A62">
          <w:rPr>
            <w:rFonts w:ascii="Times New Roman" w:hAnsi="Times New Roman" w:cs="Times New Roman"/>
            <w:color w:val="0000FF"/>
            <w:sz w:val="28"/>
            <w:szCs w:val="28"/>
          </w:rPr>
          <w:t>291</w:t>
        </w:r>
      </w:hyperlink>
      <w:r w:rsidRPr="00C34A62">
        <w:rPr>
          <w:rFonts w:ascii="Times New Roman" w:hAnsi="Times New Roman" w:cs="Times New Roman"/>
          <w:sz w:val="28"/>
          <w:szCs w:val="28"/>
        </w:rPr>
        <w:t xml:space="preserve"> УК РФ определены отягчающие обстоятельства, а также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В </w:t>
      </w:r>
      <w:hyperlink r:id="rId23">
        <w:r w:rsidRPr="00C34A62">
          <w:rPr>
            <w:rFonts w:ascii="Times New Roman" w:hAnsi="Times New Roman" w:cs="Times New Roman"/>
            <w:color w:val="0000FF"/>
            <w:sz w:val="28"/>
            <w:szCs w:val="28"/>
          </w:rPr>
          <w:t>примечаниях</w:t>
        </w:r>
      </w:hyperlink>
      <w:r w:rsidRPr="00C34A62">
        <w:rPr>
          <w:rFonts w:ascii="Times New Roman" w:hAnsi="Times New Roman" w:cs="Times New Roman"/>
          <w:sz w:val="28"/>
          <w:szCs w:val="28"/>
        </w:rPr>
        <w:t xml:space="preserve"> к статье 291 УК РФ представлен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A76827" w:rsidRPr="00C34A62" w:rsidRDefault="00A76827">
      <w:pPr>
        <w:pStyle w:val="ConsPlusNormal"/>
        <w:spacing w:before="220"/>
        <w:ind w:firstLine="540"/>
        <w:jc w:val="both"/>
        <w:rPr>
          <w:rFonts w:ascii="Times New Roman" w:hAnsi="Times New Roman" w:cs="Times New Roman"/>
          <w:sz w:val="28"/>
          <w:szCs w:val="28"/>
        </w:rPr>
      </w:pPr>
      <w:proofErr w:type="gramStart"/>
      <w:r w:rsidRPr="00C34A62">
        <w:rPr>
          <w:rFonts w:ascii="Times New Roman" w:hAnsi="Times New Roman" w:cs="Times New Roman"/>
          <w:sz w:val="28"/>
          <w:szCs w:val="28"/>
        </w:rPr>
        <w:lastRenderedPageBreak/>
        <w:t xml:space="preserve">Вместе с тем, </w:t>
      </w:r>
      <w:hyperlink r:id="rId24">
        <w:r w:rsidRPr="00C34A62">
          <w:rPr>
            <w:rFonts w:ascii="Times New Roman" w:hAnsi="Times New Roman" w:cs="Times New Roman"/>
            <w:color w:val="0000FF"/>
            <w:sz w:val="28"/>
            <w:szCs w:val="28"/>
          </w:rPr>
          <w:t>пунктом 22</w:t>
        </w:r>
      </w:hyperlink>
      <w:r w:rsidRPr="00C34A62">
        <w:rPr>
          <w:rFonts w:ascii="Times New Roman" w:hAnsi="Times New Roman" w:cs="Times New Roman"/>
          <w:sz w:val="28"/>
          <w:szCs w:val="28"/>
        </w:rPr>
        <w:t xml:space="preserve"> постановления Пленума Верховного Суда Российской Федерации от 9 июля 2013 г. N 24 "О судебной практике по делам о взяточничестве и об иных коррупционных преступлениях" рекомендовано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w:t>
      </w:r>
      <w:proofErr w:type="gramEnd"/>
      <w:r w:rsidRPr="00C34A62">
        <w:rPr>
          <w:rFonts w:ascii="Times New Roman" w:hAnsi="Times New Roman" w:cs="Times New Roman"/>
          <w:sz w:val="28"/>
          <w:szCs w:val="28"/>
        </w:rPr>
        <w:t xml:space="preserve">), образующих самостоятельный состав преступления, не охватывается объективной стороной преступлений, предусмотренных </w:t>
      </w:r>
      <w:hyperlink r:id="rId25">
        <w:r w:rsidRPr="00C34A62">
          <w:rPr>
            <w:rFonts w:ascii="Times New Roman" w:hAnsi="Times New Roman" w:cs="Times New Roman"/>
            <w:color w:val="0000FF"/>
            <w:sz w:val="28"/>
            <w:szCs w:val="28"/>
          </w:rPr>
          <w:t>статьей 290</w:t>
        </w:r>
      </w:hyperlink>
      <w:r w:rsidRPr="00C34A62">
        <w:rPr>
          <w:rFonts w:ascii="Times New Roman" w:hAnsi="Times New Roman" w:cs="Times New Roman"/>
          <w:sz w:val="28"/>
          <w:szCs w:val="28"/>
        </w:rPr>
        <w:t xml:space="preserve"> и </w:t>
      </w:r>
      <w:hyperlink r:id="rId26">
        <w:r w:rsidRPr="00C34A62">
          <w:rPr>
            <w:rFonts w:ascii="Times New Roman" w:hAnsi="Times New Roman" w:cs="Times New Roman"/>
            <w:color w:val="0000FF"/>
            <w:sz w:val="28"/>
            <w:szCs w:val="28"/>
          </w:rPr>
          <w:t>частями 3</w:t>
        </w:r>
      </w:hyperlink>
      <w:r w:rsidRPr="00C34A62">
        <w:rPr>
          <w:rFonts w:ascii="Times New Roman" w:hAnsi="Times New Roman" w:cs="Times New Roman"/>
          <w:sz w:val="28"/>
          <w:szCs w:val="28"/>
        </w:rPr>
        <w:t xml:space="preserve"> и </w:t>
      </w:r>
      <w:hyperlink r:id="rId27">
        <w:r w:rsidRPr="00C34A62">
          <w:rPr>
            <w:rFonts w:ascii="Times New Roman" w:hAnsi="Times New Roman" w:cs="Times New Roman"/>
            <w:color w:val="0000FF"/>
            <w:sz w:val="28"/>
            <w:szCs w:val="28"/>
          </w:rPr>
          <w:t>4 статьи 204</w:t>
        </w:r>
      </w:hyperlink>
      <w:r w:rsidRPr="00C34A62">
        <w:rPr>
          <w:rFonts w:ascii="Times New Roman" w:hAnsi="Times New Roman" w:cs="Times New Roman"/>
          <w:sz w:val="28"/>
          <w:szCs w:val="28"/>
        </w:rP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28">
        <w:r w:rsidRPr="00C34A62">
          <w:rPr>
            <w:rFonts w:ascii="Times New Roman" w:hAnsi="Times New Roman" w:cs="Times New Roman"/>
            <w:color w:val="0000FF"/>
            <w:sz w:val="28"/>
            <w:szCs w:val="28"/>
          </w:rPr>
          <w:t>Особенной части</w:t>
        </w:r>
      </w:hyperlink>
      <w:r w:rsidRPr="00C34A62">
        <w:rPr>
          <w:rFonts w:ascii="Times New Roman" w:hAnsi="Times New Roman" w:cs="Times New Roman"/>
          <w:sz w:val="28"/>
          <w:szCs w:val="28"/>
        </w:rPr>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w:t>
      </w:r>
      <w:hyperlink r:id="rId29">
        <w:r w:rsidRPr="00C34A62">
          <w:rPr>
            <w:rFonts w:ascii="Times New Roman" w:hAnsi="Times New Roman" w:cs="Times New Roman"/>
            <w:color w:val="0000FF"/>
            <w:sz w:val="28"/>
            <w:szCs w:val="28"/>
          </w:rPr>
          <w:t>Кодекс</w:t>
        </w:r>
      </w:hyperlink>
      <w:r w:rsidRPr="00C34A62">
        <w:rPr>
          <w:rFonts w:ascii="Times New Roman" w:hAnsi="Times New Roman" w:cs="Times New Roman"/>
          <w:sz w:val="28"/>
          <w:szCs w:val="28"/>
        </w:rPr>
        <w:t xml:space="preserve"> Российской Федерации об административных правонарушениях (далее - КоАП РФ).</w:t>
      </w:r>
    </w:p>
    <w:p w:rsidR="00A76827" w:rsidRPr="00C34A62" w:rsidRDefault="00A76827">
      <w:pPr>
        <w:pStyle w:val="ConsPlusNormal"/>
        <w:spacing w:before="220"/>
        <w:ind w:firstLine="540"/>
        <w:jc w:val="both"/>
        <w:rPr>
          <w:rFonts w:ascii="Times New Roman" w:hAnsi="Times New Roman" w:cs="Times New Roman"/>
          <w:sz w:val="28"/>
          <w:szCs w:val="28"/>
        </w:rPr>
      </w:pPr>
      <w:proofErr w:type="gramStart"/>
      <w:r w:rsidRPr="00C34A62">
        <w:rPr>
          <w:rFonts w:ascii="Times New Roman" w:hAnsi="Times New Roman" w:cs="Times New Roman"/>
          <w:sz w:val="28"/>
          <w:szCs w:val="28"/>
        </w:rPr>
        <w:t xml:space="preserve">Так, в частности, Федеральным </w:t>
      </w:r>
      <w:hyperlink r:id="rId30">
        <w:r w:rsidRPr="00C34A62">
          <w:rPr>
            <w:rFonts w:ascii="Times New Roman" w:hAnsi="Times New Roman" w:cs="Times New Roman"/>
            <w:color w:val="0000FF"/>
            <w:sz w:val="28"/>
            <w:szCs w:val="28"/>
          </w:rPr>
          <w:t>законом</w:t>
        </w:r>
      </w:hyperlink>
      <w:r w:rsidRPr="00C34A62">
        <w:rPr>
          <w:rFonts w:ascii="Times New Roman" w:hAnsi="Times New Roman" w:cs="Times New Roman"/>
          <w:sz w:val="28"/>
          <w:szCs w:val="28"/>
        </w:rPr>
        <w:t xml:space="preserve"> N 97-ФЗ введена </w:t>
      </w:r>
      <w:hyperlink r:id="rId31">
        <w:r w:rsidRPr="00C34A62">
          <w:rPr>
            <w:rFonts w:ascii="Times New Roman" w:hAnsi="Times New Roman" w:cs="Times New Roman"/>
            <w:color w:val="0000FF"/>
            <w:sz w:val="28"/>
            <w:szCs w:val="28"/>
          </w:rPr>
          <w:t>статья 19.28</w:t>
        </w:r>
      </w:hyperlink>
      <w:r w:rsidRPr="00C34A62">
        <w:rPr>
          <w:rFonts w:ascii="Times New Roman" w:hAnsi="Times New Roman" w:cs="Times New Roman"/>
          <w:sz w:val="28"/>
          <w:szCs w:val="28"/>
        </w:rPr>
        <w:t xml:space="preserve">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w:t>
      </w:r>
      <w:proofErr w:type="gramEnd"/>
      <w:r w:rsidRPr="00C34A62">
        <w:rPr>
          <w:rFonts w:ascii="Times New Roman" w:hAnsi="Times New Roman" w:cs="Times New Roman"/>
          <w:sz w:val="28"/>
          <w:szCs w:val="28"/>
        </w:rPr>
        <w:t xml:space="preserve">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Определение иностранного должностного лица и должностного лица публичной международной организации приведено в </w:t>
      </w:r>
      <w:hyperlink r:id="rId32">
        <w:r w:rsidRPr="00C34A62">
          <w:rPr>
            <w:rFonts w:ascii="Times New Roman" w:hAnsi="Times New Roman" w:cs="Times New Roman"/>
            <w:color w:val="0000FF"/>
            <w:sz w:val="28"/>
            <w:szCs w:val="28"/>
          </w:rPr>
          <w:t>пункте 3</w:t>
        </w:r>
      </w:hyperlink>
      <w:r w:rsidRPr="00C34A62">
        <w:rPr>
          <w:rFonts w:ascii="Times New Roman" w:hAnsi="Times New Roman" w:cs="Times New Roman"/>
          <w:sz w:val="28"/>
          <w:szCs w:val="28"/>
        </w:rPr>
        <w:t xml:space="preserve"> примечания к статье 19.28 КоАП РФ и совпадает с определением, закрепленным в </w:t>
      </w:r>
      <w:hyperlink r:id="rId33">
        <w:r w:rsidRPr="00C34A62">
          <w:rPr>
            <w:rFonts w:ascii="Times New Roman" w:hAnsi="Times New Roman" w:cs="Times New Roman"/>
            <w:color w:val="0000FF"/>
            <w:sz w:val="28"/>
            <w:szCs w:val="28"/>
          </w:rPr>
          <w:t>пункте 2</w:t>
        </w:r>
      </w:hyperlink>
      <w:r w:rsidRPr="00C34A62">
        <w:rPr>
          <w:rFonts w:ascii="Times New Roman" w:hAnsi="Times New Roman" w:cs="Times New Roman"/>
          <w:sz w:val="28"/>
          <w:szCs w:val="28"/>
        </w:rPr>
        <w:t xml:space="preserve"> примечания к статье 290 УК РФ.</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В рамках реализации </w:t>
      </w:r>
      <w:hyperlink r:id="rId34">
        <w:r w:rsidRPr="00C34A62">
          <w:rPr>
            <w:rFonts w:ascii="Times New Roman" w:hAnsi="Times New Roman" w:cs="Times New Roman"/>
            <w:color w:val="0000FF"/>
            <w:sz w:val="28"/>
            <w:szCs w:val="28"/>
          </w:rPr>
          <w:t>Конвенции</w:t>
        </w:r>
      </w:hyperlink>
      <w:r w:rsidRPr="00C34A62">
        <w:rPr>
          <w:rFonts w:ascii="Times New Roman" w:hAnsi="Times New Roman" w:cs="Times New Roman"/>
          <w:sz w:val="28"/>
          <w:szCs w:val="28"/>
        </w:rPr>
        <w:t xml:space="preserve"> Организации экономического сотрудничества и развития </w:t>
      </w:r>
      <w:proofErr w:type="gramStart"/>
      <w:r w:rsidRPr="00C34A62">
        <w:rPr>
          <w:rFonts w:ascii="Times New Roman" w:hAnsi="Times New Roman" w:cs="Times New Roman"/>
          <w:sz w:val="28"/>
          <w:szCs w:val="28"/>
        </w:rPr>
        <w:t>по борьбе с подкупом иностранных должностных лиц при осуществлении международных коммерческих сделок в отношении случаев привлечения к ответственности</w:t>
      </w:r>
      <w:proofErr w:type="gramEnd"/>
      <w:r w:rsidRPr="00C34A62">
        <w:rPr>
          <w:rFonts w:ascii="Times New Roman" w:hAnsi="Times New Roman" w:cs="Times New Roman"/>
          <w:sz w:val="28"/>
          <w:szCs w:val="28"/>
        </w:rPr>
        <w:t xml:space="preserve"> за подкуп иностранных должностных лиц необходимо учитывать положения нормативных правовых </w:t>
      </w:r>
      <w:r w:rsidRPr="00C34A62">
        <w:rPr>
          <w:rFonts w:ascii="Times New Roman" w:hAnsi="Times New Roman" w:cs="Times New Roman"/>
          <w:sz w:val="28"/>
          <w:szCs w:val="28"/>
        </w:rPr>
        <w:lastRenderedPageBreak/>
        <w:t>актов ряда зарубежных государств, посвященные противодействию коррупции, имеющих экстерриториальное действие. Такого рода нормативные правовые акты устанавливают санкции за совершение коррупционных правонарушений, которые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Наиболее известные нормативные правовые акты зарубежных государств по вопросам противодействия коррупции, имеющие экстерриториальное действие, категории субъектов, на которые они распространяются, и условия привлечения их к ответственности приведены в Методических рекомендациях по разработке и принятию организациями мер по предупреждению и противодействию коррупции (/</w:t>
      </w:r>
      <w:proofErr w:type="spellStart"/>
      <w:r w:rsidRPr="00C34A62">
        <w:rPr>
          <w:rFonts w:ascii="Times New Roman" w:hAnsi="Times New Roman" w:cs="Times New Roman"/>
          <w:sz w:val="28"/>
          <w:szCs w:val="28"/>
        </w:rPr>
        <w:t>ministry</w:t>
      </w:r>
      <w:proofErr w:type="spellEnd"/>
      <w:r w:rsidRPr="00C34A62">
        <w:rPr>
          <w:rFonts w:ascii="Times New Roman" w:hAnsi="Times New Roman" w:cs="Times New Roman"/>
          <w:sz w:val="28"/>
          <w:szCs w:val="28"/>
        </w:rPr>
        <w:t>/</w:t>
      </w:r>
      <w:proofErr w:type="spellStart"/>
      <w:r w:rsidRPr="00C34A62">
        <w:rPr>
          <w:rFonts w:ascii="Times New Roman" w:hAnsi="Times New Roman" w:cs="Times New Roman"/>
          <w:sz w:val="28"/>
          <w:szCs w:val="28"/>
        </w:rPr>
        <w:t>anticorruption</w:t>
      </w:r>
      <w:proofErr w:type="spellEnd"/>
      <w:r w:rsidRPr="00C34A62">
        <w:rPr>
          <w:rFonts w:ascii="Times New Roman" w:hAnsi="Times New Roman" w:cs="Times New Roman"/>
          <w:sz w:val="28"/>
          <w:szCs w:val="28"/>
        </w:rPr>
        <w:t>/</w:t>
      </w:r>
      <w:proofErr w:type="spellStart"/>
      <w:r w:rsidRPr="00C34A62">
        <w:rPr>
          <w:rFonts w:ascii="Times New Roman" w:hAnsi="Times New Roman" w:cs="Times New Roman"/>
          <w:sz w:val="28"/>
          <w:szCs w:val="28"/>
        </w:rPr>
        <w:t>Methods</w:t>
      </w:r>
      <w:proofErr w:type="spellEnd"/>
      <w:r w:rsidRPr="00C34A62">
        <w:rPr>
          <w:rFonts w:ascii="Times New Roman" w:hAnsi="Times New Roman" w:cs="Times New Roman"/>
          <w:sz w:val="28"/>
          <w:szCs w:val="28"/>
        </w:rPr>
        <w:t xml:space="preserve"> (/</w:t>
      </w:r>
      <w:proofErr w:type="spellStart"/>
      <w:r w:rsidRPr="00C34A62">
        <w:rPr>
          <w:rFonts w:ascii="Times New Roman" w:hAnsi="Times New Roman" w:cs="Times New Roman"/>
          <w:sz w:val="28"/>
          <w:szCs w:val="28"/>
        </w:rPr>
        <w:t>ministry</w:t>
      </w:r>
      <w:proofErr w:type="spellEnd"/>
      <w:r w:rsidRPr="00C34A62">
        <w:rPr>
          <w:rFonts w:ascii="Times New Roman" w:hAnsi="Times New Roman" w:cs="Times New Roman"/>
          <w:sz w:val="28"/>
          <w:szCs w:val="28"/>
        </w:rPr>
        <w:t>/</w:t>
      </w:r>
      <w:proofErr w:type="spellStart"/>
      <w:r w:rsidRPr="00C34A62">
        <w:rPr>
          <w:rFonts w:ascii="Times New Roman" w:hAnsi="Times New Roman" w:cs="Times New Roman"/>
          <w:sz w:val="28"/>
          <w:szCs w:val="28"/>
        </w:rPr>
        <w:t>anticorruption</w:t>
      </w:r>
      <w:proofErr w:type="spellEnd"/>
      <w:r w:rsidRPr="00C34A62">
        <w:rPr>
          <w:rFonts w:ascii="Times New Roman" w:hAnsi="Times New Roman" w:cs="Times New Roman"/>
          <w:sz w:val="28"/>
          <w:szCs w:val="28"/>
        </w:rPr>
        <w:t>/</w:t>
      </w:r>
      <w:proofErr w:type="spellStart"/>
      <w:r w:rsidRPr="00C34A62">
        <w:rPr>
          <w:rFonts w:ascii="Times New Roman" w:hAnsi="Times New Roman" w:cs="Times New Roman"/>
          <w:sz w:val="28"/>
          <w:szCs w:val="28"/>
        </w:rPr>
        <w:t>Methods</w:t>
      </w:r>
      <w:proofErr w:type="spellEnd"/>
      <w:r w:rsidRPr="00C34A62">
        <w:rPr>
          <w:rFonts w:ascii="Times New Roman" w:hAnsi="Times New Roman" w:cs="Times New Roman"/>
          <w:sz w:val="28"/>
          <w:szCs w:val="28"/>
        </w:rPr>
        <w:t>)).</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A76827" w:rsidRPr="00C34A62" w:rsidRDefault="00A76827">
      <w:pPr>
        <w:pStyle w:val="ConsPlusNormal"/>
        <w:spacing w:before="220"/>
        <w:ind w:firstLine="540"/>
        <w:jc w:val="both"/>
        <w:rPr>
          <w:rFonts w:ascii="Times New Roman" w:hAnsi="Times New Roman" w:cs="Times New Roman"/>
          <w:sz w:val="28"/>
          <w:szCs w:val="28"/>
        </w:rPr>
      </w:pPr>
      <w:proofErr w:type="gramStart"/>
      <w:r w:rsidRPr="00C34A62">
        <w:rPr>
          <w:rFonts w:ascii="Times New Roman" w:hAnsi="Times New Roman" w:cs="Times New Roman"/>
          <w:sz w:val="28"/>
          <w:szCs w:val="28"/>
        </w:rP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w:t>
      </w:r>
      <w:proofErr w:type="gramEnd"/>
      <w:r w:rsidRPr="00C34A62">
        <w:rPr>
          <w:rFonts w:ascii="Times New Roman" w:hAnsi="Times New Roman" w:cs="Times New Roman"/>
          <w:sz w:val="28"/>
          <w:szCs w:val="28"/>
        </w:rPr>
        <w:t xml:space="preserve">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В соответствии с Федеральным </w:t>
      </w:r>
      <w:hyperlink r:id="rId35">
        <w:r w:rsidRPr="00C34A62">
          <w:rPr>
            <w:rFonts w:ascii="Times New Roman" w:hAnsi="Times New Roman" w:cs="Times New Roman"/>
            <w:color w:val="0000FF"/>
            <w:sz w:val="28"/>
            <w:szCs w:val="28"/>
          </w:rPr>
          <w:t>законом</w:t>
        </w:r>
      </w:hyperlink>
      <w:r w:rsidRPr="00C34A62">
        <w:rPr>
          <w:rFonts w:ascii="Times New Roman" w:hAnsi="Times New Roman" w:cs="Times New Roman"/>
          <w:sz w:val="28"/>
          <w:szCs w:val="28"/>
        </w:rPr>
        <w:t xml:space="preserve"> от 25 декабря 2008 г. N 273-ФЗ "О противодействии коррупции" одним из основных принципов противодействия коррупции определена приоритетность мер по ее профилактике.</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Особая роль в организации работы по данному направлению отводится </w:t>
      </w:r>
      <w:r w:rsidRPr="00C34A62">
        <w:rPr>
          <w:rFonts w:ascii="Times New Roman" w:hAnsi="Times New Roman" w:cs="Times New Roman"/>
          <w:sz w:val="28"/>
          <w:szCs w:val="28"/>
        </w:rPr>
        <w:lastRenderedPageBreak/>
        <w:t>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Мероприятия, включенные в комплекс мер, рекомендуется осуществлять по следующим направлениям:</w:t>
      </w:r>
    </w:p>
    <w:p w:rsidR="00A76827" w:rsidRPr="00C34A62" w:rsidRDefault="00A76827">
      <w:pPr>
        <w:pStyle w:val="ConsPlusNormal"/>
        <w:spacing w:before="220"/>
        <w:ind w:firstLine="540"/>
        <w:jc w:val="both"/>
        <w:rPr>
          <w:rFonts w:ascii="Times New Roman" w:hAnsi="Times New Roman" w:cs="Times New Roman"/>
          <w:sz w:val="28"/>
          <w:szCs w:val="28"/>
        </w:rPr>
      </w:pPr>
      <w:proofErr w:type="gramStart"/>
      <w:r w:rsidRPr="00C34A62">
        <w:rPr>
          <w:rFonts w:ascii="Times New Roman" w:hAnsi="Times New Roman" w:cs="Times New Roman"/>
          <w:sz w:val="28"/>
          <w:szCs w:val="28"/>
        </w:rPr>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roofErr w:type="gramEnd"/>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Основными задачами осуществления комплекса мер являются:</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lastRenderedPageBreak/>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A76827" w:rsidRPr="00C34A62" w:rsidRDefault="00A76827">
      <w:pPr>
        <w:pStyle w:val="ConsPlusNormal"/>
        <w:ind w:firstLine="540"/>
        <w:jc w:val="both"/>
        <w:rPr>
          <w:rFonts w:ascii="Times New Roman" w:hAnsi="Times New Roman" w:cs="Times New Roman"/>
          <w:sz w:val="28"/>
          <w:szCs w:val="28"/>
        </w:rPr>
      </w:pPr>
    </w:p>
    <w:p w:rsidR="00A76827" w:rsidRPr="00C34A62" w:rsidRDefault="00A76827">
      <w:pPr>
        <w:pStyle w:val="ConsPlusNormal"/>
        <w:ind w:firstLine="540"/>
        <w:jc w:val="both"/>
        <w:outlineLvl w:val="1"/>
        <w:rPr>
          <w:rFonts w:ascii="Times New Roman" w:hAnsi="Times New Roman" w:cs="Times New Roman"/>
          <w:sz w:val="28"/>
          <w:szCs w:val="28"/>
        </w:rPr>
      </w:pPr>
      <w:r w:rsidRPr="00C34A62">
        <w:rPr>
          <w:rFonts w:ascii="Times New Roman" w:hAnsi="Times New Roman" w:cs="Times New Roman"/>
          <w:sz w:val="28"/>
          <w:szCs w:val="28"/>
        </w:rP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A76827" w:rsidRPr="00C34A62" w:rsidRDefault="00A76827">
      <w:pPr>
        <w:pStyle w:val="ConsPlusNormal"/>
        <w:ind w:firstLine="540"/>
        <w:jc w:val="both"/>
        <w:rPr>
          <w:rFonts w:ascii="Times New Roman" w:hAnsi="Times New Roman" w:cs="Times New Roman"/>
          <w:sz w:val="28"/>
          <w:szCs w:val="28"/>
        </w:rPr>
      </w:pPr>
    </w:p>
    <w:p w:rsidR="00A76827" w:rsidRPr="00C34A62" w:rsidRDefault="00A76827">
      <w:pPr>
        <w:pStyle w:val="ConsPlusNormal"/>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1. </w:t>
      </w:r>
      <w:proofErr w:type="gramStart"/>
      <w:r w:rsidRPr="00C34A62">
        <w:rPr>
          <w:rFonts w:ascii="Times New Roman" w:hAnsi="Times New Roman" w:cs="Times New Roman"/>
          <w:sz w:val="28"/>
          <w:szCs w:val="28"/>
        </w:rPr>
        <w:t>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roofErr w:type="gramEnd"/>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Реализацию данного направления рекомендуется осуществлять посредством:</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проведения серии учебно-практических семинаров (тренингов);</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1.1. В рамках серии учебно-практических семинаров является целесообразным рассмотрение следующих вопросов.</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w:t>
      </w:r>
      <w:proofErr w:type="gramStart"/>
      <w:r w:rsidRPr="00C34A62">
        <w:rPr>
          <w:rFonts w:ascii="Times New Roman" w:hAnsi="Times New Roman" w:cs="Times New Roman"/>
          <w:sz w:val="28"/>
          <w:szCs w:val="28"/>
        </w:rPr>
        <w:t>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w:t>
      </w:r>
      <w:hyperlink r:id="rId36">
        <w:r w:rsidRPr="00C34A62">
          <w:rPr>
            <w:rFonts w:ascii="Times New Roman" w:hAnsi="Times New Roman" w:cs="Times New Roman"/>
            <w:color w:val="0000FF"/>
            <w:sz w:val="28"/>
            <w:szCs w:val="28"/>
          </w:rPr>
          <w:t>пункт 9</w:t>
        </w:r>
      </w:hyperlink>
      <w:r w:rsidRPr="00C34A62">
        <w:rPr>
          <w:rFonts w:ascii="Times New Roman" w:hAnsi="Times New Roman" w:cs="Times New Roman"/>
          <w:sz w:val="28"/>
          <w:szCs w:val="28"/>
        </w:rPr>
        <w:t xml:space="preserve"> Постановления Пленума Верховного Суда Российской Федерации от 10 февраля 2000 г. N 6 "О судебной практике по делам о взяточничестве и коммерческом подкупе" (далее - Постановление Пленума ВС РФ N 6)).</w:t>
      </w:r>
      <w:proofErr w:type="gramEnd"/>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w:t>
      </w:r>
      <w:r w:rsidRPr="00C34A62">
        <w:rPr>
          <w:rFonts w:ascii="Times New Roman" w:hAnsi="Times New Roman" w:cs="Times New Roman"/>
          <w:sz w:val="28"/>
          <w:szCs w:val="28"/>
        </w:rPr>
        <w:lastRenderedPageBreak/>
        <w:t>"незаконное вознаграждение от имени юридического лица".</w:t>
      </w:r>
    </w:p>
    <w:p w:rsidR="00A76827" w:rsidRPr="00C34A62" w:rsidRDefault="00A76827">
      <w:pPr>
        <w:pStyle w:val="ConsPlusNormal"/>
        <w:spacing w:before="220"/>
        <w:ind w:firstLine="540"/>
        <w:jc w:val="both"/>
        <w:rPr>
          <w:rFonts w:ascii="Times New Roman" w:hAnsi="Times New Roman" w:cs="Times New Roman"/>
          <w:sz w:val="28"/>
          <w:szCs w:val="28"/>
        </w:rPr>
      </w:pPr>
      <w:proofErr w:type="gramStart"/>
      <w:r w:rsidRPr="00C34A62">
        <w:rPr>
          <w:rFonts w:ascii="Times New Roman" w:hAnsi="Times New Roman" w:cs="Times New Roman"/>
          <w:sz w:val="28"/>
          <w:szCs w:val="28"/>
        </w:rPr>
        <w:t xml:space="preserve">В соответствии со </w:t>
      </w:r>
      <w:hyperlink r:id="rId37">
        <w:r w:rsidRPr="00C34A62">
          <w:rPr>
            <w:rFonts w:ascii="Times New Roman" w:hAnsi="Times New Roman" w:cs="Times New Roman"/>
            <w:color w:val="0000FF"/>
            <w:sz w:val="28"/>
            <w:szCs w:val="28"/>
          </w:rPr>
          <w:t>статьей 19.28</w:t>
        </w:r>
      </w:hyperlink>
      <w:r w:rsidRPr="00C34A62">
        <w:rPr>
          <w:rFonts w:ascii="Times New Roman" w:hAnsi="Times New Roman" w:cs="Times New Roman"/>
          <w:sz w:val="28"/>
          <w:szCs w:val="28"/>
        </w:rPr>
        <w:t xml:space="preserve">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(бездействия), связанного с занимаемым ими служебным положением.</w:t>
      </w:r>
      <w:proofErr w:type="gramEnd"/>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A76827" w:rsidRPr="00C34A62" w:rsidRDefault="00A76827">
      <w:pPr>
        <w:pStyle w:val="ConsPlusNormal"/>
        <w:spacing w:before="220"/>
        <w:ind w:firstLine="540"/>
        <w:jc w:val="both"/>
        <w:rPr>
          <w:rFonts w:ascii="Times New Roman" w:hAnsi="Times New Roman" w:cs="Times New Roman"/>
          <w:sz w:val="28"/>
          <w:szCs w:val="28"/>
        </w:rPr>
      </w:pPr>
      <w:proofErr w:type="gramStart"/>
      <w:r w:rsidRPr="00C34A62">
        <w:rPr>
          <w:rFonts w:ascii="Times New Roman" w:hAnsi="Times New Roman" w:cs="Times New Roman"/>
          <w:sz w:val="28"/>
          <w:szCs w:val="28"/>
        </w:rPr>
        <w:t xml:space="preserve">3) Понятие покушения на </w:t>
      </w:r>
      <w:hyperlink r:id="rId38">
        <w:r w:rsidRPr="00C34A62">
          <w:rPr>
            <w:rFonts w:ascii="Times New Roman" w:hAnsi="Times New Roman" w:cs="Times New Roman"/>
            <w:color w:val="0000FF"/>
            <w:sz w:val="28"/>
            <w:szCs w:val="28"/>
          </w:rPr>
          <w:t>получение взятки</w:t>
        </w:r>
      </w:hyperlink>
      <w:r w:rsidRPr="00C34A62">
        <w:rPr>
          <w:rFonts w:ascii="Times New Roman" w:hAnsi="Times New Roman" w:cs="Times New Roman"/>
          <w:sz w:val="28"/>
          <w:szCs w:val="28"/>
        </w:rPr>
        <w:t xml:space="preserve">.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w:t>
      </w:r>
      <w:hyperlink r:id="rId39">
        <w:r w:rsidRPr="00C34A62">
          <w:rPr>
            <w:rFonts w:ascii="Times New Roman" w:hAnsi="Times New Roman" w:cs="Times New Roman"/>
            <w:color w:val="0000FF"/>
            <w:sz w:val="28"/>
            <w:szCs w:val="28"/>
          </w:rPr>
          <w:t>покушение</w:t>
        </w:r>
      </w:hyperlink>
      <w:r w:rsidRPr="00C34A62">
        <w:rPr>
          <w:rFonts w:ascii="Times New Roman" w:hAnsi="Times New Roman" w:cs="Times New Roman"/>
          <w:sz w:val="28"/>
          <w:szCs w:val="28"/>
        </w:rPr>
        <w:t xml:space="preserve"> на получение взятки или незаконное вознаграждение при коммерческом подкупе (</w:t>
      </w:r>
      <w:hyperlink r:id="rId40">
        <w:r w:rsidRPr="00C34A62">
          <w:rPr>
            <w:rFonts w:ascii="Times New Roman" w:hAnsi="Times New Roman" w:cs="Times New Roman"/>
            <w:color w:val="0000FF"/>
            <w:sz w:val="28"/>
            <w:szCs w:val="28"/>
          </w:rPr>
          <w:t>пункт 11</w:t>
        </w:r>
      </w:hyperlink>
      <w:r w:rsidRPr="00C34A62">
        <w:rPr>
          <w:rFonts w:ascii="Times New Roman" w:hAnsi="Times New Roman" w:cs="Times New Roman"/>
          <w:sz w:val="28"/>
          <w:szCs w:val="28"/>
        </w:rPr>
        <w:t xml:space="preserve"> Постановления Пленума ВС РФ N 6).</w:t>
      </w:r>
      <w:proofErr w:type="gramEnd"/>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4) Участие родственников в получении взятки. </w:t>
      </w:r>
      <w:proofErr w:type="gramStart"/>
      <w:r w:rsidRPr="00C34A62">
        <w:rPr>
          <w:rFonts w:ascii="Times New Roman" w:hAnsi="Times New Roman" w:cs="Times New Roman"/>
          <w:sz w:val="28"/>
          <w:szCs w:val="28"/>
        </w:rPr>
        <w:t>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roofErr w:type="gramEnd"/>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5) Понятие вымогательства взятки. </w:t>
      </w:r>
      <w:proofErr w:type="gramStart"/>
      <w:r w:rsidRPr="00C34A62">
        <w:rPr>
          <w:rFonts w:ascii="Times New Roman" w:hAnsi="Times New Roman" w:cs="Times New Roman"/>
          <w:sz w:val="28"/>
          <w:szCs w:val="28"/>
        </w:rPr>
        <w:t>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w:t>
      </w:r>
      <w:proofErr w:type="gramEnd"/>
      <w:r w:rsidRPr="00C34A62">
        <w:rPr>
          <w:rFonts w:ascii="Times New Roman" w:hAnsi="Times New Roman" w:cs="Times New Roman"/>
          <w:sz w:val="28"/>
          <w:szCs w:val="28"/>
        </w:rPr>
        <w:t xml:space="preserve"> последствий для его </w:t>
      </w:r>
      <w:proofErr w:type="spellStart"/>
      <w:r w:rsidRPr="00C34A62">
        <w:rPr>
          <w:rFonts w:ascii="Times New Roman" w:hAnsi="Times New Roman" w:cs="Times New Roman"/>
          <w:sz w:val="28"/>
          <w:szCs w:val="28"/>
        </w:rPr>
        <w:t>правоохраняемых</w:t>
      </w:r>
      <w:proofErr w:type="spellEnd"/>
      <w:r w:rsidRPr="00C34A62">
        <w:rPr>
          <w:rFonts w:ascii="Times New Roman" w:hAnsi="Times New Roman" w:cs="Times New Roman"/>
          <w:sz w:val="28"/>
          <w:szCs w:val="28"/>
        </w:rPr>
        <w:t xml:space="preserve"> интересов (</w:t>
      </w:r>
      <w:hyperlink r:id="rId41">
        <w:r w:rsidRPr="00C34A62">
          <w:rPr>
            <w:rFonts w:ascii="Times New Roman" w:hAnsi="Times New Roman" w:cs="Times New Roman"/>
            <w:color w:val="0000FF"/>
            <w:sz w:val="28"/>
            <w:szCs w:val="28"/>
          </w:rPr>
          <w:t>пункт 15</w:t>
        </w:r>
      </w:hyperlink>
      <w:r w:rsidRPr="00C34A62">
        <w:rPr>
          <w:rFonts w:ascii="Times New Roman" w:hAnsi="Times New Roman" w:cs="Times New Roman"/>
          <w:sz w:val="28"/>
          <w:szCs w:val="28"/>
        </w:rPr>
        <w:t xml:space="preserve"> Постановления Пленума ВС РФ N 6).</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6) Подкуп иностранных должностных лиц. Государственным органам и служащим, а также 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w:t>
      </w:r>
      <w:r w:rsidRPr="00C34A62">
        <w:rPr>
          <w:rFonts w:ascii="Times New Roman" w:hAnsi="Times New Roman" w:cs="Times New Roman"/>
          <w:sz w:val="28"/>
          <w:szCs w:val="28"/>
        </w:rPr>
        <w:lastRenderedPageBreak/>
        <w:t>законодательством. Рядом зарубежных госуда</w:t>
      </w:r>
      <w:proofErr w:type="gramStart"/>
      <w:r w:rsidRPr="00C34A62">
        <w:rPr>
          <w:rFonts w:ascii="Times New Roman" w:hAnsi="Times New Roman" w:cs="Times New Roman"/>
          <w:sz w:val="28"/>
          <w:szCs w:val="28"/>
        </w:rPr>
        <w:t>рств пр</w:t>
      </w:r>
      <w:proofErr w:type="gramEnd"/>
      <w:r w:rsidRPr="00C34A62">
        <w:rPr>
          <w:rFonts w:ascii="Times New Roman" w:hAnsi="Times New Roman" w:cs="Times New Roman"/>
          <w:sz w:val="28"/>
          <w:szCs w:val="28"/>
        </w:rPr>
        <w:t>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Ознакомиться с зарубежным законодательством, касающимся подкупа иностранных должностных лиц, рекомендуется также должностным лицам в случае их командирования или при исполнении своих должностных обязанностей в представительствах государственных органов за рубежом.</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7) Исторические материалы по вышеуказанным вопросам, изложенным в Своде законов Российской Империи (Том III).</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Так, в частности, предлагается подготовить памятки для служащих и работников по следующим вопросам:</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w:t>
      </w:r>
      <w:hyperlink r:id="rId42">
        <w:r w:rsidRPr="00C34A62">
          <w:rPr>
            <w:rFonts w:ascii="Times New Roman" w:hAnsi="Times New Roman" w:cs="Times New Roman"/>
            <w:color w:val="0000FF"/>
            <w:sz w:val="28"/>
            <w:szCs w:val="28"/>
          </w:rPr>
          <w:t>статьи 290</w:t>
        </w:r>
      </w:hyperlink>
      <w:r w:rsidRPr="00C34A62">
        <w:rPr>
          <w:rFonts w:ascii="Times New Roman" w:hAnsi="Times New Roman" w:cs="Times New Roman"/>
          <w:sz w:val="28"/>
          <w:szCs w:val="28"/>
        </w:rPr>
        <w:t xml:space="preserve">, </w:t>
      </w:r>
      <w:hyperlink r:id="rId43">
        <w:r w:rsidRPr="00C34A62">
          <w:rPr>
            <w:rFonts w:ascii="Times New Roman" w:hAnsi="Times New Roman" w:cs="Times New Roman"/>
            <w:color w:val="0000FF"/>
            <w:sz w:val="28"/>
            <w:szCs w:val="28"/>
          </w:rPr>
          <w:t>291</w:t>
        </w:r>
      </w:hyperlink>
      <w:r w:rsidRPr="00C34A62">
        <w:rPr>
          <w:rFonts w:ascii="Times New Roman" w:hAnsi="Times New Roman" w:cs="Times New Roman"/>
          <w:sz w:val="28"/>
          <w:szCs w:val="28"/>
        </w:rPr>
        <w:t xml:space="preserve">, </w:t>
      </w:r>
      <w:hyperlink r:id="rId44">
        <w:r w:rsidRPr="00C34A62">
          <w:rPr>
            <w:rFonts w:ascii="Times New Roman" w:hAnsi="Times New Roman" w:cs="Times New Roman"/>
            <w:color w:val="0000FF"/>
            <w:sz w:val="28"/>
            <w:szCs w:val="28"/>
          </w:rPr>
          <w:t>291.1</w:t>
        </w:r>
      </w:hyperlink>
      <w:r w:rsidRPr="00C34A62">
        <w:rPr>
          <w:rFonts w:ascii="Times New Roman" w:hAnsi="Times New Roman" w:cs="Times New Roman"/>
          <w:sz w:val="28"/>
          <w:szCs w:val="28"/>
        </w:rPr>
        <w:t xml:space="preserve"> УК РФ; </w:t>
      </w:r>
      <w:hyperlink r:id="rId45">
        <w:r w:rsidRPr="00C34A62">
          <w:rPr>
            <w:rFonts w:ascii="Times New Roman" w:hAnsi="Times New Roman" w:cs="Times New Roman"/>
            <w:color w:val="0000FF"/>
            <w:sz w:val="28"/>
            <w:szCs w:val="28"/>
          </w:rPr>
          <w:t>статья 19.28</w:t>
        </w:r>
      </w:hyperlink>
      <w:r w:rsidRPr="00C34A62">
        <w:rPr>
          <w:rFonts w:ascii="Times New Roman" w:hAnsi="Times New Roman" w:cs="Times New Roman"/>
          <w:sz w:val="28"/>
          <w:szCs w:val="28"/>
        </w:rPr>
        <w:t xml:space="preserve"> КоАП РФ; </w:t>
      </w:r>
      <w:hyperlink r:id="rId46">
        <w:r w:rsidRPr="00C34A62">
          <w:rPr>
            <w:rFonts w:ascii="Times New Roman" w:hAnsi="Times New Roman" w:cs="Times New Roman"/>
            <w:color w:val="0000FF"/>
            <w:sz w:val="28"/>
            <w:szCs w:val="28"/>
          </w:rPr>
          <w:t>пункты 9</w:t>
        </w:r>
      </w:hyperlink>
      <w:r w:rsidRPr="00C34A62">
        <w:rPr>
          <w:rFonts w:ascii="Times New Roman" w:hAnsi="Times New Roman" w:cs="Times New Roman"/>
          <w:sz w:val="28"/>
          <w:szCs w:val="28"/>
        </w:rPr>
        <w:t xml:space="preserve">, </w:t>
      </w:r>
      <w:hyperlink r:id="rId47">
        <w:r w:rsidRPr="00C34A62">
          <w:rPr>
            <w:rFonts w:ascii="Times New Roman" w:hAnsi="Times New Roman" w:cs="Times New Roman"/>
            <w:color w:val="0000FF"/>
            <w:sz w:val="28"/>
            <w:szCs w:val="28"/>
          </w:rPr>
          <w:t>11</w:t>
        </w:r>
      </w:hyperlink>
      <w:r w:rsidRPr="00C34A62">
        <w:rPr>
          <w:rFonts w:ascii="Times New Roman" w:hAnsi="Times New Roman" w:cs="Times New Roman"/>
          <w:sz w:val="28"/>
          <w:szCs w:val="28"/>
        </w:rPr>
        <w:t xml:space="preserve">, </w:t>
      </w:r>
      <w:hyperlink r:id="rId48">
        <w:r w:rsidRPr="00C34A62">
          <w:rPr>
            <w:rFonts w:ascii="Times New Roman" w:hAnsi="Times New Roman" w:cs="Times New Roman"/>
            <w:color w:val="0000FF"/>
            <w:sz w:val="28"/>
            <w:szCs w:val="28"/>
          </w:rPr>
          <w:t>15</w:t>
        </w:r>
      </w:hyperlink>
      <w:r w:rsidRPr="00C34A62">
        <w:rPr>
          <w:rFonts w:ascii="Times New Roman" w:hAnsi="Times New Roman" w:cs="Times New Roman"/>
          <w:sz w:val="28"/>
          <w:szCs w:val="28"/>
        </w:rPr>
        <w:t xml:space="preserve"> Постановления Пленума ВС РФ N 6.</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lastRenderedPageBreak/>
        <w:t xml:space="preserve">Обеспечение информирования служащих и работников об установленных действующим </w:t>
      </w:r>
      <w:proofErr w:type="gramStart"/>
      <w:r w:rsidRPr="00C34A62">
        <w:rPr>
          <w:rFonts w:ascii="Times New Roman" w:hAnsi="Times New Roman" w:cs="Times New Roman"/>
          <w:sz w:val="28"/>
          <w:szCs w:val="28"/>
        </w:rPr>
        <w:t>законодательством</w:t>
      </w:r>
      <w:proofErr w:type="gramEnd"/>
      <w:r w:rsidRPr="00C34A62">
        <w:rPr>
          <w:rFonts w:ascii="Times New Roman" w:hAnsi="Times New Roman" w:cs="Times New Roman"/>
          <w:sz w:val="28"/>
          <w:szCs w:val="28"/>
        </w:rPr>
        <w:t xml:space="preserve">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В части организации семинаров (бесед, лекций, практических занятий) необходимо рассмотреть следующие вопросы.</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1) Порядок уведомления служащего и работника о фактах склонения к совершению коррупционного правонарушения.</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В ходе семинара требуется:</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2) Порядок урегулирования конфликта интересов.</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В ходе семинара необходимо:</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родственники служащего или работника устраиваются на работу в </w:t>
      </w:r>
      <w:r w:rsidRPr="00C34A62">
        <w:rPr>
          <w:rFonts w:ascii="Times New Roman" w:hAnsi="Times New Roman" w:cs="Times New Roman"/>
          <w:sz w:val="28"/>
          <w:szCs w:val="28"/>
        </w:rPr>
        <w:lastRenderedPageBreak/>
        <w:t>организацию, которая извлекла, извлекает или может извлечь выгоду из его решений или действий (бездействия);</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A76827" w:rsidRPr="00C34A62" w:rsidRDefault="00A76827">
      <w:pPr>
        <w:pStyle w:val="ConsPlusNormal"/>
        <w:spacing w:before="220"/>
        <w:ind w:firstLine="540"/>
        <w:jc w:val="both"/>
        <w:rPr>
          <w:rFonts w:ascii="Times New Roman" w:hAnsi="Times New Roman" w:cs="Times New Roman"/>
          <w:sz w:val="28"/>
          <w:szCs w:val="28"/>
        </w:rPr>
      </w:pPr>
      <w:bookmarkStart w:id="2" w:name="P114"/>
      <w:bookmarkEnd w:id="2"/>
      <w:r w:rsidRPr="00C34A62">
        <w:rPr>
          <w:rFonts w:ascii="Times New Roman" w:hAnsi="Times New Roman" w:cs="Times New Roman"/>
          <w:sz w:val="28"/>
          <w:szCs w:val="28"/>
        </w:rPr>
        <w:t>3) Действия и высказывания, которые могут быть восприняты окружающими как согласие принять взятку или как просьба о даче взятки.</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В ходе семинара является целесообразным, в частности:</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К числу таких тем относятся, например:</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низкий уровень заработной платы служащего, работника и нехватка денежных средств на реализацию тех или иных нужд;</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желание приобрести то или иное имущество, получить ту или иную услугу, отправиться в туристическую поездку;</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отсутствие работы у родственников служащего, работника;</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необходимость поступления детей служащего, работника в образовательные учреждения и т.д.;</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lastRenderedPageBreak/>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К числу таких предложений относятся, например, предложения:</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предоставить служащему, работнику и (или) его родственникам скидку;</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внести деньги в конкретный благотворительный фонд;</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поддержать конкретную спортивную команду и т.д.;</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г) разъяснить служащим и работникам, что совершение ими определенных действий может </w:t>
      </w:r>
      <w:proofErr w:type="gramStart"/>
      <w:r w:rsidRPr="00C34A62">
        <w:rPr>
          <w:rFonts w:ascii="Times New Roman" w:hAnsi="Times New Roman" w:cs="Times New Roman"/>
          <w:sz w:val="28"/>
          <w:szCs w:val="28"/>
        </w:rPr>
        <w:t>восприниматься</w:t>
      </w:r>
      <w:proofErr w:type="gramEnd"/>
      <w:r w:rsidRPr="00C34A62">
        <w:rPr>
          <w:rFonts w:ascii="Times New Roman" w:hAnsi="Times New Roman" w:cs="Times New Roman"/>
          <w:sz w:val="28"/>
          <w:szCs w:val="28"/>
        </w:rPr>
        <w:t xml:space="preserve"> как согласие принять взятку или просьба о даче взятки.</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К числу таких действий относятся, например:</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регулярное получение подарков, даже (если речь идет не о государственном гражданском служащем) стоимостью менее 3000 рублей;</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2) о типовых случаях конфликтов интересов и порядке их урегулирования;</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3) поведение, которое может быть </w:t>
      </w:r>
      <w:proofErr w:type="gramStart"/>
      <w:r w:rsidRPr="00C34A62">
        <w:rPr>
          <w:rFonts w:ascii="Times New Roman" w:hAnsi="Times New Roman" w:cs="Times New Roman"/>
          <w:sz w:val="28"/>
          <w:szCs w:val="28"/>
        </w:rPr>
        <w:t>воспринято</w:t>
      </w:r>
      <w:proofErr w:type="gramEnd"/>
      <w:r w:rsidRPr="00C34A62">
        <w:rPr>
          <w:rFonts w:ascii="Times New Roman" w:hAnsi="Times New Roman" w:cs="Times New Roman"/>
          <w:sz w:val="28"/>
          <w:szCs w:val="28"/>
        </w:rPr>
        <w:t xml:space="preserve"> как согласие принять взятку или как просьба о даче взятки, в которую включить описание выражений, тем для разговора, предложений и действий, указанных в </w:t>
      </w:r>
      <w:hyperlink w:anchor="P114">
        <w:r w:rsidRPr="00C34A62">
          <w:rPr>
            <w:rFonts w:ascii="Times New Roman" w:hAnsi="Times New Roman" w:cs="Times New Roman"/>
            <w:color w:val="0000FF"/>
            <w:sz w:val="28"/>
            <w:szCs w:val="28"/>
          </w:rPr>
          <w:t>подпункте 3 раздела 2</w:t>
        </w:r>
      </w:hyperlink>
      <w:r w:rsidRPr="00C34A62">
        <w:rPr>
          <w:rFonts w:ascii="Times New Roman" w:hAnsi="Times New Roman" w:cs="Times New Roman"/>
          <w:sz w:val="28"/>
          <w:szCs w:val="28"/>
        </w:rPr>
        <w:t xml:space="preserve"> настоящего комплекса мер.</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В отношении принятых локальных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w:t>
      </w:r>
      <w:proofErr w:type="gramStart"/>
      <w:r w:rsidRPr="00C34A62">
        <w:rPr>
          <w:rFonts w:ascii="Times New Roman" w:hAnsi="Times New Roman" w:cs="Times New Roman"/>
          <w:sz w:val="28"/>
          <w:szCs w:val="28"/>
        </w:rPr>
        <w:t>обсуждать</w:t>
      </w:r>
      <w:proofErr w:type="gramEnd"/>
      <w:r w:rsidRPr="00C34A62">
        <w:rPr>
          <w:rFonts w:ascii="Times New Roman" w:hAnsi="Times New Roman" w:cs="Times New Roman"/>
          <w:sz w:val="28"/>
          <w:szCs w:val="28"/>
        </w:rPr>
        <w:t xml:space="preserve">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расходах,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положения локальных правовых актов.</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К вопросам, которые необходимо регламентировать локальными правовыми актами, в частности следует отнести вопрос о </w:t>
      </w:r>
      <w:hyperlink r:id="rId49">
        <w:r w:rsidRPr="00C34A62">
          <w:rPr>
            <w:rFonts w:ascii="Times New Roman" w:hAnsi="Times New Roman" w:cs="Times New Roman"/>
            <w:color w:val="0000FF"/>
            <w:sz w:val="28"/>
            <w:szCs w:val="28"/>
          </w:rPr>
          <w:t>порядке уведомления</w:t>
        </w:r>
      </w:hyperlink>
      <w:r w:rsidRPr="00C34A62">
        <w:rPr>
          <w:rFonts w:ascii="Times New Roman" w:hAnsi="Times New Roman" w:cs="Times New Roman"/>
          <w:sz w:val="28"/>
          <w:szCs w:val="28"/>
        </w:rPr>
        <w:t xml:space="preserve"> представителя нанимателя (работодателя) о фактах склонения к коррупционным правонарушениям.</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В связи с этим необходимо, в частности:</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закрепить требования о конфиденциальности информации о личности </w:t>
      </w:r>
      <w:r w:rsidRPr="00C34A62">
        <w:rPr>
          <w:rFonts w:ascii="Times New Roman" w:hAnsi="Times New Roman" w:cs="Times New Roman"/>
          <w:sz w:val="28"/>
          <w:szCs w:val="28"/>
        </w:rPr>
        <w:lastRenderedPageBreak/>
        <w:t>заявителя;</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установить режим доступа к журналу входящей корреспонденции, содержащему данные, позволяющие идентифицировать личность заявителя;</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В число мер по реализации данного направления необходимо включить следующие.</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дача взятки должностному лицу наказывается лишением свободы;</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A76827" w:rsidRPr="00C34A62" w:rsidRDefault="00A76827">
      <w:pPr>
        <w:pStyle w:val="ConsPlusNormal"/>
        <w:spacing w:before="220"/>
        <w:ind w:firstLine="540"/>
        <w:jc w:val="both"/>
        <w:rPr>
          <w:rFonts w:ascii="Times New Roman" w:hAnsi="Times New Roman" w:cs="Times New Roman"/>
          <w:sz w:val="28"/>
          <w:szCs w:val="28"/>
        </w:rPr>
      </w:pPr>
      <w:r w:rsidRPr="00C34A62">
        <w:rPr>
          <w:rFonts w:ascii="Times New Roman" w:hAnsi="Times New Roman" w:cs="Times New Roman"/>
          <w:sz w:val="28"/>
          <w:szCs w:val="28"/>
        </w:rPr>
        <w:t xml:space="preserve">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w:t>
      </w:r>
      <w:r w:rsidRPr="00C34A62">
        <w:rPr>
          <w:rFonts w:ascii="Times New Roman" w:hAnsi="Times New Roman" w:cs="Times New Roman"/>
          <w:sz w:val="28"/>
          <w:szCs w:val="28"/>
        </w:rPr>
        <w:lastRenderedPageBreak/>
        <w:t>предложение дачи взятки либо как согласие принять взятку или как просьба о даче взятки.</w:t>
      </w:r>
    </w:p>
    <w:sectPr w:rsidR="00A76827" w:rsidRPr="00C34A62" w:rsidSect="00D55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27"/>
    <w:rsid w:val="00A76827"/>
    <w:rsid w:val="00C34A62"/>
    <w:rsid w:val="00D45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68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682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682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68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682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682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4186&amp;dst=498" TargetMode="External"/><Relationship Id="rId18" Type="http://schemas.openxmlformats.org/officeDocument/2006/relationships/hyperlink" Target="https://login.consultant.ru/link/?req=doc&amp;base=LAW&amp;n=474186&amp;dst=499" TargetMode="External"/><Relationship Id="rId26" Type="http://schemas.openxmlformats.org/officeDocument/2006/relationships/hyperlink" Target="https://login.consultant.ru/link/?req=doc&amp;base=LAW&amp;n=474186&amp;dst=457" TargetMode="External"/><Relationship Id="rId39" Type="http://schemas.openxmlformats.org/officeDocument/2006/relationships/hyperlink" Target="https://login.consultant.ru/link/?req=doc&amp;base=LAW&amp;n=474186&amp;dst=100120" TargetMode="External"/><Relationship Id="rId3" Type="http://schemas.openxmlformats.org/officeDocument/2006/relationships/settings" Target="settings.xml"/><Relationship Id="rId21" Type="http://schemas.openxmlformats.org/officeDocument/2006/relationships/hyperlink" Target="https://login.consultant.ru/link/?req=doc&amp;base=LAW&amp;n=474186&amp;dst=466" TargetMode="External"/><Relationship Id="rId34" Type="http://schemas.openxmlformats.org/officeDocument/2006/relationships/hyperlink" Target="https://login.consultant.ru/link/?req=doc&amp;base=INT&amp;n=7522" TargetMode="External"/><Relationship Id="rId42" Type="http://schemas.openxmlformats.org/officeDocument/2006/relationships/hyperlink" Target="https://login.consultant.ru/link/?req=doc&amp;base=LAW&amp;n=474186&amp;dst=466" TargetMode="External"/><Relationship Id="rId47" Type="http://schemas.openxmlformats.org/officeDocument/2006/relationships/hyperlink" Target="https://login.consultant.ru/link/?req=doc&amp;base=LAW&amp;n=130102&amp;dst=100025" TargetMode="External"/><Relationship Id="rId50" Type="http://schemas.openxmlformats.org/officeDocument/2006/relationships/fontTable" Target="fontTable.xml"/><Relationship Id="rId7" Type="http://schemas.openxmlformats.org/officeDocument/2006/relationships/hyperlink" Target="https://login.consultant.ru/link/?req=doc&amp;base=INT&amp;n=7522" TargetMode="External"/><Relationship Id="rId12" Type="http://schemas.openxmlformats.org/officeDocument/2006/relationships/hyperlink" Target="https://login.consultant.ru/link/?req=doc&amp;base=LAW&amp;n=474186&amp;dst=484" TargetMode="External"/><Relationship Id="rId17" Type="http://schemas.openxmlformats.org/officeDocument/2006/relationships/hyperlink" Target="https://login.consultant.ru/link/?req=doc&amp;base=LAW&amp;n=474186&amp;dst=509" TargetMode="External"/><Relationship Id="rId25" Type="http://schemas.openxmlformats.org/officeDocument/2006/relationships/hyperlink" Target="https://login.consultant.ru/link/?req=doc&amp;base=LAW&amp;n=474186&amp;dst=466" TargetMode="External"/><Relationship Id="rId33" Type="http://schemas.openxmlformats.org/officeDocument/2006/relationships/hyperlink" Target="https://login.consultant.ru/link/?req=doc&amp;base=LAW&amp;n=474186&amp;dst=483" TargetMode="External"/><Relationship Id="rId38" Type="http://schemas.openxmlformats.org/officeDocument/2006/relationships/hyperlink" Target="https://login.consultant.ru/link/?req=doc&amp;base=LAW&amp;n=474186&amp;dst=466" TargetMode="External"/><Relationship Id="rId46" Type="http://schemas.openxmlformats.org/officeDocument/2006/relationships/hyperlink" Target="https://login.consultant.ru/link/?req=doc&amp;base=LAW&amp;n=130102&amp;dst=10002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4186&amp;dst=509" TargetMode="External"/><Relationship Id="rId20" Type="http://schemas.openxmlformats.org/officeDocument/2006/relationships/hyperlink" Target="https://login.consultant.ru/link/?req=doc&amp;base=LAW&amp;n=474186&amp;dst=450" TargetMode="External"/><Relationship Id="rId29" Type="http://schemas.openxmlformats.org/officeDocument/2006/relationships/hyperlink" Target="https://login.consultant.ru/link/?req=doc&amp;base=LAW&amp;n=480454" TargetMode="External"/><Relationship Id="rId41" Type="http://schemas.openxmlformats.org/officeDocument/2006/relationships/hyperlink" Target="https://login.consultant.ru/link/?req=doc&amp;base=LAW&amp;n=130102&amp;dst=100036" TargetMode="External"/><Relationship Id="rId1" Type="http://schemas.openxmlformats.org/officeDocument/2006/relationships/styles" Target="styles.xml"/><Relationship Id="rId6" Type="http://schemas.openxmlformats.org/officeDocument/2006/relationships/hyperlink" Target="https://login.consultant.ru/link/?req=doc&amp;base=LAW&amp;n=143660&amp;dst=100165" TargetMode="External"/><Relationship Id="rId11" Type="http://schemas.openxmlformats.org/officeDocument/2006/relationships/hyperlink" Target="https://login.consultant.ru/link/?req=doc&amp;base=LAW&amp;n=474186&amp;dst=483" TargetMode="External"/><Relationship Id="rId24" Type="http://schemas.openxmlformats.org/officeDocument/2006/relationships/hyperlink" Target="https://login.consultant.ru/link/?req=doc&amp;base=LAW&amp;n=341481&amp;dst=100056" TargetMode="External"/><Relationship Id="rId32" Type="http://schemas.openxmlformats.org/officeDocument/2006/relationships/hyperlink" Target="https://login.consultant.ru/link/?req=doc&amp;base=LAW&amp;n=480454&amp;dst=2630" TargetMode="External"/><Relationship Id="rId37" Type="http://schemas.openxmlformats.org/officeDocument/2006/relationships/hyperlink" Target="https://login.consultant.ru/link/?req=doc&amp;base=LAW&amp;n=480454&amp;dst=2620" TargetMode="External"/><Relationship Id="rId40" Type="http://schemas.openxmlformats.org/officeDocument/2006/relationships/hyperlink" Target="https://login.consultant.ru/link/?req=doc&amp;base=LAW&amp;n=130102&amp;dst=100025" TargetMode="External"/><Relationship Id="rId45" Type="http://schemas.openxmlformats.org/officeDocument/2006/relationships/hyperlink" Target="https://login.consultant.ru/link/?req=doc&amp;base=LAW&amp;n=480454&amp;dst=2620" TargetMode="External"/><Relationship Id="rId5" Type="http://schemas.openxmlformats.org/officeDocument/2006/relationships/hyperlink" Target="https://login.consultant.ru/link/?req=doc&amp;base=LAW&amp;n=143660&amp;dst=100164" TargetMode="External"/><Relationship Id="rId15" Type="http://schemas.openxmlformats.org/officeDocument/2006/relationships/hyperlink" Target="https://login.consultant.ru/link/?req=doc&amp;base=LAW&amp;n=474186&amp;dst=498" TargetMode="External"/><Relationship Id="rId23" Type="http://schemas.openxmlformats.org/officeDocument/2006/relationships/hyperlink" Target="https://login.consultant.ru/link/?req=doc&amp;base=LAW&amp;n=474186&amp;dst=497" TargetMode="External"/><Relationship Id="rId28" Type="http://schemas.openxmlformats.org/officeDocument/2006/relationships/hyperlink" Target="https://login.consultant.ru/link/?req=doc&amp;base=LAW&amp;n=474186&amp;dst=100531" TargetMode="External"/><Relationship Id="rId36" Type="http://schemas.openxmlformats.org/officeDocument/2006/relationships/hyperlink" Target="https://login.consultant.ru/link/?req=doc&amp;base=LAW&amp;n=130102&amp;dst=100021" TargetMode="External"/><Relationship Id="rId49" Type="http://schemas.openxmlformats.org/officeDocument/2006/relationships/hyperlink" Target="https://login.consultant.ru/link/?req=doc&amp;base=LAW&amp;n=464894&amp;dst=100088" TargetMode="External"/><Relationship Id="rId10" Type="http://schemas.openxmlformats.org/officeDocument/2006/relationships/hyperlink" Target="https://login.consultant.ru/link/?req=doc&amp;base=LAW&amp;n=474186" TargetMode="External"/><Relationship Id="rId19" Type="http://schemas.openxmlformats.org/officeDocument/2006/relationships/hyperlink" Target="https://login.consultant.ru/link/?req=doc&amp;base=LAW&amp;n=474186" TargetMode="External"/><Relationship Id="rId31" Type="http://schemas.openxmlformats.org/officeDocument/2006/relationships/hyperlink" Target="https://login.consultant.ru/link/?req=doc&amp;base=LAW&amp;n=480454&amp;dst=2620" TargetMode="External"/><Relationship Id="rId44" Type="http://schemas.openxmlformats.org/officeDocument/2006/relationships/hyperlink" Target="https://login.consultant.ru/link/?req=doc&amp;base=LAW&amp;n=474186&amp;dst=49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63950" TargetMode="External"/><Relationship Id="rId14" Type="http://schemas.openxmlformats.org/officeDocument/2006/relationships/hyperlink" Target="https://login.consultant.ru/link/?req=doc&amp;base=LAW&amp;n=474186" TargetMode="External"/><Relationship Id="rId22" Type="http://schemas.openxmlformats.org/officeDocument/2006/relationships/hyperlink" Target="https://login.consultant.ru/link/?req=doc&amp;base=LAW&amp;n=474186&amp;dst=484" TargetMode="External"/><Relationship Id="rId27" Type="http://schemas.openxmlformats.org/officeDocument/2006/relationships/hyperlink" Target="https://login.consultant.ru/link/?req=doc&amp;base=LAW&amp;n=474186&amp;dst=459" TargetMode="External"/><Relationship Id="rId30" Type="http://schemas.openxmlformats.org/officeDocument/2006/relationships/hyperlink" Target="https://login.consultant.ru/link/?req=doc&amp;base=LAW&amp;n=163950" TargetMode="External"/><Relationship Id="rId35" Type="http://schemas.openxmlformats.org/officeDocument/2006/relationships/hyperlink" Target="https://login.consultant.ru/link/?req=doc&amp;base=LAW&amp;n=464894&amp;dst=100047" TargetMode="External"/><Relationship Id="rId43" Type="http://schemas.openxmlformats.org/officeDocument/2006/relationships/hyperlink" Target="https://login.consultant.ru/link/?req=doc&amp;base=LAW&amp;n=474186&amp;dst=484" TargetMode="External"/><Relationship Id="rId48" Type="http://schemas.openxmlformats.org/officeDocument/2006/relationships/hyperlink" Target="https://login.consultant.ru/link/?req=doc&amp;base=LAW&amp;n=130102&amp;dst=100036" TargetMode="External"/><Relationship Id="rId8" Type="http://schemas.openxmlformats.org/officeDocument/2006/relationships/hyperlink" Target="https://login.consultant.ru/link/?req=doc&amp;base=LAW&amp;n=121544&amp;dst=100469"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5668</Words>
  <Characters>32310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Полева Елизавета Александровна</dc:creator>
  <cp:lastModifiedBy>Полева Елизавета Александровна</cp:lastModifiedBy>
  <cp:revision>2</cp:revision>
  <dcterms:created xsi:type="dcterms:W3CDTF">2024-07-25T08:37:00Z</dcterms:created>
  <dcterms:modified xsi:type="dcterms:W3CDTF">2024-08-16T06:44:00Z</dcterms:modified>
</cp:coreProperties>
</file>