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8F" w:rsidRDefault="007D588F">
      <w:pPr>
        <w:pStyle w:val="ConsPlusNormal"/>
        <w:jc w:val="both"/>
        <w:outlineLvl w:val="0"/>
      </w:pPr>
    </w:p>
    <w:p w:rsidR="007D588F" w:rsidRPr="005F63E8" w:rsidRDefault="007D588F">
      <w:pPr>
        <w:pStyle w:val="ConsPlusTitle"/>
        <w:jc w:val="center"/>
        <w:outlineLvl w:val="0"/>
        <w:rPr>
          <w:rFonts w:ascii="Times New Roman" w:hAnsi="Times New Roman" w:cs="Times New Roman"/>
          <w:sz w:val="28"/>
          <w:szCs w:val="28"/>
        </w:rPr>
      </w:pPr>
      <w:r w:rsidRPr="005F63E8">
        <w:rPr>
          <w:rFonts w:ascii="Times New Roman" w:hAnsi="Times New Roman" w:cs="Times New Roman"/>
          <w:sz w:val="28"/>
          <w:szCs w:val="28"/>
        </w:rPr>
        <w:t>МИНИСТЕРСТВО ТРУДА И СОЦИАЛЬНОЙ ЗАЩИТЫ РОССИЙСКОЙ ФЕДЕРАЦИИ</w:t>
      </w:r>
    </w:p>
    <w:p w:rsidR="007D588F" w:rsidRPr="005F63E8" w:rsidRDefault="007D588F">
      <w:pPr>
        <w:pStyle w:val="ConsPlusTitle"/>
        <w:jc w:val="center"/>
        <w:rPr>
          <w:rFonts w:ascii="Times New Roman" w:hAnsi="Times New Roman" w:cs="Times New Roman"/>
          <w:sz w:val="28"/>
          <w:szCs w:val="28"/>
        </w:rPr>
      </w:pP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ПИСЬМО</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от 26 июля 2018 г. N 18-0/10/П-5146</w:t>
      </w:r>
    </w:p>
    <w:p w:rsidR="007D588F" w:rsidRPr="005F63E8" w:rsidRDefault="007D588F">
      <w:pPr>
        <w:pStyle w:val="ConsPlusNormal"/>
        <w:ind w:firstLine="540"/>
        <w:jc w:val="both"/>
        <w:rPr>
          <w:rFonts w:ascii="Times New Roman" w:hAnsi="Times New Roman" w:cs="Times New Roman"/>
          <w:sz w:val="28"/>
          <w:szCs w:val="28"/>
        </w:rPr>
      </w:pPr>
    </w:p>
    <w:p w:rsidR="007D588F" w:rsidRPr="005F63E8" w:rsidRDefault="007D588F">
      <w:pPr>
        <w:pStyle w:val="ConsPlusNormal"/>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r w:rsidRPr="005F63E8">
          <w:rPr>
            <w:rFonts w:ascii="Times New Roman" w:hAnsi="Times New Roman" w:cs="Times New Roman"/>
            <w:color w:val="0000FF"/>
            <w:sz w:val="28"/>
            <w:szCs w:val="28"/>
          </w:rPr>
          <w:t>рекомендации</w:t>
        </w:r>
      </w:hyperlink>
      <w:r w:rsidRPr="005F63E8">
        <w:rPr>
          <w:rFonts w:ascii="Times New Roman" w:hAnsi="Times New Roman" w:cs="Times New Roman"/>
          <w:sz w:val="28"/>
          <w:szCs w:val="28"/>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Методические </w:t>
      </w:r>
      <w:hyperlink w:anchor="P17">
        <w:r w:rsidRPr="005F63E8">
          <w:rPr>
            <w:rFonts w:ascii="Times New Roman" w:hAnsi="Times New Roman" w:cs="Times New Roman"/>
            <w:color w:val="0000FF"/>
            <w:sz w:val="28"/>
            <w:szCs w:val="28"/>
          </w:rPr>
          <w:t>рекомендации</w:t>
        </w:r>
      </w:hyperlink>
      <w:r w:rsidRPr="005F63E8">
        <w:rPr>
          <w:rFonts w:ascii="Times New Roman" w:hAnsi="Times New Roman" w:cs="Times New Roman"/>
          <w:sz w:val="28"/>
          <w:szCs w:val="28"/>
        </w:rP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r w:rsidRPr="005F63E8">
          <w:rPr>
            <w:rFonts w:ascii="Times New Roman" w:hAnsi="Times New Roman" w:cs="Times New Roman"/>
            <w:color w:val="0000FF"/>
            <w:sz w:val="28"/>
            <w:szCs w:val="28"/>
          </w:rPr>
          <w:t>абзаца четвертого подпункта "ж" пункта 1</w:t>
        </w:r>
      </w:hyperlink>
      <w:r w:rsidRPr="005F63E8">
        <w:rPr>
          <w:rFonts w:ascii="Times New Roman" w:hAnsi="Times New Roman" w:cs="Times New Roman"/>
          <w:sz w:val="28"/>
          <w:szCs w:val="28"/>
        </w:rP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r w:rsidRPr="005F63E8">
          <w:rPr>
            <w:rFonts w:ascii="Times New Roman" w:hAnsi="Times New Roman" w:cs="Times New Roman"/>
            <w:color w:val="0000FF"/>
            <w:sz w:val="28"/>
            <w:szCs w:val="28"/>
          </w:rPr>
          <w:t>пунктом 10</w:t>
        </w:r>
      </w:hyperlink>
      <w:r w:rsidRPr="005F63E8">
        <w:rPr>
          <w:rFonts w:ascii="Times New Roman" w:hAnsi="Times New Roman" w:cs="Times New Roman"/>
          <w:sz w:val="28"/>
          <w:szCs w:val="28"/>
        </w:rPr>
        <w:t xml:space="preserve"> Национального плана противодействия коррупции на 2018 - 2020 годы</w:t>
      </w:r>
      <w:proofErr w:type="gramEnd"/>
      <w:r w:rsidRPr="005F63E8">
        <w:rPr>
          <w:rFonts w:ascii="Times New Roman" w:hAnsi="Times New Roman" w:cs="Times New Roman"/>
          <w:sz w:val="28"/>
          <w:szCs w:val="28"/>
        </w:rPr>
        <w:t>, утвержденного Указом Президента Российской Федерации от 29 июня 2018 г. N 378.</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Положения Методических </w:t>
      </w:r>
      <w:hyperlink w:anchor="P17">
        <w:r w:rsidRPr="005F63E8">
          <w:rPr>
            <w:rFonts w:ascii="Times New Roman" w:hAnsi="Times New Roman" w:cs="Times New Roman"/>
            <w:color w:val="0000FF"/>
            <w:sz w:val="28"/>
            <w:szCs w:val="28"/>
          </w:rPr>
          <w:t>рекомендаций</w:t>
        </w:r>
      </w:hyperlink>
      <w:r w:rsidRPr="005F63E8">
        <w:rPr>
          <w:rFonts w:ascii="Times New Roman" w:hAnsi="Times New Roman" w:cs="Times New Roman"/>
          <w:sz w:val="28"/>
          <w:szCs w:val="28"/>
        </w:rP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Просим довести Методические </w:t>
      </w:r>
      <w:hyperlink w:anchor="P17">
        <w:r w:rsidRPr="005F63E8">
          <w:rPr>
            <w:rFonts w:ascii="Times New Roman" w:hAnsi="Times New Roman" w:cs="Times New Roman"/>
            <w:color w:val="0000FF"/>
            <w:sz w:val="28"/>
            <w:szCs w:val="28"/>
          </w:rPr>
          <w:t>рекомендации</w:t>
        </w:r>
      </w:hyperlink>
      <w:r w:rsidRPr="005F63E8">
        <w:rPr>
          <w:rFonts w:ascii="Times New Roman" w:hAnsi="Times New Roman" w:cs="Times New Roman"/>
          <w:sz w:val="28"/>
          <w:szCs w:val="28"/>
        </w:rP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r w:rsidRPr="005F63E8">
          <w:rPr>
            <w:rFonts w:ascii="Times New Roman" w:hAnsi="Times New Roman" w:cs="Times New Roman"/>
            <w:color w:val="0000FF"/>
            <w:sz w:val="28"/>
            <w:szCs w:val="28"/>
          </w:rPr>
          <w:t>рекомендации</w:t>
        </w:r>
      </w:hyperlink>
      <w:r w:rsidRPr="005F63E8">
        <w:rPr>
          <w:rFonts w:ascii="Times New Roman" w:hAnsi="Times New Roman" w:cs="Times New Roman"/>
          <w:sz w:val="28"/>
          <w:szCs w:val="28"/>
        </w:rPr>
        <w:t xml:space="preserve"> доступны для скачивания по ссылке: http://www.rosmintrud.ru/ministry/programms/anticorruption/9/15.</w:t>
      </w:r>
    </w:p>
    <w:p w:rsidR="007D588F" w:rsidRPr="005F63E8" w:rsidRDefault="007D588F">
      <w:pPr>
        <w:pStyle w:val="ConsPlusNormal"/>
        <w:ind w:firstLine="540"/>
        <w:jc w:val="both"/>
        <w:rPr>
          <w:rFonts w:ascii="Times New Roman" w:hAnsi="Times New Roman" w:cs="Times New Roman"/>
          <w:sz w:val="28"/>
          <w:szCs w:val="28"/>
        </w:rPr>
      </w:pPr>
    </w:p>
    <w:p w:rsidR="007D588F" w:rsidRPr="005F63E8" w:rsidRDefault="007D588F">
      <w:pPr>
        <w:pStyle w:val="ConsPlusNormal"/>
        <w:jc w:val="right"/>
        <w:rPr>
          <w:rFonts w:ascii="Times New Roman" w:hAnsi="Times New Roman" w:cs="Times New Roman"/>
          <w:sz w:val="28"/>
          <w:szCs w:val="28"/>
        </w:rPr>
      </w:pPr>
      <w:r w:rsidRPr="005F63E8">
        <w:rPr>
          <w:rFonts w:ascii="Times New Roman" w:hAnsi="Times New Roman" w:cs="Times New Roman"/>
          <w:sz w:val="28"/>
          <w:szCs w:val="28"/>
        </w:rPr>
        <w:t>А.А.ЧЕРКАСОВ</w:t>
      </w:r>
    </w:p>
    <w:p w:rsidR="007D588F" w:rsidRPr="005F63E8" w:rsidRDefault="007D588F">
      <w:pPr>
        <w:pStyle w:val="ConsPlusNormal"/>
        <w:jc w:val="right"/>
        <w:rPr>
          <w:rFonts w:ascii="Times New Roman" w:hAnsi="Times New Roman" w:cs="Times New Roman"/>
          <w:sz w:val="28"/>
          <w:szCs w:val="28"/>
        </w:rPr>
      </w:pPr>
    </w:p>
    <w:p w:rsidR="007D588F" w:rsidRPr="005F63E8" w:rsidRDefault="007D588F">
      <w:pPr>
        <w:pStyle w:val="ConsPlusNormal"/>
        <w:jc w:val="right"/>
        <w:rPr>
          <w:rFonts w:ascii="Times New Roman" w:hAnsi="Times New Roman" w:cs="Times New Roman"/>
          <w:sz w:val="28"/>
          <w:szCs w:val="28"/>
        </w:rPr>
      </w:pPr>
    </w:p>
    <w:p w:rsidR="007D588F" w:rsidRPr="005F63E8" w:rsidRDefault="007D588F">
      <w:pPr>
        <w:pStyle w:val="ConsPlusNormal"/>
        <w:jc w:val="right"/>
        <w:rPr>
          <w:rFonts w:ascii="Times New Roman" w:hAnsi="Times New Roman" w:cs="Times New Roman"/>
          <w:sz w:val="28"/>
          <w:szCs w:val="28"/>
        </w:rPr>
      </w:pPr>
    </w:p>
    <w:p w:rsidR="007D588F" w:rsidRPr="005F63E8" w:rsidRDefault="007D588F">
      <w:pPr>
        <w:pStyle w:val="ConsPlusNormal"/>
        <w:jc w:val="right"/>
        <w:rPr>
          <w:rFonts w:ascii="Times New Roman" w:hAnsi="Times New Roman" w:cs="Times New Roman"/>
          <w:sz w:val="28"/>
          <w:szCs w:val="28"/>
        </w:rPr>
      </w:pPr>
    </w:p>
    <w:p w:rsidR="000F12F9" w:rsidRPr="005F63E8" w:rsidRDefault="000F12F9">
      <w:pPr>
        <w:pStyle w:val="ConsPlusNormal"/>
        <w:jc w:val="right"/>
        <w:rPr>
          <w:rFonts w:ascii="Times New Roman" w:hAnsi="Times New Roman" w:cs="Times New Roman"/>
          <w:sz w:val="28"/>
          <w:szCs w:val="28"/>
        </w:rPr>
      </w:pPr>
    </w:p>
    <w:p w:rsidR="000F12F9" w:rsidRPr="005F63E8" w:rsidRDefault="000F12F9">
      <w:pPr>
        <w:pStyle w:val="ConsPlusNormal"/>
        <w:jc w:val="right"/>
        <w:rPr>
          <w:rFonts w:ascii="Times New Roman" w:hAnsi="Times New Roman" w:cs="Times New Roman"/>
          <w:sz w:val="28"/>
          <w:szCs w:val="28"/>
        </w:rPr>
      </w:pPr>
    </w:p>
    <w:p w:rsidR="000F12F9" w:rsidRPr="005F63E8" w:rsidRDefault="000F12F9" w:rsidP="005F63E8">
      <w:pPr>
        <w:pStyle w:val="ConsPlusNormal"/>
        <w:rPr>
          <w:rFonts w:ascii="Times New Roman" w:hAnsi="Times New Roman" w:cs="Times New Roman"/>
          <w:sz w:val="28"/>
          <w:szCs w:val="28"/>
        </w:rPr>
      </w:pPr>
    </w:p>
    <w:p w:rsidR="000F12F9" w:rsidRPr="005F63E8" w:rsidRDefault="000F12F9">
      <w:pPr>
        <w:pStyle w:val="ConsPlusNormal"/>
        <w:jc w:val="right"/>
        <w:rPr>
          <w:rFonts w:ascii="Times New Roman" w:hAnsi="Times New Roman" w:cs="Times New Roman"/>
          <w:sz w:val="28"/>
          <w:szCs w:val="28"/>
        </w:rPr>
      </w:pPr>
    </w:p>
    <w:p w:rsidR="007D588F" w:rsidRPr="005F63E8" w:rsidRDefault="007D588F">
      <w:pPr>
        <w:pStyle w:val="ConsPlusNormal"/>
        <w:jc w:val="right"/>
        <w:rPr>
          <w:rFonts w:ascii="Times New Roman" w:hAnsi="Times New Roman" w:cs="Times New Roman"/>
          <w:sz w:val="28"/>
          <w:szCs w:val="28"/>
        </w:rPr>
      </w:pPr>
    </w:p>
    <w:p w:rsidR="007D588F" w:rsidRPr="005F63E8" w:rsidRDefault="007D588F">
      <w:pPr>
        <w:pStyle w:val="ConsPlusTitle"/>
        <w:jc w:val="center"/>
        <w:outlineLvl w:val="0"/>
        <w:rPr>
          <w:rFonts w:ascii="Times New Roman" w:hAnsi="Times New Roman" w:cs="Times New Roman"/>
          <w:sz w:val="28"/>
          <w:szCs w:val="28"/>
        </w:rPr>
      </w:pPr>
      <w:bookmarkStart w:id="0" w:name="P17"/>
      <w:bookmarkEnd w:id="0"/>
      <w:r w:rsidRPr="005F63E8">
        <w:rPr>
          <w:rFonts w:ascii="Times New Roman" w:hAnsi="Times New Roman" w:cs="Times New Roman"/>
          <w:sz w:val="28"/>
          <w:szCs w:val="28"/>
        </w:rPr>
        <w:lastRenderedPageBreak/>
        <w:t>МЕТОДИЧЕСКИЕ РЕКОМЕНДАЦИИ</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ПО ВОПРОСАМ ПРИВЛЕЧЕНИЯ К ОТВЕТСТВЕННОСТИ ДОЛЖНОСТНЫХ ЛИЦ</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ЗА НЕПРИНЯТИЕ МЕР ПО ПРЕДОТВРАЩЕНИЮ И (ИЛИ) УРЕГУЛИРОВАНИЮ</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КОНФЛИКТА ИНТЕРЕСОВ</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Title"/>
        <w:jc w:val="center"/>
        <w:outlineLvl w:val="1"/>
        <w:rPr>
          <w:rFonts w:ascii="Times New Roman" w:hAnsi="Times New Roman" w:cs="Times New Roman"/>
          <w:sz w:val="28"/>
          <w:szCs w:val="28"/>
        </w:rPr>
      </w:pPr>
      <w:r w:rsidRPr="005F63E8">
        <w:rPr>
          <w:rFonts w:ascii="Times New Roman" w:hAnsi="Times New Roman" w:cs="Times New Roman"/>
          <w:sz w:val="28"/>
          <w:szCs w:val="28"/>
        </w:rPr>
        <w:t>1. Введение</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Normal"/>
        <w:ind w:firstLine="540"/>
        <w:jc w:val="both"/>
        <w:rPr>
          <w:rFonts w:ascii="Times New Roman" w:hAnsi="Times New Roman" w:cs="Times New Roman"/>
          <w:sz w:val="28"/>
          <w:szCs w:val="28"/>
        </w:rPr>
      </w:pPr>
      <w:r w:rsidRPr="005F63E8">
        <w:rPr>
          <w:rFonts w:ascii="Times New Roman" w:hAnsi="Times New Roman" w:cs="Times New Roman"/>
          <w:sz w:val="28"/>
          <w:szCs w:val="28"/>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Федеральный </w:t>
      </w:r>
      <w:hyperlink r:id="rId7">
        <w:r w:rsidRPr="005F63E8">
          <w:rPr>
            <w:rFonts w:ascii="Times New Roman" w:hAnsi="Times New Roman" w:cs="Times New Roman"/>
            <w:color w:val="0000FF"/>
            <w:sz w:val="28"/>
            <w:szCs w:val="28"/>
          </w:rPr>
          <w:t>закон</w:t>
        </w:r>
      </w:hyperlink>
      <w:r w:rsidRPr="005F63E8">
        <w:rPr>
          <w:rFonts w:ascii="Times New Roman" w:hAnsi="Times New Roman" w:cs="Times New Roman"/>
          <w:sz w:val="28"/>
          <w:szCs w:val="28"/>
        </w:rP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w:t>
      </w:r>
      <w:proofErr w:type="gramEnd"/>
      <w:r w:rsidRPr="005F63E8">
        <w:rPr>
          <w:rFonts w:ascii="Times New Roman" w:hAnsi="Times New Roman" w:cs="Times New Roman"/>
          <w:sz w:val="28"/>
          <w:szCs w:val="28"/>
        </w:rPr>
        <w:t xml:space="preserve"> (служебных) обязанностей (осуществление полномочий) (далее - полномочия).</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5F63E8">
        <w:rPr>
          <w:rFonts w:ascii="Times New Roman" w:hAnsi="Times New Roman" w:cs="Times New Roman"/>
          <w:sz w:val="28"/>
          <w:szCs w:val="28"/>
        </w:rP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В этой связи обязанность принимать меры по предотвращению и (или) урегулированию конфликта интересов (далее - предотвращение и </w:t>
      </w:r>
      <w:r w:rsidRPr="005F63E8">
        <w:rPr>
          <w:rFonts w:ascii="Times New Roman" w:hAnsi="Times New Roman" w:cs="Times New Roman"/>
          <w:sz w:val="28"/>
          <w:szCs w:val="28"/>
        </w:rPr>
        <w:lastRenderedPageBreak/>
        <w:t>урегулирование конфликта интересов) возлагается: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1) на государственных и муниципальных служащих;</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4) на иные категории лиц в случаях, предусмотренных федеральными законами.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К иным категориям </w:t>
      </w:r>
      <w:proofErr w:type="gramStart"/>
      <w:r w:rsidRPr="005F63E8">
        <w:rPr>
          <w:rFonts w:ascii="Times New Roman" w:hAnsi="Times New Roman" w:cs="Times New Roman"/>
          <w:sz w:val="28"/>
          <w:szCs w:val="28"/>
        </w:rPr>
        <w:t>лиц</w:t>
      </w:r>
      <w:proofErr w:type="gramEnd"/>
      <w:r w:rsidRPr="005F63E8">
        <w:rPr>
          <w:rFonts w:ascii="Times New Roman" w:hAnsi="Times New Roman" w:cs="Times New Roman"/>
          <w:sz w:val="28"/>
          <w:szCs w:val="28"/>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sidRPr="005F63E8">
        <w:rPr>
          <w:rFonts w:ascii="Times New Roman" w:hAnsi="Times New Roman" w:cs="Times New Roman"/>
          <w:sz w:val="28"/>
          <w:szCs w:val="28"/>
        </w:rPr>
        <w:t xml:space="preserve"> конфликта интересов.</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Title"/>
        <w:jc w:val="center"/>
        <w:outlineLvl w:val="1"/>
        <w:rPr>
          <w:rFonts w:ascii="Times New Roman" w:hAnsi="Times New Roman" w:cs="Times New Roman"/>
          <w:sz w:val="28"/>
          <w:szCs w:val="28"/>
        </w:rPr>
      </w:pPr>
      <w:r w:rsidRPr="005F63E8">
        <w:rPr>
          <w:rFonts w:ascii="Times New Roman" w:hAnsi="Times New Roman" w:cs="Times New Roman"/>
          <w:sz w:val="28"/>
          <w:szCs w:val="28"/>
        </w:rPr>
        <w:t>2. Особенности проведения проверки</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соблюдения должностными лицами обязанности принимать меры</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по предотвращению и урегулированию конфликта интересов</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Normal"/>
        <w:ind w:firstLine="540"/>
        <w:jc w:val="both"/>
        <w:rPr>
          <w:rFonts w:ascii="Times New Roman" w:hAnsi="Times New Roman" w:cs="Times New Roman"/>
          <w:sz w:val="28"/>
          <w:szCs w:val="28"/>
        </w:rPr>
      </w:pPr>
      <w:r w:rsidRPr="005F63E8">
        <w:rPr>
          <w:rFonts w:ascii="Times New Roman" w:hAnsi="Times New Roman" w:cs="Times New Roman"/>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r w:rsidRPr="005F63E8">
          <w:rPr>
            <w:rFonts w:ascii="Times New Roman" w:hAnsi="Times New Roman" w:cs="Times New Roman"/>
            <w:color w:val="0000FF"/>
            <w:sz w:val="28"/>
            <w:szCs w:val="28"/>
          </w:rPr>
          <w:t>разделе 4</w:t>
        </w:r>
      </w:hyperlink>
      <w:r w:rsidRPr="005F63E8">
        <w:rPr>
          <w:rFonts w:ascii="Times New Roman" w:hAnsi="Times New Roman" w:cs="Times New Roman"/>
          <w:sz w:val="28"/>
          <w:szCs w:val="28"/>
        </w:rPr>
        <w:t xml:space="preserve"> настоящих методических рекомендаций, и соблюдения прав должностного </w:t>
      </w:r>
      <w:r w:rsidRPr="005F63E8">
        <w:rPr>
          <w:rFonts w:ascii="Times New Roman" w:hAnsi="Times New Roman" w:cs="Times New Roman"/>
          <w:sz w:val="28"/>
          <w:szCs w:val="28"/>
        </w:rPr>
        <w:lastRenderedPageBreak/>
        <w:t>лица необходимо проведение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sidRPr="005F63E8">
        <w:rPr>
          <w:rFonts w:ascii="Times New Roman" w:hAnsi="Times New Roman" w:cs="Times New Roman"/>
          <w:sz w:val="28"/>
          <w:szCs w:val="28"/>
        </w:rPr>
        <w:t>с</w:t>
      </w:r>
      <w:proofErr w:type="gramEnd"/>
      <w:r w:rsidRPr="005F63E8">
        <w:rPr>
          <w:rFonts w:ascii="Times New Roman" w:hAnsi="Times New Roman" w:cs="Times New Roman"/>
          <w:sz w:val="28"/>
          <w:szCs w:val="28"/>
        </w:rPr>
        <w:t>:</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 </w:t>
      </w:r>
      <w:hyperlink r:id="rId8">
        <w:r w:rsidRPr="005F63E8">
          <w:rPr>
            <w:rFonts w:ascii="Times New Roman" w:hAnsi="Times New Roman" w:cs="Times New Roman"/>
            <w:color w:val="0000FF"/>
            <w:sz w:val="28"/>
            <w:szCs w:val="28"/>
          </w:rPr>
          <w:t>Положением</w:t>
        </w:r>
      </w:hyperlink>
      <w:r w:rsidRPr="005F63E8">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 </w:t>
      </w:r>
      <w:hyperlink r:id="rId9">
        <w:r w:rsidRPr="005F63E8">
          <w:rPr>
            <w:rFonts w:ascii="Times New Roman" w:hAnsi="Times New Roman" w:cs="Times New Roman"/>
            <w:color w:val="0000FF"/>
            <w:sz w:val="28"/>
            <w:szCs w:val="28"/>
          </w:rPr>
          <w:t>Положением</w:t>
        </w:r>
      </w:hyperlink>
      <w:r w:rsidRPr="005F63E8">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r w:rsidRPr="005F63E8">
          <w:rPr>
            <w:rFonts w:ascii="Times New Roman" w:hAnsi="Times New Roman" w:cs="Times New Roman"/>
            <w:color w:val="0000FF"/>
            <w:sz w:val="28"/>
            <w:szCs w:val="28"/>
          </w:rPr>
          <w:t>пункте 10</w:t>
        </w:r>
      </w:hyperlink>
      <w:r w:rsidRPr="005F63E8">
        <w:rPr>
          <w:rFonts w:ascii="Times New Roman" w:hAnsi="Times New Roman" w:cs="Times New Roman"/>
          <w:sz w:val="28"/>
          <w:szCs w:val="28"/>
        </w:rPr>
        <w:t xml:space="preserve"> Положения о проверке. </w:t>
      </w:r>
      <w:proofErr w:type="gramStart"/>
      <w:r w:rsidRPr="005F63E8">
        <w:rPr>
          <w:rFonts w:ascii="Times New Roman" w:hAnsi="Times New Roman" w:cs="Times New Roman"/>
          <w:sz w:val="28"/>
          <w:szCs w:val="28"/>
        </w:rP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rsidRPr="005F63E8">
        <w:rPr>
          <w:rFonts w:ascii="Times New Roman" w:hAnsi="Times New Roman" w:cs="Times New Roman"/>
          <w:sz w:val="28"/>
          <w:szCs w:val="28"/>
        </w:rPr>
        <w:t xml:space="preserve"> реестры, в том числе иностранные, средства массовой информации, сведения, публикуемые в социальных сетях и т.д.).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lastRenderedPageBreak/>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Решение принимается отдельно в отношении каждого должностного лица и оформляется в письменной форме.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2.6. В ходе проверки рекомендуется провести следующие мероприятия.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2.6.1. Сбор сведений и их анализ.</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lastRenderedPageBreak/>
        <w:t>- информацию о владении ценными бумагами организаций;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информацию о наличии долей в уставных капиталах организаций;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5F63E8">
        <w:rPr>
          <w:rFonts w:ascii="Times New Roman" w:hAnsi="Times New Roman" w:cs="Times New Roman"/>
          <w:sz w:val="28"/>
          <w:szCs w:val="28"/>
        </w:rPr>
        <w:t>аффилированности</w:t>
      </w:r>
      <w:proofErr w:type="spellEnd"/>
      <w:r w:rsidRPr="005F63E8">
        <w:rPr>
          <w:rFonts w:ascii="Times New Roman" w:hAnsi="Times New Roman" w:cs="Times New Roman"/>
          <w:sz w:val="28"/>
          <w:szCs w:val="28"/>
        </w:rPr>
        <w:t>.</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2.6.2. Проведение беседы с должностным лицом, а также иные мероприятия, предусмотренные </w:t>
      </w:r>
      <w:hyperlink r:id="rId11">
        <w:r w:rsidRPr="005F63E8">
          <w:rPr>
            <w:rFonts w:ascii="Times New Roman" w:hAnsi="Times New Roman" w:cs="Times New Roman"/>
            <w:color w:val="0000FF"/>
            <w:sz w:val="28"/>
            <w:szCs w:val="28"/>
          </w:rPr>
          <w:t>пунктом 15</w:t>
        </w:r>
      </w:hyperlink>
      <w:r w:rsidRPr="005F63E8">
        <w:rPr>
          <w:rFonts w:ascii="Times New Roman" w:hAnsi="Times New Roman" w:cs="Times New Roman"/>
          <w:sz w:val="28"/>
          <w:szCs w:val="28"/>
        </w:rP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2">
        <w:r w:rsidRPr="005F63E8">
          <w:rPr>
            <w:rFonts w:ascii="Times New Roman" w:hAnsi="Times New Roman" w:cs="Times New Roman"/>
            <w:color w:val="0000FF"/>
            <w:sz w:val="28"/>
            <w:szCs w:val="28"/>
          </w:rPr>
          <w:t>пунктом 22</w:t>
        </w:r>
      </w:hyperlink>
      <w:r w:rsidRPr="005F63E8">
        <w:rPr>
          <w:rFonts w:ascii="Times New Roman" w:hAnsi="Times New Roman" w:cs="Times New Roman"/>
          <w:sz w:val="28"/>
          <w:szCs w:val="28"/>
        </w:rP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w:t>
      </w:r>
      <w:r w:rsidRPr="005F63E8">
        <w:rPr>
          <w:rFonts w:ascii="Times New Roman" w:hAnsi="Times New Roman" w:cs="Times New Roman"/>
          <w:sz w:val="28"/>
          <w:szCs w:val="28"/>
        </w:rPr>
        <w:lastRenderedPageBreak/>
        <w:t>запретов, невыполнение обязанностей).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ходе беседы рекомендуется обсудить следующие вопросы, касающиеся, в том числе: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основных требований антикоррупционного законодательства в соответствии с предметом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информации, послужившей основанием для осуществления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обстоятельств, свидетельствующих о возможном несоблюдении должностным лицом антикоррупционного законодательства;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информации, полученной по итогам запросов, если такие запросы были направлены до проведения беседы;</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 иные вопросы (в </w:t>
      </w:r>
      <w:proofErr w:type="spellStart"/>
      <w:r w:rsidRPr="005F63E8">
        <w:rPr>
          <w:rFonts w:ascii="Times New Roman" w:hAnsi="Times New Roman" w:cs="Times New Roman"/>
          <w:sz w:val="28"/>
          <w:szCs w:val="28"/>
        </w:rPr>
        <w:t>т.ч</w:t>
      </w:r>
      <w:proofErr w:type="spellEnd"/>
      <w:r w:rsidRPr="005F63E8">
        <w:rPr>
          <w:rFonts w:ascii="Times New Roman" w:hAnsi="Times New Roman" w:cs="Times New Roman"/>
          <w:sz w:val="28"/>
          <w:szCs w:val="28"/>
        </w:rPr>
        <w:t>. организационного характера).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ходе беседы рекомендуется опросить должностное лицо по следующим блокам вопросов: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w:t>
      </w:r>
      <w:r w:rsidRPr="005F63E8">
        <w:rPr>
          <w:rFonts w:ascii="Times New Roman" w:hAnsi="Times New Roman" w:cs="Times New Roman"/>
          <w:sz w:val="28"/>
          <w:szCs w:val="28"/>
        </w:rPr>
        <w:lastRenderedPageBreak/>
        <w:t>содействие в проведении проверки может быть учтено при принятии соответствующего решения по результатам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rsidRPr="005F63E8">
        <w:rPr>
          <w:rFonts w:ascii="Times New Roman" w:hAnsi="Times New Roman" w:cs="Times New Roman"/>
          <w:sz w:val="28"/>
          <w:szCs w:val="28"/>
        </w:rPr>
        <w:t>ств пр</w:t>
      </w:r>
      <w:proofErr w:type="gramEnd"/>
      <w:r w:rsidRPr="005F63E8">
        <w:rPr>
          <w:rFonts w:ascii="Times New Roman" w:hAnsi="Times New Roman" w:cs="Times New Roman"/>
          <w:sz w:val="28"/>
          <w:szCs w:val="28"/>
        </w:rPr>
        <w:t>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случае</w:t>
      </w:r>
      <w:proofErr w:type="gramStart"/>
      <w:r w:rsidRPr="005F63E8">
        <w:rPr>
          <w:rFonts w:ascii="Times New Roman" w:hAnsi="Times New Roman" w:cs="Times New Roman"/>
          <w:sz w:val="28"/>
          <w:szCs w:val="28"/>
        </w:rPr>
        <w:t>,</w:t>
      </w:r>
      <w:proofErr w:type="gramEnd"/>
      <w:r w:rsidRPr="005F63E8">
        <w:rPr>
          <w:rFonts w:ascii="Times New Roman" w:hAnsi="Times New Roman" w:cs="Times New Roman"/>
          <w:sz w:val="28"/>
          <w:szCs w:val="28"/>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2.6.3. Направление запросов (кроме запросов, касающихся осуществления оперативно-</w:t>
      </w:r>
      <w:proofErr w:type="spellStart"/>
      <w:r w:rsidRPr="005F63E8">
        <w:rPr>
          <w:rFonts w:ascii="Times New Roman" w:hAnsi="Times New Roman" w:cs="Times New Roman"/>
          <w:sz w:val="28"/>
          <w:szCs w:val="28"/>
        </w:rPr>
        <w:t>разыскной</w:t>
      </w:r>
      <w:proofErr w:type="spellEnd"/>
      <w:r w:rsidRPr="005F63E8">
        <w:rPr>
          <w:rFonts w:ascii="Times New Roman" w:hAnsi="Times New Roman" w:cs="Times New Roman"/>
          <w:sz w:val="28"/>
          <w:szCs w:val="28"/>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Так, например:</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 запрос в </w:t>
      </w:r>
      <w:proofErr w:type="spellStart"/>
      <w:r w:rsidRPr="005F63E8">
        <w:rPr>
          <w:rFonts w:ascii="Times New Roman" w:hAnsi="Times New Roman" w:cs="Times New Roman"/>
          <w:sz w:val="28"/>
          <w:szCs w:val="28"/>
        </w:rPr>
        <w:t>Росреестр</w:t>
      </w:r>
      <w:proofErr w:type="spellEnd"/>
      <w:r w:rsidRPr="005F63E8">
        <w:rPr>
          <w:rFonts w:ascii="Times New Roman" w:hAnsi="Times New Roman" w:cs="Times New Roman"/>
          <w:sz w:val="28"/>
          <w:szCs w:val="28"/>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lastRenderedPageBreak/>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2.6.5. Если для проведения проверки требуется проведение оперативно-</w:t>
      </w:r>
      <w:proofErr w:type="spellStart"/>
      <w:r w:rsidRPr="005F63E8">
        <w:rPr>
          <w:rFonts w:ascii="Times New Roman" w:hAnsi="Times New Roman" w:cs="Times New Roman"/>
          <w:sz w:val="28"/>
          <w:szCs w:val="28"/>
        </w:rPr>
        <w:t>разыскных</w:t>
      </w:r>
      <w:proofErr w:type="spellEnd"/>
      <w:r w:rsidRPr="005F63E8">
        <w:rPr>
          <w:rFonts w:ascii="Times New Roman" w:hAnsi="Times New Roman" w:cs="Times New Roman"/>
          <w:sz w:val="28"/>
          <w:szCs w:val="28"/>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sidRPr="005F63E8">
        <w:rPr>
          <w:rFonts w:ascii="Times New Roman" w:hAnsi="Times New Roman" w:cs="Times New Roman"/>
          <w:sz w:val="28"/>
          <w:szCs w:val="28"/>
        </w:rPr>
        <w:t>разыскной</w:t>
      </w:r>
      <w:proofErr w:type="spellEnd"/>
      <w:r w:rsidRPr="005F63E8">
        <w:rPr>
          <w:rFonts w:ascii="Times New Roman" w:hAnsi="Times New Roman" w:cs="Times New Roman"/>
          <w:sz w:val="28"/>
          <w:szCs w:val="28"/>
        </w:rPr>
        <w:t xml:space="preserve"> деятельности, в соответствии с </w:t>
      </w:r>
      <w:hyperlink r:id="rId13">
        <w:r w:rsidRPr="005F63E8">
          <w:rPr>
            <w:rFonts w:ascii="Times New Roman" w:hAnsi="Times New Roman" w:cs="Times New Roman"/>
            <w:color w:val="0000FF"/>
            <w:sz w:val="28"/>
            <w:szCs w:val="28"/>
          </w:rPr>
          <w:t>частью третьей статьи 7</w:t>
        </w:r>
      </w:hyperlink>
      <w:r w:rsidRPr="005F63E8">
        <w:rPr>
          <w:rFonts w:ascii="Times New Roman" w:hAnsi="Times New Roman" w:cs="Times New Roman"/>
          <w:sz w:val="28"/>
          <w:szCs w:val="28"/>
        </w:rP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r w:rsidRPr="005F63E8">
          <w:rPr>
            <w:rFonts w:ascii="Times New Roman" w:hAnsi="Times New Roman" w:cs="Times New Roman"/>
            <w:color w:val="0000FF"/>
            <w:sz w:val="28"/>
            <w:szCs w:val="28"/>
          </w:rPr>
          <w:t>пунктом 17</w:t>
        </w:r>
      </w:hyperlink>
      <w:r w:rsidRPr="005F63E8">
        <w:rPr>
          <w:rFonts w:ascii="Times New Roman" w:hAnsi="Times New Roman" w:cs="Times New Roman"/>
          <w:sz w:val="28"/>
          <w:szCs w:val="28"/>
        </w:rPr>
        <w:t xml:space="preserve"> Положения о проверке.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r w:rsidRPr="005F63E8">
          <w:rPr>
            <w:rFonts w:ascii="Times New Roman" w:hAnsi="Times New Roman" w:cs="Times New Roman"/>
            <w:color w:val="0000FF"/>
            <w:sz w:val="28"/>
            <w:szCs w:val="28"/>
          </w:rPr>
          <w:t>разделе 4</w:t>
        </w:r>
      </w:hyperlink>
      <w:r w:rsidRPr="005F63E8">
        <w:rPr>
          <w:rFonts w:ascii="Times New Roman" w:hAnsi="Times New Roman" w:cs="Times New Roman"/>
          <w:sz w:val="28"/>
          <w:szCs w:val="28"/>
        </w:rPr>
        <w:t xml:space="preserve"> настоящих методических рекомендаций.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7D588F" w:rsidRPr="005F63E8" w:rsidRDefault="002D38CA">
      <w:pPr>
        <w:pStyle w:val="ConsPlusNormal"/>
        <w:spacing w:before="220"/>
        <w:ind w:firstLine="540"/>
        <w:jc w:val="both"/>
        <w:rPr>
          <w:rFonts w:ascii="Times New Roman" w:hAnsi="Times New Roman" w:cs="Times New Roman"/>
          <w:sz w:val="28"/>
          <w:szCs w:val="28"/>
        </w:rPr>
      </w:pPr>
      <w:hyperlink r:id="rId15">
        <w:r w:rsidR="007D588F" w:rsidRPr="005F63E8">
          <w:rPr>
            <w:rFonts w:ascii="Times New Roman" w:hAnsi="Times New Roman" w:cs="Times New Roman"/>
            <w:color w:val="0000FF"/>
            <w:sz w:val="28"/>
            <w:szCs w:val="28"/>
          </w:rPr>
          <w:t>Подпунктом "а" пункта 24</w:t>
        </w:r>
      </w:hyperlink>
      <w:r w:rsidR="007D588F" w:rsidRPr="005F63E8">
        <w:rPr>
          <w:rFonts w:ascii="Times New Roman" w:hAnsi="Times New Roman" w:cs="Times New Roman"/>
          <w:sz w:val="28"/>
          <w:szCs w:val="28"/>
        </w:rPr>
        <w:t xml:space="preserve"> Положения о проверке установлено право должностного лица </w:t>
      </w:r>
      <w:proofErr w:type="gramStart"/>
      <w:r w:rsidR="007D588F" w:rsidRPr="005F63E8">
        <w:rPr>
          <w:rFonts w:ascii="Times New Roman" w:hAnsi="Times New Roman" w:cs="Times New Roman"/>
          <w:sz w:val="28"/>
          <w:szCs w:val="28"/>
        </w:rPr>
        <w:t>давать</w:t>
      </w:r>
      <w:proofErr w:type="gramEnd"/>
      <w:r w:rsidR="007D588F" w:rsidRPr="005F63E8">
        <w:rPr>
          <w:rFonts w:ascii="Times New Roman" w:hAnsi="Times New Roman" w:cs="Times New Roman"/>
          <w:sz w:val="28"/>
          <w:szCs w:val="28"/>
        </w:rPr>
        <w:t xml:space="preserve"> пояснения в письменной форме, в частности, по результатам проверки. В соответствии с </w:t>
      </w:r>
      <w:hyperlink r:id="rId16">
        <w:r w:rsidR="007D588F" w:rsidRPr="005F63E8">
          <w:rPr>
            <w:rFonts w:ascii="Times New Roman" w:hAnsi="Times New Roman" w:cs="Times New Roman"/>
            <w:color w:val="0000FF"/>
            <w:sz w:val="28"/>
            <w:szCs w:val="28"/>
          </w:rPr>
          <w:t>пунктом 25</w:t>
        </w:r>
      </w:hyperlink>
      <w:r w:rsidR="007D588F" w:rsidRPr="005F63E8">
        <w:rPr>
          <w:rFonts w:ascii="Times New Roman" w:hAnsi="Times New Roman" w:cs="Times New Roman"/>
          <w:sz w:val="28"/>
          <w:szCs w:val="28"/>
        </w:rPr>
        <w:t xml:space="preserve"> Положения о проверке такие пояснения приобщаются к материалам проверки. В этой связи в целях </w:t>
      </w:r>
      <w:r w:rsidR="007D588F" w:rsidRPr="005F63E8">
        <w:rPr>
          <w:rFonts w:ascii="Times New Roman" w:hAnsi="Times New Roman" w:cs="Times New Roman"/>
          <w:sz w:val="28"/>
          <w:szCs w:val="28"/>
        </w:rPr>
        <w:lastRenderedPageBreak/>
        <w:t>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Title"/>
        <w:jc w:val="center"/>
        <w:outlineLvl w:val="1"/>
        <w:rPr>
          <w:rFonts w:ascii="Times New Roman" w:hAnsi="Times New Roman" w:cs="Times New Roman"/>
          <w:sz w:val="28"/>
          <w:szCs w:val="28"/>
        </w:rPr>
      </w:pPr>
      <w:r w:rsidRPr="005F63E8">
        <w:rPr>
          <w:rFonts w:ascii="Times New Roman" w:hAnsi="Times New Roman" w:cs="Times New Roman"/>
          <w:sz w:val="28"/>
          <w:szCs w:val="28"/>
        </w:rPr>
        <w:t>3. Срок применения юридической ответственности</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за непринятие мер по предотвращению и урегулированию</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конфликта интересов</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Normal"/>
        <w:ind w:firstLine="540"/>
        <w:jc w:val="both"/>
        <w:rPr>
          <w:rFonts w:ascii="Times New Roman" w:hAnsi="Times New Roman" w:cs="Times New Roman"/>
          <w:sz w:val="28"/>
          <w:szCs w:val="28"/>
        </w:rPr>
      </w:pPr>
      <w:r w:rsidRPr="005F63E8">
        <w:rPr>
          <w:rFonts w:ascii="Times New Roman" w:hAnsi="Times New Roman" w:cs="Times New Roman"/>
          <w:sz w:val="28"/>
          <w:szCs w:val="28"/>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Так, в соответствии с </w:t>
      </w:r>
      <w:hyperlink r:id="rId17">
        <w:r w:rsidRPr="005F63E8">
          <w:rPr>
            <w:rFonts w:ascii="Times New Roman" w:hAnsi="Times New Roman" w:cs="Times New Roman"/>
            <w:color w:val="0000FF"/>
            <w:sz w:val="28"/>
            <w:szCs w:val="28"/>
          </w:rPr>
          <w:t>частью 3 статьи 59.3</w:t>
        </w:r>
      </w:hyperlink>
      <w:r w:rsidRPr="005F63E8">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w:t>
      </w:r>
      <w:proofErr w:type="gramEnd"/>
      <w:r w:rsidRPr="005F63E8">
        <w:rPr>
          <w:rFonts w:ascii="Times New Roman" w:hAnsi="Times New Roman" w:cs="Times New Roman"/>
          <w:sz w:val="28"/>
          <w:szCs w:val="28"/>
        </w:rPr>
        <w:t xml:space="preserve">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Согласно </w:t>
      </w:r>
      <w:hyperlink r:id="rId18">
        <w:r w:rsidRPr="005F63E8">
          <w:rPr>
            <w:rFonts w:ascii="Times New Roman" w:hAnsi="Times New Roman" w:cs="Times New Roman"/>
            <w:color w:val="0000FF"/>
            <w:sz w:val="28"/>
            <w:szCs w:val="28"/>
          </w:rPr>
          <w:t>статьям 27</w:t>
        </w:r>
      </w:hyperlink>
      <w:r w:rsidRPr="005F63E8">
        <w:rPr>
          <w:rFonts w:ascii="Times New Roman" w:hAnsi="Times New Roman" w:cs="Times New Roman"/>
          <w:sz w:val="28"/>
          <w:szCs w:val="28"/>
        </w:rPr>
        <w:t xml:space="preserve"> и </w:t>
      </w:r>
      <w:hyperlink r:id="rId19">
        <w:r w:rsidRPr="005F63E8">
          <w:rPr>
            <w:rFonts w:ascii="Times New Roman" w:hAnsi="Times New Roman" w:cs="Times New Roman"/>
            <w:color w:val="0000FF"/>
            <w:sz w:val="28"/>
            <w:szCs w:val="28"/>
          </w:rPr>
          <w:t>27.1</w:t>
        </w:r>
      </w:hyperlink>
      <w:r w:rsidRPr="005F63E8">
        <w:rPr>
          <w:rFonts w:ascii="Times New Roman" w:hAnsi="Times New Roman" w:cs="Times New Roman"/>
          <w:sz w:val="28"/>
          <w:szCs w:val="28"/>
        </w:rP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0">
        <w:r w:rsidRPr="005F63E8">
          <w:rPr>
            <w:rFonts w:ascii="Times New Roman" w:hAnsi="Times New Roman" w:cs="Times New Roman"/>
            <w:color w:val="0000FF"/>
            <w:sz w:val="28"/>
            <w:szCs w:val="28"/>
          </w:rPr>
          <w:t>статья 193</w:t>
        </w:r>
      </w:hyperlink>
      <w:r w:rsidRPr="005F63E8">
        <w:rPr>
          <w:rFonts w:ascii="Times New Roman" w:hAnsi="Times New Roman" w:cs="Times New Roman"/>
          <w:sz w:val="28"/>
          <w:szCs w:val="28"/>
        </w:rPr>
        <w:t xml:space="preserve"> Трудового кодекса Российской Федерации).</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Title"/>
        <w:jc w:val="center"/>
        <w:outlineLvl w:val="1"/>
        <w:rPr>
          <w:rFonts w:ascii="Times New Roman" w:hAnsi="Times New Roman" w:cs="Times New Roman"/>
          <w:sz w:val="28"/>
          <w:szCs w:val="28"/>
        </w:rPr>
      </w:pPr>
      <w:bookmarkStart w:id="1" w:name="P111"/>
      <w:bookmarkEnd w:id="1"/>
      <w:r w:rsidRPr="005F63E8">
        <w:rPr>
          <w:rFonts w:ascii="Times New Roman" w:hAnsi="Times New Roman" w:cs="Times New Roman"/>
          <w:sz w:val="28"/>
          <w:szCs w:val="28"/>
        </w:rPr>
        <w:t>4. Наличие оснований для применения</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взыскания за несоблюдение требований по предотвращению</w:t>
      </w:r>
    </w:p>
    <w:p w:rsidR="007D588F" w:rsidRPr="005F63E8" w:rsidRDefault="007D588F">
      <w:pPr>
        <w:pStyle w:val="ConsPlusTitle"/>
        <w:jc w:val="center"/>
        <w:rPr>
          <w:rFonts w:ascii="Times New Roman" w:hAnsi="Times New Roman" w:cs="Times New Roman"/>
          <w:sz w:val="28"/>
          <w:szCs w:val="28"/>
        </w:rPr>
      </w:pPr>
      <w:r w:rsidRPr="005F63E8">
        <w:rPr>
          <w:rFonts w:ascii="Times New Roman" w:hAnsi="Times New Roman" w:cs="Times New Roman"/>
          <w:sz w:val="28"/>
          <w:szCs w:val="28"/>
        </w:rPr>
        <w:t>и (или) урегулированию конфликта интересов</w:t>
      </w:r>
    </w:p>
    <w:p w:rsidR="007D588F" w:rsidRPr="005F63E8" w:rsidRDefault="007D588F">
      <w:pPr>
        <w:pStyle w:val="ConsPlusNormal"/>
        <w:jc w:val="both"/>
        <w:rPr>
          <w:rFonts w:ascii="Times New Roman" w:hAnsi="Times New Roman" w:cs="Times New Roman"/>
          <w:sz w:val="28"/>
          <w:szCs w:val="28"/>
        </w:rPr>
      </w:pPr>
    </w:p>
    <w:p w:rsidR="007D588F" w:rsidRPr="005F63E8" w:rsidRDefault="007D588F">
      <w:pPr>
        <w:pStyle w:val="ConsPlusNormal"/>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За непринятие мер по предотвращению и урегулированию конфликта интересов, в том числе за </w:t>
      </w:r>
      <w:proofErr w:type="spellStart"/>
      <w:r w:rsidRPr="005F63E8">
        <w:rPr>
          <w:rFonts w:ascii="Times New Roman" w:hAnsi="Times New Roman" w:cs="Times New Roman"/>
          <w:sz w:val="28"/>
          <w:szCs w:val="28"/>
        </w:rPr>
        <w:t>неуведомление</w:t>
      </w:r>
      <w:proofErr w:type="spellEnd"/>
      <w:r w:rsidRPr="005F63E8">
        <w:rPr>
          <w:rFonts w:ascii="Times New Roman" w:hAnsi="Times New Roman" w:cs="Times New Roman"/>
          <w:sz w:val="28"/>
          <w:szCs w:val="28"/>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lastRenderedPageBreak/>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1) наличие личной заинтересованности.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К доходам, в частности, относится получение: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денег (в наличной и безналичной форме);</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sidRPr="005F63E8">
        <w:rPr>
          <w:rFonts w:ascii="Times New Roman" w:hAnsi="Times New Roman" w:cs="Times New Roman"/>
          <w:sz w:val="28"/>
          <w:szCs w:val="28"/>
        </w:rPr>
        <w:t xml:space="preserve"> должника исполнения в его пользу имущественных обязательств и др.);</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услуг имущественного характера;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г) результатов выполненных работ;</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w:t>
      </w:r>
      <w:r w:rsidRPr="005F63E8">
        <w:rPr>
          <w:rFonts w:ascii="Times New Roman" w:hAnsi="Times New Roman" w:cs="Times New Roman"/>
          <w:sz w:val="28"/>
          <w:szCs w:val="28"/>
        </w:rPr>
        <w:lastRenderedPageBreak/>
        <w:t>использования, прощение долга или исполнение обязательств перед другими лицами).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1">
        <w:r w:rsidRPr="005F63E8">
          <w:rPr>
            <w:rFonts w:ascii="Times New Roman" w:hAnsi="Times New Roman" w:cs="Times New Roman"/>
            <w:color w:val="0000FF"/>
            <w:sz w:val="28"/>
            <w:szCs w:val="28"/>
          </w:rPr>
          <w:t>статье 1</w:t>
        </w:r>
      </w:hyperlink>
      <w:r w:rsidRPr="005F63E8">
        <w:rPr>
          <w:rFonts w:ascii="Times New Roman" w:hAnsi="Times New Roman" w:cs="Times New Roman"/>
          <w:sz w:val="28"/>
          <w:szCs w:val="28"/>
        </w:rP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sidRPr="005F63E8">
        <w:rPr>
          <w:rFonts w:ascii="Times New Roman" w:hAnsi="Times New Roman" w:cs="Times New Roman"/>
          <w:sz w:val="28"/>
          <w:szCs w:val="28"/>
        </w:rPr>
        <w:t>рекомендациях</w:t>
      </w:r>
      <w:proofErr w:type="gramEnd"/>
      <w:r w:rsidRPr="005F63E8">
        <w:rPr>
          <w:rFonts w:ascii="Times New Roman" w:hAnsi="Times New Roman" w:cs="Times New Roman"/>
          <w:sz w:val="28"/>
          <w:szCs w:val="28"/>
        </w:rPr>
        <w:t xml:space="preserve"> под иными выгодами понимаются выгоды имущественного характера (материальное преимущество).</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К иным выгодам, в частности, относятся: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 ускорение сроков оказания государственных (муниципальных) услуг;</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В ряде случаев выгода может быть опосредована. </w:t>
      </w:r>
      <w:proofErr w:type="gramStart"/>
      <w:r w:rsidRPr="005F63E8">
        <w:rPr>
          <w:rFonts w:ascii="Times New Roman" w:hAnsi="Times New Roman" w:cs="Times New Roman"/>
          <w:sz w:val="28"/>
          <w:szCs w:val="28"/>
        </w:rP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Аналогичной выгодой может считаться назначение административного наказания в виде предупреждения вместо штрафа.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Получение (возможность получения) доходов или выгод, как правило, возникает в результате принятия (возможности принятия) должностным </w:t>
      </w:r>
      <w:r w:rsidRPr="005F63E8">
        <w:rPr>
          <w:rFonts w:ascii="Times New Roman" w:hAnsi="Times New Roman" w:cs="Times New Roman"/>
          <w:sz w:val="28"/>
          <w:szCs w:val="28"/>
        </w:rPr>
        <w:lastRenderedPageBreak/>
        <w:t>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самостоятельно совершить действия (бездействие) для реализации личной заинтересованности;</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w:t>
      </w:r>
      <w:proofErr w:type="gramEnd"/>
      <w:r w:rsidRPr="005F63E8">
        <w:rPr>
          <w:rFonts w:ascii="Times New Roman" w:hAnsi="Times New Roman" w:cs="Times New Roman"/>
          <w:sz w:val="28"/>
          <w:szCs w:val="28"/>
        </w:rPr>
        <w:t xml:space="preserve"> </w:t>
      </w:r>
      <w:proofErr w:type="gramStart"/>
      <w:r w:rsidRPr="005F63E8">
        <w:rPr>
          <w:rFonts w:ascii="Times New Roman" w:hAnsi="Times New Roman" w:cs="Times New Roman"/>
          <w:sz w:val="28"/>
          <w:szCs w:val="28"/>
        </w:rPr>
        <w:t>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lastRenderedPageBreak/>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сведения, указанные в анкетных данных должностного лица;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 акты гражданского состояния;</w:t>
      </w:r>
    </w:p>
    <w:p w:rsidR="007D588F" w:rsidRPr="005F63E8" w:rsidRDefault="000F12F9" w:rsidP="000F12F9">
      <w:pPr>
        <w:pStyle w:val="ConsPlusNormal"/>
        <w:spacing w:before="280"/>
        <w:jc w:val="both"/>
        <w:rPr>
          <w:rFonts w:ascii="Times New Roman" w:hAnsi="Times New Roman" w:cs="Times New Roman"/>
          <w:sz w:val="28"/>
          <w:szCs w:val="28"/>
        </w:rPr>
      </w:pPr>
      <w:r w:rsidRPr="005F63E8">
        <w:rPr>
          <w:rFonts w:ascii="Times New Roman" w:hAnsi="Times New Roman" w:cs="Times New Roman"/>
          <w:sz w:val="28"/>
          <w:szCs w:val="28"/>
        </w:rPr>
        <w:t xml:space="preserve">           </w:t>
      </w:r>
      <w:r w:rsidR="007D588F" w:rsidRPr="005F63E8">
        <w:rPr>
          <w:rFonts w:ascii="Times New Roman" w:hAnsi="Times New Roman" w:cs="Times New Roman"/>
          <w:sz w:val="28"/>
          <w:szCs w:val="28"/>
        </w:rPr>
        <w:t>г) сведения о нахождении в браке и детях, отраженные в паспорте гражданина;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д) иные документы и сведения, подтверждающие близкое родство и свойство;</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3) наличие корпоративных отношений между должностным лицом, его близким родственником или свойственником и лицами - получателями </w:t>
      </w:r>
      <w:r w:rsidRPr="005F63E8">
        <w:rPr>
          <w:rFonts w:ascii="Times New Roman" w:hAnsi="Times New Roman" w:cs="Times New Roman"/>
          <w:sz w:val="28"/>
          <w:szCs w:val="28"/>
        </w:rPr>
        <w:lastRenderedPageBreak/>
        <w:t>дохода или выгоды.</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Согласно </w:t>
      </w:r>
      <w:hyperlink r:id="rId22">
        <w:r w:rsidRPr="005F63E8">
          <w:rPr>
            <w:rFonts w:ascii="Times New Roman" w:hAnsi="Times New Roman" w:cs="Times New Roman"/>
            <w:color w:val="0000FF"/>
            <w:sz w:val="28"/>
            <w:szCs w:val="28"/>
          </w:rPr>
          <w:t>статье 2</w:t>
        </w:r>
      </w:hyperlink>
      <w:r w:rsidRPr="005F63E8">
        <w:rPr>
          <w:rFonts w:ascii="Times New Roman" w:hAnsi="Times New Roman" w:cs="Times New Roman"/>
          <w:sz w:val="28"/>
          <w:szCs w:val="28"/>
        </w:rP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3">
        <w:r w:rsidRPr="005F63E8">
          <w:rPr>
            <w:rFonts w:ascii="Times New Roman" w:hAnsi="Times New Roman" w:cs="Times New Roman"/>
            <w:color w:val="0000FF"/>
            <w:sz w:val="28"/>
            <w:szCs w:val="28"/>
          </w:rPr>
          <w:t>статьей 65.1</w:t>
        </w:r>
      </w:hyperlink>
      <w:r w:rsidRPr="005F63E8">
        <w:rPr>
          <w:rFonts w:ascii="Times New Roman" w:hAnsi="Times New Roman" w:cs="Times New Roman"/>
          <w:sz w:val="28"/>
          <w:szCs w:val="28"/>
        </w:rP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sidRPr="005F63E8">
        <w:rPr>
          <w:rFonts w:ascii="Times New Roman" w:hAnsi="Times New Roman" w:cs="Times New Roman"/>
          <w:sz w:val="28"/>
          <w:szCs w:val="28"/>
        </w:rPr>
        <w:t>человека</w:t>
      </w:r>
      <w:proofErr w:type="gramEnd"/>
      <w:r w:rsidRPr="005F63E8">
        <w:rPr>
          <w:rFonts w:ascii="Times New Roman" w:hAnsi="Times New Roman" w:cs="Times New Roman"/>
          <w:sz w:val="28"/>
          <w:szCs w:val="28"/>
        </w:rPr>
        <w:t xml:space="preserve"> дороги соответствующему должностному лицу в силу сложившихся обстоятельств.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w:t>
      </w:r>
      <w:r w:rsidRPr="005F63E8">
        <w:rPr>
          <w:rFonts w:ascii="Times New Roman" w:hAnsi="Times New Roman" w:cs="Times New Roman"/>
          <w:sz w:val="28"/>
          <w:szCs w:val="28"/>
        </w:rPr>
        <w:lastRenderedPageBreak/>
        <w:t>определения мер по предотвращению и урегулированию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Например, возможность возникновения конфликта интересов </w:t>
      </w:r>
      <w:proofErr w:type="gramStart"/>
      <w:r w:rsidRPr="005F63E8">
        <w:rPr>
          <w:rFonts w:ascii="Times New Roman" w:hAnsi="Times New Roman" w:cs="Times New Roman"/>
          <w:sz w:val="28"/>
          <w:szCs w:val="28"/>
        </w:rPr>
        <w:t>образуется и обязанность уведомить об этом появляется</w:t>
      </w:r>
      <w:proofErr w:type="gramEnd"/>
      <w:r w:rsidRPr="005F63E8">
        <w:rPr>
          <w:rFonts w:ascii="Times New Roman" w:hAnsi="Times New Roman" w:cs="Times New Roman"/>
          <w:sz w:val="28"/>
          <w:szCs w:val="28"/>
        </w:rPr>
        <w:t>, когда: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налоговому инспектору поручают проведение камеральной проверки в организации, главный бухгалтер которой </w:t>
      </w:r>
      <w:proofErr w:type="gramStart"/>
      <w:r w:rsidRPr="005F63E8">
        <w:rPr>
          <w:rFonts w:ascii="Times New Roman" w:hAnsi="Times New Roman" w:cs="Times New Roman"/>
          <w:sz w:val="28"/>
          <w:szCs w:val="28"/>
        </w:rPr>
        <w:t>является его матерью</w:t>
      </w:r>
      <w:proofErr w:type="gramEnd"/>
      <w:r w:rsidRPr="005F63E8">
        <w:rPr>
          <w:rFonts w:ascii="Times New Roman" w:hAnsi="Times New Roman" w:cs="Times New Roman"/>
          <w:sz w:val="28"/>
          <w:szCs w:val="28"/>
        </w:rPr>
        <w:t>.</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4.4. </w:t>
      </w:r>
      <w:proofErr w:type="gramStart"/>
      <w:r w:rsidRPr="005F63E8">
        <w:rPr>
          <w:rFonts w:ascii="Times New Roman" w:hAnsi="Times New Roman" w:cs="Times New Roman"/>
          <w:sz w:val="28"/>
          <w:szCs w:val="28"/>
        </w:rPr>
        <w:t xml:space="preserve">Согласно </w:t>
      </w:r>
      <w:hyperlink r:id="rId24">
        <w:r w:rsidRPr="005F63E8">
          <w:rPr>
            <w:rFonts w:ascii="Times New Roman" w:hAnsi="Times New Roman" w:cs="Times New Roman"/>
            <w:color w:val="0000FF"/>
            <w:sz w:val="28"/>
            <w:szCs w:val="28"/>
          </w:rPr>
          <w:t>части 2 статьи 13.1</w:t>
        </w:r>
      </w:hyperlink>
      <w:r w:rsidRPr="005F63E8">
        <w:rPr>
          <w:rFonts w:ascii="Times New Roman" w:hAnsi="Times New Roman" w:cs="Times New Roman"/>
          <w:sz w:val="28"/>
          <w:szCs w:val="28"/>
        </w:rP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w:t>
      </w:r>
      <w:proofErr w:type="gramEnd"/>
      <w:r w:rsidRPr="005F63E8">
        <w:rPr>
          <w:rFonts w:ascii="Times New Roman" w:hAnsi="Times New Roman" w:cs="Times New Roman"/>
          <w:sz w:val="28"/>
          <w:szCs w:val="28"/>
        </w:rPr>
        <w:t xml:space="preserve"> конфликта интересов, стороной которого является подчиненное ему лицо.</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 xml:space="preserve">Также в соответствии с </w:t>
      </w:r>
      <w:hyperlink r:id="rId25">
        <w:r w:rsidRPr="005F63E8">
          <w:rPr>
            <w:rFonts w:ascii="Times New Roman" w:hAnsi="Times New Roman" w:cs="Times New Roman"/>
            <w:color w:val="0000FF"/>
            <w:sz w:val="28"/>
            <w:szCs w:val="28"/>
          </w:rPr>
          <w:t>частью 2 статьи 59.2</w:t>
        </w:r>
      </w:hyperlink>
      <w:r w:rsidRPr="005F63E8">
        <w:rPr>
          <w:rFonts w:ascii="Times New Roman" w:hAnsi="Times New Roman" w:cs="Times New Roman"/>
          <w:sz w:val="28"/>
          <w:szCs w:val="28"/>
        </w:rP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Указанными положениями устанавливается, что представитель </w:t>
      </w:r>
      <w:r w:rsidRPr="005F63E8">
        <w:rPr>
          <w:rFonts w:ascii="Times New Roman" w:hAnsi="Times New Roman" w:cs="Times New Roman"/>
          <w:sz w:val="28"/>
          <w:szCs w:val="28"/>
        </w:rPr>
        <w:lastRenderedPageBreak/>
        <w:t xml:space="preserve">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sidRPr="005F63E8">
        <w:rPr>
          <w:rFonts w:ascii="Times New Roman" w:hAnsi="Times New Roman" w:cs="Times New Roman"/>
          <w:sz w:val="28"/>
          <w:szCs w:val="28"/>
        </w:rPr>
        <w:t>контроля за</w:t>
      </w:r>
      <w:proofErr w:type="gramEnd"/>
      <w:r w:rsidRPr="005F63E8">
        <w:rPr>
          <w:rFonts w:ascii="Times New Roman" w:hAnsi="Times New Roman" w:cs="Times New Roman"/>
          <w:sz w:val="28"/>
          <w:szCs w:val="28"/>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а) характер и тяжесть правонарушения (в том числе негативные последствия, наступившие в результате правонарушения);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б) обстоятельства, при которых совершено правонарушение;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д) предшествующие результаты исполнения должностным лицом своих полномочий.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5F63E8">
        <w:rPr>
          <w:rFonts w:ascii="Times New Roman" w:hAnsi="Times New Roman" w:cs="Times New Roman"/>
          <w:sz w:val="28"/>
          <w:szCs w:val="28"/>
        </w:rPr>
        <w:t>неуведомлении</w:t>
      </w:r>
      <w:proofErr w:type="spellEnd"/>
      <w:r w:rsidRPr="005F63E8">
        <w:rPr>
          <w:rFonts w:ascii="Times New Roman" w:hAnsi="Times New Roman" w:cs="Times New Roman"/>
          <w:sz w:val="28"/>
          <w:szCs w:val="28"/>
        </w:rPr>
        <w:t xml:space="preserve"> о возникшем конфликте интересов или возможности его </w:t>
      </w:r>
      <w:r w:rsidRPr="005F63E8">
        <w:rPr>
          <w:rFonts w:ascii="Times New Roman" w:hAnsi="Times New Roman" w:cs="Times New Roman"/>
          <w:sz w:val="28"/>
          <w:szCs w:val="28"/>
        </w:rPr>
        <w:lastRenderedPageBreak/>
        <w:t>возникновения, к примеру, в следующих случаях:</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4.6. В случае</w:t>
      </w:r>
      <w:proofErr w:type="gramStart"/>
      <w:r w:rsidRPr="005F63E8">
        <w:rPr>
          <w:rFonts w:ascii="Times New Roman" w:hAnsi="Times New Roman" w:cs="Times New Roman"/>
          <w:sz w:val="28"/>
          <w:szCs w:val="28"/>
        </w:rPr>
        <w:t>,</w:t>
      </w:r>
      <w:proofErr w:type="gramEnd"/>
      <w:r w:rsidRPr="005F63E8">
        <w:rPr>
          <w:rFonts w:ascii="Times New Roman" w:hAnsi="Times New Roman" w:cs="Times New Roman"/>
          <w:sz w:val="28"/>
          <w:szCs w:val="28"/>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6">
        <w:r w:rsidRPr="005F63E8">
          <w:rPr>
            <w:rFonts w:ascii="Times New Roman" w:hAnsi="Times New Roman" w:cs="Times New Roman"/>
            <w:color w:val="0000FF"/>
            <w:sz w:val="28"/>
            <w:szCs w:val="28"/>
          </w:rPr>
          <w:t>пункт 30</w:t>
        </w:r>
      </w:hyperlink>
      <w:r w:rsidRPr="005F63E8">
        <w:rPr>
          <w:rFonts w:ascii="Times New Roman" w:hAnsi="Times New Roman" w:cs="Times New Roman"/>
          <w:sz w:val="28"/>
          <w:szCs w:val="28"/>
        </w:rPr>
        <w:t xml:space="preserve"> Положения о проверке).</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О наличии признаков состава преступления или признаков административного правонарушения могут свидетельствовать следующие случаи:</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7D588F" w:rsidRPr="005F63E8" w:rsidRDefault="007D588F">
      <w:pPr>
        <w:pStyle w:val="ConsPlusNormal"/>
        <w:spacing w:before="220"/>
        <w:ind w:firstLine="540"/>
        <w:jc w:val="both"/>
        <w:rPr>
          <w:rFonts w:ascii="Times New Roman" w:hAnsi="Times New Roman" w:cs="Times New Roman"/>
          <w:sz w:val="28"/>
          <w:szCs w:val="28"/>
        </w:rPr>
      </w:pPr>
      <w:proofErr w:type="gramStart"/>
      <w:r w:rsidRPr="005F63E8">
        <w:rPr>
          <w:rFonts w:ascii="Times New Roman" w:hAnsi="Times New Roman" w:cs="Times New Roman"/>
          <w:sz w:val="28"/>
          <w:szCs w:val="28"/>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заместитель генерального директора акционерного общества, которое </w:t>
      </w:r>
      <w:r w:rsidRPr="005F63E8">
        <w:rPr>
          <w:rFonts w:ascii="Times New Roman" w:hAnsi="Times New Roman" w:cs="Times New Roman"/>
          <w:sz w:val="28"/>
          <w:szCs w:val="28"/>
        </w:rPr>
        <w:lastRenderedPageBreak/>
        <w:t xml:space="preserve">оказывает </w:t>
      </w:r>
      <w:proofErr w:type="spellStart"/>
      <w:r w:rsidRPr="005F63E8">
        <w:rPr>
          <w:rFonts w:ascii="Times New Roman" w:hAnsi="Times New Roman" w:cs="Times New Roman"/>
          <w:sz w:val="28"/>
          <w:szCs w:val="28"/>
        </w:rPr>
        <w:t>клининговые</w:t>
      </w:r>
      <w:proofErr w:type="spellEnd"/>
      <w:r w:rsidRPr="005F63E8">
        <w:rPr>
          <w:rFonts w:ascii="Times New Roman" w:hAnsi="Times New Roman" w:cs="Times New Roman"/>
          <w:sz w:val="28"/>
          <w:szCs w:val="28"/>
        </w:rPr>
        <w:t xml:space="preserve"> услуги, обеспечил предоставление сотруднику налогового органа, являющегося его братом, бесплатных </w:t>
      </w:r>
      <w:proofErr w:type="spellStart"/>
      <w:r w:rsidRPr="005F63E8">
        <w:rPr>
          <w:rFonts w:ascii="Times New Roman" w:hAnsi="Times New Roman" w:cs="Times New Roman"/>
          <w:sz w:val="28"/>
          <w:szCs w:val="28"/>
        </w:rPr>
        <w:t>клининговых</w:t>
      </w:r>
      <w:proofErr w:type="spellEnd"/>
      <w:r w:rsidRPr="005F63E8">
        <w:rPr>
          <w:rFonts w:ascii="Times New Roman" w:hAnsi="Times New Roman" w:cs="Times New Roman"/>
          <w:sz w:val="28"/>
          <w:szCs w:val="28"/>
        </w:rPr>
        <w:t xml:space="preserve"> услуг за попустительство по службе в отношении указанного акционерного общества.</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 xml:space="preserve">4.7. В соответствии с </w:t>
      </w:r>
      <w:hyperlink r:id="rId27">
        <w:r w:rsidRPr="005F63E8">
          <w:rPr>
            <w:rFonts w:ascii="Times New Roman" w:hAnsi="Times New Roman" w:cs="Times New Roman"/>
            <w:color w:val="0000FF"/>
            <w:sz w:val="28"/>
            <w:szCs w:val="28"/>
          </w:rPr>
          <w:t>Положением</w:t>
        </w:r>
      </w:hyperlink>
      <w:r w:rsidRPr="005F63E8">
        <w:rPr>
          <w:rFonts w:ascii="Times New Roman" w:hAnsi="Times New Roman" w:cs="Times New Roman"/>
          <w:sz w:val="28"/>
          <w:szCs w:val="28"/>
        </w:rP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случае</w:t>
      </w:r>
      <w:proofErr w:type="gramStart"/>
      <w:r w:rsidRPr="005F63E8">
        <w:rPr>
          <w:rFonts w:ascii="Times New Roman" w:hAnsi="Times New Roman" w:cs="Times New Roman"/>
          <w:sz w:val="28"/>
          <w:szCs w:val="28"/>
        </w:rPr>
        <w:t>,</w:t>
      </w:r>
      <w:proofErr w:type="gramEnd"/>
      <w:r w:rsidRPr="005F63E8">
        <w:rPr>
          <w:rFonts w:ascii="Times New Roman" w:hAnsi="Times New Roman" w:cs="Times New Roman"/>
          <w:sz w:val="28"/>
          <w:szCs w:val="28"/>
        </w:rP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7D588F" w:rsidRPr="005F63E8" w:rsidRDefault="007D588F">
      <w:pPr>
        <w:pStyle w:val="ConsPlusNormal"/>
        <w:spacing w:before="220"/>
        <w:ind w:firstLine="540"/>
        <w:jc w:val="both"/>
        <w:rPr>
          <w:rFonts w:ascii="Times New Roman" w:hAnsi="Times New Roman" w:cs="Times New Roman"/>
          <w:sz w:val="28"/>
          <w:szCs w:val="28"/>
        </w:rPr>
      </w:pPr>
      <w:r w:rsidRPr="005F63E8">
        <w:rPr>
          <w:rFonts w:ascii="Times New Roman" w:hAnsi="Times New Roman" w:cs="Times New Roman"/>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7D588F" w:rsidRDefault="007D588F">
      <w:pPr>
        <w:pStyle w:val="ConsPlusNormal"/>
        <w:jc w:val="both"/>
      </w:pPr>
      <w:bookmarkStart w:id="2" w:name="_GoBack"/>
      <w:bookmarkEnd w:id="2"/>
    </w:p>
    <w:sectPr w:rsidR="007D588F" w:rsidSect="00AE6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8F"/>
    <w:rsid w:val="000F12F9"/>
    <w:rsid w:val="005F63E8"/>
    <w:rsid w:val="00615EEE"/>
    <w:rsid w:val="007D588F"/>
    <w:rsid w:val="00D45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58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588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8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58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58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43&amp;dst=100035" TargetMode="External"/><Relationship Id="rId13" Type="http://schemas.openxmlformats.org/officeDocument/2006/relationships/hyperlink" Target="https://login.consultant.ru/link/?req=doc&amp;base=LAW&amp;n=436393&amp;dst=31" TargetMode="External"/><Relationship Id="rId18" Type="http://schemas.openxmlformats.org/officeDocument/2006/relationships/hyperlink" Target="https://login.consultant.ru/link/?req=doc&amp;base=LAW&amp;n=472833&amp;dst=100221" TargetMode="External"/><Relationship Id="rId26" Type="http://schemas.openxmlformats.org/officeDocument/2006/relationships/hyperlink" Target="https://login.consultant.ru/link/?req=doc&amp;base=LAW&amp;n=450743&amp;dst=100112" TargetMode="External"/><Relationship Id="rId3" Type="http://schemas.openxmlformats.org/officeDocument/2006/relationships/settings" Target="settings.xml"/><Relationship Id="rId21" Type="http://schemas.openxmlformats.org/officeDocument/2006/relationships/hyperlink" Target="https://login.consultant.ru/link/?req=doc&amp;base=LAW&amp;n=464894&amp;dst=100009" TargetMode="External"/><Relationship Id="rId7" Type="http://schemas.openxmlformats.org/officeDocument/2006/relationships/hyperlink" Target="https://login.consultant.ru/link/?req=doc&amp;base=LAW&amp;n=464894&amp;dst=123" TargetMode="External"/><Relationship Id="rId12" Type="http://schemas.openxmlformats.org/officeDocument/2006/relationships/hyperlink" Target="https://login.consultant.ru/link/?req=doc&amp;base=LAW&amp;n=450743&amp;dst=100098" TargetMode="External"/><Relationship Id="rId17" Type="http://schemas.openxmlformats.org/officeDocument/2006/relationships/hyperlink" Target="https://login.consultant.ru/link/?req=doc&amp;base=LAW&amp;n=475136&amp;dst=298" TargetMode="External"/><Relationship Id="rId25" Type="http://schemas.openxmlformats.org/officeDocument/2006/relationships/hyperlink" Target="https://login.consultant.ru/link/?req=doc&amp;base=LAW&amp;n=475136&amp;dst=6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0743&amp;dst=100106" TargetMode="External"/><Relationship Id="rId20" Type="http://schemas.openxmlformats.org/officeDocument/2006/relationships/hyperlink" Target="https://login.consultant.ru/link/?req=doc&amp;base=LAW&amp;n=474024&amp;dst=10119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01352&amp;dst=100071" TargetMode="External"/><Relationship Id="rId11" Type="http://schemas.openxmlformats.org/officeDocument/2006/relationships/hyperlink" Target="https://login.consultant.ru/link/?req=doc&amp;base=LAW&amp;n=450743&amp;dst=100076" TargetMode="External"/><Relationship Id="rId24" Type="http://schemas.openxmlformats.org/officeDocument/2006/relationships/hyperlink" Target="https://login.consultant.ru/link/?req=doc&amp;base=LAW&amp;n=464894&amp;dst=67" TargetMode="External"/><Relationship Id="rId5" Type="http://schemas.openxmlformats.org/officeDocument/2006/relationships/hyperlink" Target="https://login.consultant.ru/link/?req=doc&amp;base=LAW&amp;n=196138&amp;dst=100072" TargetMode="External"/><Relationship Id="rId15" Type="http://schemas.openxmlformats.org/officeDocument/2006/relationships/hyperlink" Target="https://login.consultant.ru/link/?req=doc&amp;base=LAW&amp;n=450743&amp;dst=100103" TargetMode="External"/><Relationship Id="rId23" Type="http://schemas.openxmlformats.org/officeDocument/2006/relationships/hyperlink" Target="https://login.consultant.ru/link/?req=doc&amp;base=LAW&amp;n=471848&amp;dst=1339" TargetMode="External"/><Relationship Id="rId28" Type="http://schemas.openxmlformats.org/officeDocument/2006/relationships/fontTable" Target="fontTable.xml"/><Relationship Id="rId10" Type="http://schemas.openxmlformats.org/officeDocument/2006/relationships/hyperlink" Target="https://login.consultant.ru/link/?req=doc&amp;base=LAW&amp;n=450743&amp;dst=100135" TargetMode="External"/><Relationship Id="rId19" Type="http://schemas.openxmlformats.org/officeDocument/2006/relationships/hyperlink" Target="https://login.consultant.ru/link/?req=doc&amp;base=LAW&amp;n=472833&amp;dst=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646&amp;dst=100013" TargetMode="External"/><Relationship Id="rId14" Type="http://schemas.openxmlformats.org/officeDocument/2006/relationships/hyperlink" Target="https://login.consultant.ru/link/?req=doc&amp;base=LAW&amp;n=450743&amp;dst=100142" TargetMode="External"/><Relationship Id="rId22" Type="http://schemas.openxmlformats.org/officeDocument/2006/relationships/hyperlink" Target="https://login.consultant.ru/link/?req=doc&amp;base=LAW&amp;n=471848&amp;dst=100016" TargetMode="External"/><Relationship Id="rId27" Type="http://schemas.openxmlformats.org/officeDocument/2006/relationships/hyperlink" Target="https://login.consultant.ru/link/?req=doc&amp;base=LAW&amp;n=45074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7092</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Полева Елизавета Александровна</dc:creator>
  <cp:lastModifiedBy>Полева Елизавета Александровна</cp:lastModifiedBy>
  <cp:revision>2</cp:revision>
  <dcterms:created xsi:type="dcterms:W3CDTF">2024-08-16T06:47:00Z</dcterms:created>
  <dcterms:modified xsi:type="dcterms:W3CDTF">2024-08-16T06:47:00Z</dcterms:modified>
</cp:coreProperties>
</file>