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EC" w:rsidRDefault="005966E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966EC" w:rsidRDefault="005966EC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5966EC" w:rsidRDefault="005966EC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23 июля 2013 г. N 29126</w:t>
      </w:r>
    </w:p>
    <w:p w:rsidR="005966EC" w:rsidRDefault="005966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ПРАВЛЕНИЕ ПЕНСИОННОГО ФОНДА РОССИЙСКОЙ ФЕДЕРАЦИИ</w:t>
      </w: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июня 2013 г. N 133п</w:t>
      </w: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 ПРЕДСТАВЛЯЕМЫХ</w:t>
      </w: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ГРАЖДАНАМИ, ПРЕТЕНДУЮЩИМИ НА НАЗНАЧЕНИЕ НА ДОЛЖНОСТИ</w:t>
      </w: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ПЕНСИОННОМ ФОНДЕ РОССИЙСКОЙ ФЕДЕРАЦИИ, И РАБОТНИКАМИ</w:t>
      </w: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ПЕНСИОННОГО ФОНДА РОССИЙСКОЙ ФЕДЕРАЦИИ, И СОБЛЮДЕНИЯ</w:t>
      </w: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РАБОТНИКАМИ ПЕНСИОННОГО ФОНДА РОССИЙСКОЙ ФЕДЕРАЦИИ</w:t>
      </w: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СЛУЖЕБНОМУ ПОВЕДЕНИЮ</w:t>
      </w: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Правления ПФ РФ от 09.12.2013 </w:t>
      </w:r>
      <w:hyperlink r:id="rId5" w:history="1">
        <w:r>
          <w:rPr>
            <w:rFonts w:ascii="Calibri" w:hAnsi="Calibri" w:cs="Calibri"/>
            <w:color w:val="0000FF"/>
          </w:rPr>
          <w:t>N 399п</w:t>
        </w:r>
      </w:hyperlink>
      <w:r>
        <w:rPr>
          <w:rFonts w:ascii="Calibri" w:hAnsi="Calibri" w:cs="Calibri"/>
        </w:rPr>
        <w:t>,</w:t>
      </w: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17.09.2014 </w:t>
      </w:r>
      <w:hyperlink r:id="rId6" w:history="1">
        <w:r>
          <w:rPr>
            <w:rFonts w:ascii="Calibri" w:hAnsi="Calibri" w:cs="Calibri"/>
            <w:color w:val="0000FF"/>
          </w:rPr>
          <w:t>N 375п</w:t>
        </w:r>
      </w:hyperlink>
      <w:r>
        <w:rPr>
          <w:rFonts w:ascii="Calibri" w:hAnsi="Calibri" w:cs="Calibri"/>
        </w:rPr>
        <w:t>)</w:t>
      </w: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 (Собрание законодательства Российской Федерации, 2008, N 52 (ч I), ст. 6228; 2011, N 29, ст. 4291; N 48, ст. 6730; 2012, N 50 (ч. IV), ст. 6954; N 53 (ч. I), ст. 7605), </w:t>
      </w:r>
      <w:hyperlink r:id="rId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02.04.2013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Правление Пенсионного фонда Российской Федерации постановляет: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назначение на должности в Пенсионном фонде Российской Федерации, и работниками Пенсионного фонда Российской Федерации, и соблюдения работниками Пенсионного фонда Российской Федерации требований к служебному поведению.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постановления возложить на Председателя Правления Пенсионного фонда Российской Федерации А.В. Дроздова.</w:t>
      </w:r>
    </w:p>
    <w:p w:rsidR="005966EC" w:rsidRDefault="005966E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66EC" w:rsidRDefault="005966E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5966EC" w:rsidRDefault="005966E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А.ДРОЗДОВ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6EC" w:rsidRDefault="005966E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66EC" w:rsidRDefault="005966E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Приложение</w:t>
      </w:r>
    </w:p>
    <w:p w:rsidR="005966EC" w:rsidRDefault="005966E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66EC" w:rsidRDefault="005966E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5966EC" w:rsidRDefault="005966E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Правления ПФР</w:t>
      </w:r>
    </w:p>
    <w:p w:rsidR="005966EC" w:rsidRDefault="005966E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июня 2013 г. N 133п</w:t>
      </w:r>
    </w:p>
    <w:p w:rsidR="005966EC" w:rsidRDefault="005966E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t>ПОЛОЖЕНИЕ</w:t>
      </w: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 ПРЕДСТАВЛЯЕМЫХ</w:t>
      </w: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ГРАЖДАНАМИ, ПРЕТЕНДУЮЩИМИ НА НАЗНАЧЕНИЕ НА ДОЛЖНОСТИ</w:t>
      </w: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В ПЕНСИОННОМ ФОНДЕ РОССИЙСКОЙ ФЕДЕРАЦИИ, И РАБОТНИКАМИ</w:t>
      </w: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ПЕНСИОННОГО ФОНДА РОССИЙСКОЙ ФЕДЕРАЦИИ, И СОБЛЮДЕНИЯ</w:t>
      </w: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РАБОТНИКАМИ ПЕНСИОННОГО ФОНДА РОССИЙСКОЙ ФЕДЕРАЦИИ</w:t>
      </w: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СЛУЖЕБНОМУ ПОВЕДЕНИЮ</w:t>
      </w: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Правления ПФ РФ от 09.12.2013 </w:t>
      </w:r>
      <w:hyperlink r:id="rId9" w:history="1">
        <w:r>
          <w:rPr>
            <w:rFonts w:ascii="Calibri" w:hAnsi="Calibri" w:cs="Calibri"/>
            <w:color w:val="0000FF"/>
          </w:rPr>
          <w:t>N 399п</w:t>
        </w:r>
      </w:hyperlink>
      <w:r>
        <w:rPr>
          <w:rFonts w:ascii="Calibri" w:hAnsi="Calibri" w:cs="Calibri"/>
        </w:rPr>
        <w:t>,</w:t>
      </w: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17.09.2014 </w:t>
      </w:r>
      <w:hyperlink r:id="rId10" w:history="1">
        <w:r>
          <w:rPr>
            <w:rFonts w:ascii="Calibri" w:hAnsi="Calibri" w:cs="Calibri"/>
            <w:color w:val="0000FF"/>
          </w:rPr>
          <w:t>N 375п</w:t>
        </w:r>
      </w:hyperlink>
      <w:r>
        <w:rPr>
          <w:rFonts w:ascii="Calibri" w:hAnsi="Calibri" w:cs="Calibri"/>
        </w:rPr>
        <w:t>)</w:t>
      </w:r>
    </w:p>
    <w:p w:rsidR="005966EC" w:rsidRDefault="005966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представленных работниками Пенсионного фонда Российской Федерации (далее - ПФР) и его территориальных органов (далее - работники ПФР), занимающими должности, включенные в </w:t>
      </w:r>
      <w:hyperlink r:id="rId1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в Пенсионном фонде Российской Федерации 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Правления ПФР от 4 июня 2013 г. N 125п (зарегистрировано в Минюсте России 28 июня 2013 г., регистрационный N 28916) &lt;1&gt; (далее - Перечень должностей), за отчетный период и за два года, предшествующие отчетному периоду, а также гражданами, претендующими на назначение на такие должности;</w:t>
      </w:r>
    </w:p>
    <w:p w:rsidR="005966EC" w:rsidRDefault="005966E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Правления ПФ РФ от 17.09.2014 N 375п)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Российская газета, 2013, N 154; 2014, N 24.</w:t>
      </w:r>
    </w:p>
    <w:p w:rsidR="005966EC" w:rsidRDefault="005966E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Правления ПФ РФ от 17.09.2014 N 375п)</w:t>
      </w:r>
    </w:p>
    <w:p w:rsidR="005966EC" w:rsidRDefault="005966E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достоверности и полноты сведений, представленных гражданами при назначении на должности в ПФР, его территориальных органах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5966EC" w:rsidRDefault="005966E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Правления ПФ РФ от 17.09.2014 N 375п)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работниками ПФР, занимающими должности, включенные в </w:t>
      </w:r>
      <w:hyperlink r:id="rId1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нормативными правовыми актами Российской Федерации (далее - требования к служебному поведению).</w:t>
      </w:r>
    </w:p>
    <w:p w:rsidR="005966EC" w:rsidRDefault="005966E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Правления ПФ РФ от 17.09.2014 N 375п)</w:t>
      </w:r>
    </w:p>
    <w:p w:rsidR="005966EC" w:rsidRDefault="005966E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Правления ПФ РФ от 09.12.2013 N 399п)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 достоверности и полноты сведений о доходах, об имуществе и обязательствах имущественного характера, представляемых работником ПФР, занимающим должность, не предусмотренную </w:t>
      </w:r>
      <w:hyperlink r:id="rId1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и претендующим на назначение на должность в ПФР, предусмотренную </w:t>
      </w:r>
      <w:hyperlink r:id="rId20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 ПФР, осуществляется в порядке, установленном настоящим Положением.</w:t>
      </w:r>
    </w:p>
    <w:p w:rsidR="005966EC" w:rsidRDefault="005966E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Правления ПФ РФ от 09.12.2013 N 399п)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Проверка осуществляется: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Департаментом обеспечения безопасности и внутреннего контроля по решению Председателя Правления ПФР либо уполномоченного им должностного лица в отношении граждан при назначении на должности, назначение на которые осуществляется Председателем Правления ПФР, заместителем Председателя Правления ПФР (за исключением главного бухгалтера - начальника Департамента казначейства), а также работников ПФР, занимающих такие должности;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ответственными за профилактику коррупционных и иных правонарушений подразделениями (работниками) отделений ПФР по решению управляющего отделением ПФР либо уполномоченного им должностного лица в отношении граждан при назначении на должности, назначение на которые осуществляется управляющим отделением ПФР, а также работников отделений ПФР, работников территориальных органов ПФР, подведомственных отделению ПФР, занимающих такие должности;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ответственными за профилактику коррупционных и иных правонарушений подразделениями (работниками) территориальных органов ПФР, подведомственных отделению ПФР, по решению руководителя территориального органа ПФР, подведомственного отделению ПФР, либо уполномоченного им должностного лица в отношении граждан при назначении на должности, назначение на которые осуществляется руководителем территориального органа ПФР, подведомственного отделению ПФР, а также работников территориальных органов ПФР, подведомственных отделению ПФР, занимающих такие должности.</w:t>
      </w:r>
    </w:p>
    <w:p w:rsidR="005966EC" w:rsidRDefault="005966E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Правления ПФ РФ от 17.09.2014 N 375п)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" w:name="Par69"/>
      <w:bookmarkEnd w:id="5"/>
      <w:r>
        <w:rPr>
          <w:rFonts w:ascii="Calibri" w:hAnsi="Calibri" w:cs="Calibri"/>
        </w:rPr>
        <w:t>4. Решение в отношении каждого гражданина или работника ПФР принимается отдельно и оформляется в письменной форме.</w:t>
      </w:r>
    </w:p>
    <w:p w:rsidR="005966EC" w:rsidRDefault="005966E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Правления ПФ РФ от 09.12.2013 N 399п)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Основанием для осуществления проверки, предусмотренной </w:t>
      </w:r>
      <w:hyperlink w:anchor="Par50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Департаментом обеспечения безопасности и внутреннего контроля и ответственными за профилактику коррупционных и иных правонарушений подразделениями (работниками) территориальных органов ПФР;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Общественной палатой Российской Федерации;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общероссийскими средствами массовой информации.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анонимного характера не может служить основанием для проверки.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 в соответствии с </w:t>
      </w:r>
      <w:hyperlink w:anchor="Par69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Департамент обеспечения безопасности и внутреннего контроля осуществляет проверку: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" w:name="Par80"/>
      <w:bookmarkEnd w:id="6"/>
      <w:r>
        <w:rPr>
          <w:rFonts w:ascii="Calibri" w:hAnsi="Calibri" w:cs="Calibri"/>
        </w:rPr>
        <w:t>а) самостоятельно;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" w:name="Par81"/>
      <w:bookmarkEnd w:id="7"/>
      <w:r>
        <w:rPr>
          <w:rFonts w:ascii="Calibri" w:hAnsi="Calibri" w:cs="Calibri"/>
        </w:rPr>
        <w:t xml:space="preserve">б) путем подготовки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оперативно-разыскной деятельности в соответствии с </w:t>
      </w:r>
      <w:hyperlink r:id="rId24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12.08.1995 N 144-ФЗ "Об оперативно-розыскной деятельности", кредитные организации, налоговые органы и органы, осуществляющие государственную регистрацию прав на недвижимое имущество и сделок с ним;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8" w:name="Par82"/>
      <w:bookmarkEnd w:id="8"/>
      <w:r>
        <w:rPr>
          <w:rFonts w:ascii="Calibri" w:hAnsi="Calibri" w:cs="Calibri"/>
        </w:rPr>
        <w:t xml:space="preserve">в) путем направления запросов в установленном порядке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 (кроме запросов в налоговые органы и органы, осуществляющие государственную регистрацию прав на недвижимое имущество и сделок с ним, Федеральную службу по финансовому мониторингу), органы местного самоуправления, на предприятия, в учреждения, организации (кроме запросов в кредитные организации)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работника ПФР,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</w:t>
      </w:r>
      <w:r>
        <w:rPr>
          <w:rFonts w:ascii="Calibri" w:hAnsi="Calibri" w:cs="Calibri"/>
        </w:rPr>
        <w:lastRenderedPageBreak/>
        <w:t>соблюдении работником ПФР требований к служебному поведению;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Ответственные за профилактику коррупционных и иных правонарушений подразделения (работники) территориальных органов ПФР осуществляют проверку, предусмотренную </w:t>
      </w:r>
      <w:hyperlink w:anchor="Par80" w:history="1">
        <w:r>
          <w:rPr>
            <w:rFonts w:ascii="Calibri" w:hAnsi="Calibri" w:cs="Calibri"/>
            <w:color w:val="0000FF"/>
          </w:rPr>
          <w:t>подпунктом "а"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Проверку, предусмотренную </w:t>
      </w:r>
      <w:hyperlink w:anchor="Par81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82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настоящего Положения, в интересах территориальных органов ПФР осуществляет Департамент обеспечения безопасности и внутреннего контроля.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 осуществлении проверки, предусмотренной </w:t>
      </w:r>
      <w:hyperlink w:anchor="Par80" w:history="1">
        <w:r>
          <w:rPr>
            <w:rFonts w:ascii="Calibri" w:hAnsi="Calibri" w:cs="Calibri"/>
            <w:color w:val="0000FF"/>
          </w:rPr>
          <w:t>подпунктом "а" пункта 8</w:t>
        </w:r>
      </w:hyperlink>
      <w:r>
        <w:rPr>
          <w:rFonts w:ascii="Calibri" w:hAnsi="Calibri" w:cs="Calibri"/>
        </w:rPr>
        <w:t xml:space="preserve"> настоящего Положения, работники Департамента обеспечения безопасности и внутреннего контроля вправе: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9" w:name="Par86"/>
      <w:bookmarkEnd w:id="9"/>
      <w:r>
        <w:rPr>
          <w:rFonts w:ascii="Calibri" w:hAnsi="Calibri" w:cs="Calibri"/>
        </w:rPr>
        <w:t>а) проводить беседу с гражданином или работником ПФР;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работником ПФР сведения о доходах, об имуществе и обязательствах имущественного характера и дополнительные материалы;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" w:name="Par88"/>
      <w:bookmarkEnd w:id="10"/>
      <w:r>
        <w:rPr>
          <w:rFonts w:ascii="Calibri" w:hAnsi="Calibri" w:cs="Calibri"/>
        </w:rPr>
        <w:t>в) получать от гражданина или работника ПФР пояснения по представленным им сведениям о доходах, об имуществе и обязательствах имущественного характера и материалам;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" w:name="Par89"/>
      <w:bookmarkEnd w:id="11"/>
      <w:r>
        <w:rPr>
          <w:rFonts w:ascii="Calibri" w:hAnsi="Calibri" w:cs="Calibri"/>
        </w:rPr>
        <w:t xml:space="preserve">г) направлять в установленном порядке запросы, предусмотренные </w:t>
      </w:r>
      <w:hyperlink w:anchor="Par82" w:history="1">
        <w:r>
          <w:rPr>
            <w:rFonts w:ascii="Calibri" w:hAnsi="Calibri" w:cs="Calibri"/>
            <w:color w:val="0000FF"/>
          </w:rPr>
          <w:t>подпунктом "в" пункта 8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2" w:name="Par90"/>
      <w:bookmarkEnd w:id="12"/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3" w:name="Par91"/>
      <w:bookmarkEnd w:id="13"/>
      <w:r>
        <w:rPr>
          <w:rFonts w:ascii="Calibri" w:hAnsi="Calibri" w:cs="Calibri"/>
        </w:rPr>
        <w:t xml:space="preserve">е) осуществлять анализ сведений, полученных на основании указанных в </w:t>
      </w:r>
      <w:hyperlink w:anchor="Par81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настоящего Положения запросов.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Ответственные за профилактику коррупционных и иных правонарушений подразделения (работники) территориальных органов ПФР при осуществлении проверки, предусмотренной </w:t>
      </w:r>
      <w:hyperlink w:anchor="Par80" w:history="1">
        <w:r>
          <w:rPr>
            <w:rFonts w:ascii="Calibri" w:hAnsi="Calibri" w:cs="Calibri"/>
            <w:color w:val="0000FF"/>
          </w:rPr>
          <w:t>подпунктом "а" пункта 8</w:t>
        </w:r>
      </w:hyperlink>
      <w:r>
        <w:rPr>
          <w:rFonts w:ascii="Calibri" w:hAnsi="Calibri" w:cs="Calibri"/>
        </w:rPr>
        <w:t xml:space="preserve">, обладают правами, указанными в </w:t>
      </w:r>
      <w:hyperlink w:anchor="Par86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88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, </w:t>
      </w:r>
      <w:hyperlink w:anchor="Par90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 - </w:t>
      </w:r>
      <w:hyperlink w:anchor="Par91" w:history="1">
        <w:r>
          <w:rPr>
            <w:rFonts w:ascii="Calibri" w:hAnsi="Calibri" w:cs="Calibri"/>
            <w:color w:val="0000FF"/>
          </w:rPr>
          <w:t>"е" пункта 10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4" w:name="Par93"/>
      <w:bookmarkEnd w:id="14"/>
      <w:r>
        <w:rPr>
          <w:rFonts w:ascii="Calibri" w:hAnsi="Calibri" w:cs="Calibri"/>
        </w:rPr>
        <w:t xml:space="preserve">12. В запросе, предусмотренном </w:t>
      </w:r>
      <w:hyperlink w:anchor="Par89" w:history="1">
        <w:r>
          <w:rPr>
            <w:rFonts w:ascii="Calibri" w:hAnsi="Calibri" w:cs="Calibri"/>
            <w:color w:val="0000FF"/>
          </w:rPr>
          <w:t>подпунктом "г" пункта 10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работы, сведения о доходах, об имуществе и обязательствах имущественного характера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 ПФР, в отношении которого имеются сведения о несоблюдении им требований к служебному поведению, а также сведения о доходах, об имуществе и обязательствах имущественного характера его супруги (супруга) и несовершеннолетних детей;</w:t>
      </w:r>
    </w:p>
    <w:p w:rsidR="005966EC" w:rsidRDefault="005966E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Правления ПФ РФ от 17.09.2014 N 375п)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работника ПФР, подготовившего запрос;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 направлении запроса в налоговые органы также указывается идентификационный номер налогоплательщика.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запросе о проведении оперативно-розыскных мероприятий, помимо сведений, перечисленных в </w:t>
      </w:r>
      <w:hyperlink w:anchor="Par93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12.08.1995 N 144-ФЗ "Об оперативно-розыскной деятельности".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Начальник Департамента обеспечения безопасности и внутреннего контроля обеспечивает: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работника ПФР о начале в отношении его проверки и разъяснение ему содержания </w:t>
      </w:r>
      <w:hyperlink w:anchor="Par106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5" w:name="Par106"/>
      <w:bookmarkEnd w:id="15"/>
      <w:r>
        <w:rPr>
          <w:rFonts w:ascii="Calibri" w:hAnsi="Calibri" w:cs="Calibri"/>
        </w:rPr>
        <w:t xml:space="preserve">б) проведение в случае обращения работника ПФР беседы с ним, в ходе которой он должен </w:t>
      </w:r>
      <w:r>
        <w:rPr>
          <w:rFonts w:ascii="Calibri" w:hAnsi="Calibri" w:cs="Calibri"/>
        </w:rPr>
        <w:lastRenderedPageBreak/>
        <w:t>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 ПФР, а при наличии уважительной причины - в срок, согласованный с работником ПФР.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Руководитель территориального органа ПФР обеспечивает: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работника территориального органа ПФР о начале в отношении него проверки и разъяснение ему содержания </w:t>
      </w:r>
      <w:hyperlink w:anchor="Par109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6" w:name="Par109"/>
      <w:bookmarkEnd w:id="16"/>
      <w:r>
        <w:rPr>
          <w:rFonts w:ascii="Calibri" w:hAnsi="Calibri" w:cs="Calibri"/>
        </w:rPr>
        <w:t>б) проведение в случае обращения работника территориального органа ПФР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 территориального органа ПФР, а при наличии уважительной причины - в срок, согласованный с работником территориального органа ПФР.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 окончании проверки Департамент обеспечения безопасности и внутреннего контроля (руководитель территориального органа ПФР) обязан ознакомить работника ПФР (работника территориального органа ПФР) с результатами проверки с соблюдением законодательства Российской Федерации о государственной тайне.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7" w:name="Par111"/>
      <w:bookmarkEnd w:id="17"/>
      <w:r>
        <w:rPr>
          <w:rFonts w:ascii="Calibri" w:hAnsi="Calibri" w:cs="Calibri"/>
        </w:rPr>
        <w:t>17. Работник ПФР вправе: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пояснения в письменной форме: в ходе проверки; по вопросам, указанным в </w:t>
      </w:r>
      <w:hyperlink w:anchor="Par106" w:history="1">
        <w:r>
          <w:rPr>
            <w:rFonts w:ascii="Calibri" w:hAnsi="Calibri" w:cs="Calibri"/>
            <w:color w:val="0000FF"/>
          </w:rPr>
          <w:t>подпункте "б" пункта 14</w:t>
        </w:r>
      </w:hyperlink>
      <w:r>
        <w:rPr>
          <w:rFonts w:ascii="Calibri" w:hAnsi="Calibri" w:cs="Calibri"/>
        </w:rPr>
        <w:t xml:space="preserve"> и </w:t>
      </w:r>
      <w:hyperlink w:anchor="Par109" w:history="1">
        <w:r>
          <w:rPr>
            <w:rFonts w:ascii="Calibri" w:hAnsi="Calibri" w:cs="Calibri"/>
            <w:color w:val="0000FF"/>
          </w:rPr>
          <w:t>подпункте "б" пункта 15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Департамент обеспечения безопасности и внутреннего контроля, к руководителю соответствующего территориального органа ПФР с подлежащим удовлетворению ходатайством о проведении с ним беседы по вопросам, указанным в </w:t>
      </w:r>
      <w:hyperlink w:anchor="Par106" w:history="1">
        <w:r>
          <w:rPr>
            <w:rFonts w:ascii="Calibri" w:hAnsi="Calibri" w:cs="Calibri"/>
            <w:color w:val="0000FF"/>
          </w:rPr>
          <w:t>подпункте "б" пункта 14</w:t>
        </w:r>
      </w:hyperlink>
      <w:r>
        <w:rPr>
          <w:rFonts w:ascii="Calibri" w:hAnsi="Calibri" w:cs="Calibri"/>
        </w:rPr>
        <w:t xml:space="preserve"> и </w:t>
      </w:r>
      <w:hyperlink w:anchor="Par109" w:history="1">
        <w:r>
          <w:rPr>
            <w:rFonts w:ascii="Calibri" w:hAnsi="Calibri" w:cs="Calibri"/>
            <w:color w:val="0000FF"/>
          </w:rPr>
          <w:t>подпункте "б" пункта 15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Пояснения, указанные в </w:t>
      </w:r>
      <w:hyperlink w:anchor="Par111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На период проведения проверки работник ПФР может быть отстранен от исполнения должностных обязанностей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</w:t>
      </w:r>
      <w:hyperlink w:anchor="Par69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отстранения работника ПФР от исполнения должностных обязанностей средний месячный заработок сохраняется.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Департаментом обеспечения безопасности и внутреннего контроля, ответственным за профилактику коррупционных и иных правонарушений подразделением (работником) территориального органа ПФР представляются лицу, принявшему решение о проведении проверки в соответствии с </w:t>
      </w:r>
      <w:hyperlink w:anchor="Par69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Положения, результаты проверки. При этом вместе с результатами проверки представляется одно из следующих предложений: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гражданина на должность в ПФР;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на должность в ПФР;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представлении результатов проверки в Комиссию по соблюдению работниками ПФР требований к служебному поведению и урегулированию конфликта интересов.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Сведения о результатах проверки с письменного согласия лица, принявшего решение о ее проведении, представляются Департаментом обеспечения безопасности и внутреннего контроля ПФР, ответственным за профилактику коррупционных и иных правонарушений подразделением (работником) территориального органа ПФР с одновременным уведомлением об этом гражданина или работника ПФР,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</w:t>
      </w:r>
      <w:r>
        <w:rPr>
          <w:rFonts w:ascii="Calibri" w:hAnsi="Calibri" w:cs="Calibri"/>
        </w:rPr>
        <w:lastRenderedPageBreak/>
        <w:t>проверки, с соблюдением законодательства Российской Федерации о персональных данных и государственной тайне.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Материалы проверки хранятся в Департаменте обеспечения безопасности и внутреннего контроля, ответственном за профилактику коррупционных и иных правонарушений, подразделении территориального органа ПФР или у лица, принявшего решение о проведении проверки в соответствии с </w:t>
      </w:r>
      <w:hyperlink w:anchor="Par69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Положения, в течение трех лет со дня ее окончания, после чего передаются в архив.</w:t>
      </w: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6EC" w:rsidRDefault="005966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6EC" w:rsidRDefault="005966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AF5582" w:rsidRDefault="00AF5582"/>
    <w:sectPr w:rsidR="00AF5582" w:rsidSect="00EC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EC"/>
    <w:rsid w:val="000267CE"/>
    <w:rsid w:val="00054103"/>
    <w:rsid w:val="0005623D"/>
    <w:rsid w:val="000643E1"/>
    <w:rsid w:val="000703DF"/>
    <w:rsid w:val="00096AC1"/>
    <w:rsid w:val="000A6BC1"/>
    <w:rsid w:val="000A7282"/>
    <w:rsid w:val="000C0768"/>
    <w:rsid w:val="000C0F1D"/>
    <w:rsid w:val="000C2CBD"/>
    <w:rsid w:val="000C50CC"/>
    <w:rsid w:val="000D3099"/>
    <w:rsid w:val="000E119C"/>
    <w:rsid w:val="00112AE3"/>
    <w:rsid w:val="00114623"/>
    <w:rsid w:val="00160B09"/>
    <w:rsid w:val="00161E9A"/>
    <w:rsid w:val="00166BC7"/>
    <w:rsid w:val="0017283F"/>
    <w:rsid w:val="0017592B"/>
    <w:rsid w:val="001764AF"/>
    <w:rsid w:val="001767C9"/>
    <w:rsid w:val="001840CE"/>
    <w:rsid w:val="001B6D08"/>
    <w:rsid w:val="001C73E3"/>
    <w:rsid w:val="001C79CE"/>
    <w:rsid w:val="001E3337"/>
    <w:rsid w:val="001E39D3"/>
    <w:rsid w:val="0020298B"/>
    <w:rsid w:val="0020488C"/>
    <w:rsid w:val="00211B41"/>
    <w:rsid w:val="00242FC5"/>
    <w:rsid w:val="0024528C"/>
    <w:rsid w:val="0025729F"/>
    <w:rsid w:val="00274E4E"/>
    <w:rsid w:val="002856B1"/>
    <w:rsid w:val="002A69E0"/>
    <w:rsid w:val="002B1998"/>
    <w:rsid w:val="002B7A08"/>
    <w:rsid w:val="002C0AFC"/>
    <w:rsid w:val="002C6F87"/>
    <w:rsid w:val="002E73FE"/>
    <w:rsid w:val="002F0BB9"/>
    <w:rsid w:val="002F6EC5"/>
    <w:rsid w:val="00311702"/>
    <w:rsid w:val="00313467"/>
    <w:rsid w:val="003236CB"/>
    <w:rsid w:val="00332591"/>
    <w:rsid w:val="0035781F"/>
    <w:rsid w:val="00361763"/>
    <w:rsid w:val="00361B18"/>
    <w:rsid w:val="0036387D"/>
    <w:rsid w:val="00364D17"/>
    <w:rsid w:val="003731AD"/>
    <w:rsid w:val="003A3418"/>
    <w:rsid w:val="003B460F"/>
    <w:rsid w:val="003C4624"/>
    <w:rsid w:val="003C7C1B"/>
    <w:rsid w:val="003E688C"/>
    <w:rsid w:val="00400A50"/>
    <w:rsid w:val="00404A71"/>
    <w:rsid w:val="00405FEF"/>
    <w:rsid w:val="00406375"/>
    <w:rsid w:val="00407842"/>
    <w:rsid w:val="00417F6C"/>
    <w:rsid w:val="004254D3"/>
    <w:rsid w:val="00430C25"/>
    <w:rsid w:val="00433461"/>
    <w:rsid w:val="00441C8F"/>
    <w:rsid w:val="0044212C"/>
    <w:rsid w:val="00452B43"/>
    <w:rsid w:val="00461DB9"/>
    <w:rsid w:val="004839CF"/>
    <w:rsid w:val="00483B5B"/>
    <w:rsid w:val="00484545"/>
    <w:rsid w:val="00486421"/>
    <w:rsid w:val="00490B19"/>
    <w:rsid w:val="004A4E76"/>
    <w:rsid w:val="004A5789"/>
    <w:rsid w:val="004B23AC"/>
    <w:rsid w:val="004B77F8"/>
    <w:rsid w:val="004C0205"/>
    <w:rsid w:val="004C40CB"/>
    <w:rsid w:val="004C7F68"/>
    <w:rsid w:val="004D1E6C"/>
    <w:rsid w:val="004F7A21"/>
    <w:rsid w:val="00501C74"/>
    <w:rsid w:val="00510A16"/>
    <w:rsid w:val="005253D9"/>
    <w:rsid w:val="00527418"/>
    <w:rsid w:val="00571E8E"/>
    <w:rsid w:val="00580277"/>
    <w:rsid w:val="00583CA3"/>
    <w:rsid w:val="00584799"/>
    <w:rsid w:val="00585C5E"/>
    <w:rsid w:val="005870ED"/>
    <w:rsid w:val="005943FE"/>
    <w:rsid w:val="005966EC"/>
    <w:rsid w:val="005B7F0B"/>
    <w:rsid w:val="005C4AF4"/>
    <w:rsid w:val="005D17C6"/>
    <w:rsid w:val="005D26CB"/>
    <w:rsid w:val="005D4CDF"/>
    <w:rsid w:val="005F73E7"/>
    <w:rsid w:val="00611DF2"/>
    <w:rsid w:val="00623E28"/>
    <w:rsid w:val="00652245"/>
    <w:rsid w:val="00653737"/>
    <w:rsid w:val="00674BCC"/>
    <w:rsid w:val="006D098C"/>
    <w:rsid w:val="006E15E3"/>
    <w:rsid w:val="006E4D5E"/>
    <w:rsid w:val="006F6C0E"/>
    <w:rsid w:val="007053ED"/>
    <w:rsid w:val="00712625"/>
    <w:rsid w:val="007229DF"/>
    <w:rsid w:val="00755F57"/>
    <w:rsid w:val="00757628"/>
    <w:rsid w:val="007618F4"/>
    <w:rsid w:val="00766ABB"/>
    <w:rsid w:val="0079546F"/>
    <w:rsid w:val="007A3A06"/>
    <w:rsid w:val="007D3819"/>
    <w:rsid w:val="007E79FE"/>
    <w:rsid w:val="00810996"/>
    <w:rsid w:val="0081753A"/>
    <w:rsid w:val="0082047F"/>
    <w:rsid w:val="00834AB1"/>
    <w:rsid w:val="00842AC0"/>
    <w:rsid w:val="00843B9E"/>
    <w:rsid w:val="008452EB"/>
    <w:rsid w:val="00845A6E"/>
    <w:rsid w:val="00866E25"/>
    <w:rsid w:val="0086766C"/>
    <w:rsid w:val="00870A3C"/>
    <w:rsid w:val="00884C0D"/>
    <w:rsid w:val="008B53B2"/>
    <w:rsid w:val="008C5197"/>
    <w:rsid w:val="008F20B7"/>
    <w:rsid w:val="0091184F"/>
    <w:rsid w:val="00911D94"/>
    <w:rsid w:val="0091565E"/>
    <w:rsid w:val="00924A28"/>
    <w:rsid w:val="00924BB4"/>
    <w:rsid w:val="00937DDC"/>
    <w:rsid w:val="00947824"/>
    <w:rsid w:val="00966E95"/>
    <w:rsid w:val="00971F1E"/>
    <w:rsid w:val="00974857"/>
    <w:rsid w:val="009816DF"/>
    <w:rsid w:val="009A7088"/>
    <w:rsid w:val="009B706A"/>
    <w:rsid w:val="009D6244"/>
    <w:rsid w:val="00A12233"/>
    <w:rsid w:val="00A15DC9"/>
    <w:rsid w:val="00A43D79"/>
    <w:rsid w:val="00A57F77"/>
    <w:rsid w:val="00A70B93"/>
    <w:rsid w:val="00A72321"/>
    <w:rsid w:val="00A724EA"/>
    <w:rsid w:val="00A8431C"/>
    <w:rsid w:val="00AA10E4"/>
    <w:rsid w:val="00AA189E"/>
    <w:rsid w:val="00AC1237"/>
    <w:rsid w:val="00AC24A9"/>
    <w:rsid w:val="00AC527D"/>
    <w:rsid w:val="00AD2A04"/>
    <w:rsid w:val="00AE40D0"/>
    <w:rsid w:val="00AE6315"/>
    <w:rsid w:val="00AF2D54"/>
    <w:rsid w:val="00AF2F5E"/>
    <w:rsid w:val="00AF5582"/>
    <w:rsid w:val="00B164C0"/>
    <w:rsid w:val="00B255A9"/>
    <w:rsid w:val="00B31286"/>
    <w:rsid w:val="00B37525"/>
    <w:rsid w:val="00B376AA"/>
    <w:rsid w:val="00B64FA9"/>
    <w:rsid w:val="00B65C0A"/>
    <w:rsid w:val="00B67E9C"/>
    <w:rsid w:val="00B7595F"/>
    <w:rsid w:val="00B84786"/>
    <w:rsid w:val="00B931B4"/>
    <w:rsid w:val="00B95BE5"/>
    <w:rsid w:val="00B95BEE"/>
    <w:rsid w:val="00B96DE1"/>
    <w:rsid w:val="00BA5CB7"/>
    <w:rsid w:val="00BB785D"/>
    <w:rsid w:val="00BC52BB"/>
    <w:rsid w:val="00BD32E3"/>
    <w:rsid w:val="00BE0157"/>
    <w:rsid w:val="00BE4F67"/>
    <w:rsid w:val="00BF016A"/>
    <w:rsid w:val="00BF132D"/>
    <w:rsid w:val="00BF217D"/>
    <w:rsid w:val="00BF6FCA"/>
    <w:rsid w:val="00BF77F9"/>
    <w:rsid w:val="00C01EB4"/>
    <w:rsid w:val="00C0375B"/>
    <w:rsid w:val="00C03BDF"/>
    <w:rsid w:val="00C4031F"/>
    <w:rsid w:val="00C5281C"/>
    <w:rsid w:val="00C575DD"/>
    <w:rsid w:val="00C853AC"/>
    <w:rsid w:val="00C93047"/>
    <w:rsid w:val="00C95042"/>
    <w:rsid w:val="00CA7E18"/>
    <w:rsid w:val="00CE3309"/>
    <w:rsid w:val="00CF13F9"/>
    <w:rsid w:val="00CF3360"/>
    <w:rsid w:val="00CF3525"/>
    <w:rsid w:val="00D16795"/>
    <w:rsid w:val="00D44EA5"/>
    <w:rsid w:val="00D61498"/>
    <w:rsid w:val="00D640EA"/>
    <w:rsid w:val="00D77074"/>
    <w:rsid w:val="00D855F8"/>
    <w:rsid w:val="00DB22D9"/>
    <w:rsid w:val="00DB7308"/>
    <w:rsid w:val="00DC37AD"/>
    <w:rsid w:val="00DC736E"/>
    <w:rsid w:val="00DD4041"/>
    <w:rsid w:val="00DD599C"/>
    <w:rsid w:val="00DE1975"/>
    <w:rsid w:val="00DF3AA5"/>
    <w:rsid w:val="00E0162D"/>
    <w:rsid w:val="00E12484"/>
    <w:rsid w:val="00E16650"/>
    <w:rsid w:val="00E16699"/>
    <w:rsid w:val="00E16E4E"/>
    <w:rsid w:val="00E220E9"/>
    <w:rsid w:val="00E32C81"/>
    <w:rsid w:val="00E43B22"/>
    <w:rsid w:val="00E525E2"/>
    <w:rsid w:val="00E53755"/>
    <w:rsid w:val="00E7333D"/>
    <w:rsid w:val="00E73EA7"/>
    <w:rsid w:val="00E850E2"/>
    <w:rsid w:val="00E8517A"/>
    <w:rsid w:val="00E923D5"/>
    <w:rsid w:val="00EB4CED"/>
    <w:rsid w:val="00EB6B37"/>
    <w:rsid w:val="00EC555F"/>
    <w:rsid w:val="00ED0580"/>
    <w:rsid w:val="00ED7EF9"/>
    <w:rsid w:val="00EE7B65"/>
    <w:rsid w:val="00F02E45"/>
    <w:rsid w:val="00F03166"/>
    <w:rsid w:val="00F075F5"/>
    <w:rsid w:val="00F1302C"/>
    <w:rsid w:val="00F14F84"/>
    <w:rsid w:val="00F22760"/>
    <w:rsid w:val="00F240F1"/>
    <w:rsid w:val="00F5757E"/>
    <w:rsid w:val="00F667BF"/>
    <w:rsid w:val="00F93158"/>
    <w:rsid w:val="00F96884"/>
    <w:rsid w:val="00FC5C9B"/>
    <w:rsid w:val="00FD03ED"/>
    <w:rsid w:val="00F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CBEEE0-61C8-4E65-9973-567B7294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7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CBE50670A39E0F90E380A95E89DF5CDF226328B2EBB09D1178477A146FC9A84A0726F1DEBD6E4d5q3J" TargetMode="External"/><Relationship Id="rId13" Type="http://schemas.openxmlformats.org/officeDocument/2006/relationships/hyperlink" Target="consultantplus://offline/ref=F70CBE50670A39E0F90E380A95E89DF5CDF320318D24BB09D1178477A146FC9A84A0726F1DEBD6E1d5q4J" TargetMode="External"/><Relationship Id="rId18" Type="http://schemas.openxmlformats.org/officeDocument/2006/relationships/hyperlink" Target="consultantplus://offline/ref=F70CBE50670A39E0F90E380A95E89DF5CDF127318B2BBB09D1178477A146FC9A84A0726F1DEBD6E6d5q1J" TargetMode="External"/><Relationship Id="rId26" Type="http://schemas.openxmlformats.org/officeDocument/2006/relationships/hyperlink" Target="consultantplus://offline/ref=F70CBE50670A39E0F90E380A95E89DF5CDF126368924BB09D1178477A1d4q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0CBE50670A39E0F90E380A95E89DF5CDF127318B2BBB09D1178477A146FC9A84A0726F1DEBD6E5d5q2J" TargetMode="External"/><Relationship Id="rId7" Type="http://schemas.openxmlformats.org/officeDocument/2006/relationships/hyperlink" Target="consultantplus://offline/ref=F70CBE50670A39E0F90E380A95E89DF5CDF1263F8824BB09D1178477A146FC9A84A0726F1DEBD7E1d5q0J" TargetMode="External"/><Relationship Id="rId12" Type="http://schemas.openxmlformats.org/officeDocument/2006/relationships/hyperlink" Target="consultantplus://offline/ref=F70CBE50670A39E0F90E380A95E89DF5CDF320318D24BB09D1178477A146FC9A84A0726F1DEBD6E1d5q7J" TargetMode="External"/><Relationship Id="rId17" Type="http://schemas.openxmlformats.org/officeDocument/2006/relationships/hyperlink" Target="consultantplus://offline/ref=F70CBE50670A39E0F90E380A95E89DF5CDF320318D24BB09D1178477A146FC9A84A0726F1DEBD6E1d5qAJ" TargetMode="External"/><Relationship Id="rId25" Type="http://schemas.openxmlformats.org/officeDocument/2006/relationships/hyperlink" Target="consultantplus://offline/ref=F70CBE50670A39E0F90E380A95E89DF5CDF320318D24BB09D1178477A146FC9A84A0726F1DEBD6E0d5q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0CBE50670A39E0F90E380A95E89DF5CDF1263F8824BB09D1178477A1d4q6J" TargetMode="External"/><Relationship Id="rId20" Type="http://schemas.openxmlformats.org/officeDocument/2006/relationships/hyperlink" Target="consultantplus://offline/ref=F70CBE50670A39E0F90E380A95E89DF5CDF127318C2ABB09D1178477A146FC9A84A0726F1DEBD6E2d5q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CBE50670A39E0F90E380A95E89DF5CDF320318D24BB09D1178477A146FC9A84A0726F1DEBD6E1d5q2J" TargetMode="External"/><Relationship Id="rId11" Type="http://schemas.openxmlformats.org/officeDocument/2006/relationships/hyperlink" Target="consultantplus://offline/ref=F70CBE50670A39E0F90E380A95E89DF5CDF127318C2ABB09D1178477A146FC9A84A0726F1DEBD6E2d5q2J" TargetMode="External"/><Relationship Id="rId24" Type="http://schemas.openxmlformats.org/officeDocument/2006/relationships/hyperlink" Target="consultantplus://offline/ref=F70CBE50670A39E0F90E380A95E89DF5CDF126368924BB09D1178477A146FC9A84A0726Dd1qCJ" TargetMode="External"/><Relationship Id="rId5" Type="http://schemas.openxmlformats.org/officeDocument/2006/relationships/hyperlink" Target="consultantplus://offline/ref=F70CBE50670A39E0F90E380A95E89DF5CDF127318B2BBB09D1178477A146FC9A84A0726F1DEBD6E6d5q1J" TargetMode="External"/><Relationship Id="rId15" Type="http://schemas.openxmlformats.org/officeDocument/2006/relationships/hyperlink" Target="consultantplus://offline/ref=F70CBE50670A39E0F90E380A95E89DF5CDF127318C2ABB09D1178477A146FC9A84A0726F1DEBD6E2d5q2J" TargetMode="External"/><Relationship Id="rId23" Type="http://schemas.openxmlformats.org/officeDocument/2006/relationships/hyperlink" Target="consultantplus://offline/ref=F70CBE50670A39E0F90E380A95E89DF5CDF127318B2BBB09D1178477A146FC9A84A0726F1DEBD6E4d5q3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70CBE50670A39E0F90E380A95E89DF5CDF320318D24BB09D1178477A146FC9A84A0726F1DEBD6E1d5q2J" TargetMode="External"/><Relationship Id="rId19" Type="http://schemas.openxmlformats.org/officeDocument/2006/relationships/hyperlink" Target="consultantplus://offline/ref=F70CBE50670A39E0F90E380A95E89DF5CDF127318C2ABB09D1178477A146FC9A84A0726F1DEBD6E2d5q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0CBE50670A39E0F90E380A95E89DF5CDF127318B2BBB09D1178477A146FC9A84A0726F1DEBD6E6d5q1J" TargetMode="External"/><Relationship Id="rId14" Type="http://schemas.openxmlformats.org/officeDocument/2006/relationships/hyperlink" Target="consultantplus://offline/ref=F70CBE50670A39E0F90E380A95E89DF5CDF320318D24BB09D1178477A146FC9A84A0726F1DEBD6E1d5qBJ" TargetMode="External"/><Relationship Id="rId22" Type="http://schemas.openxmlformats.org/officeDocument/2006/relationships/hyperlink" Target="consultantplus://offline/ref=F70CBE50670A39E0F90E380A95E89DF5CDF320318D24BB09D1178477A146FC9A84A0726F1DEBD6E0d5q2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0501</dc:creator>
  <cp:keywords/>
  <dc:description/>
  <cp:lastModifiedBy>Сокольских Наталья Рустамовна</cp:lastModifiedBy>
  <cp:revision>2</cp:revision>
  <dcterms:created xsi:type="dcterms:W3CDTF">2023-06-16T06:54:00Z</dcterms:created>
  <dcterms:modified xsi:type="dcterms:W3CDTF">2023-06-16T06:54:00Z</dcterms:modified>
</cp:coreProperties>
</file>