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EA" w:rsidRDefault="000A2A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2AEA" w:rsidRDefault="000A2AEA">
      <w:pPr>
        <w:pStyle w:val="ConsPlusNormal"/>
        <w:jc w:val="both"/>
        <w:outlineLvl w:val="0"/>
      </w:pPr>
    </w:p>
    <w:p w:rsidR="000A2AEA" w:rsidRDefault="000A2AEA">
      <w:pPr>
        <w:pStyle w:val="ConsPlusNormal"/>
        <w:outlineLvl w:val="0"/>
      </w:pPr>
      <w:r>
        <w:t>Зарегистрировано в Минюсте России 6 июля 2016 г. N 42772</w:t>
      </w:r>
    </w:p>
    <w:p w:rsidR="000A2AEA" w:rsidRDefault="000A2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Title"/>
        <w:jc w:val="center"/>
      </w:pPr>
      <w:r>
        <w:t>ПРАВЛЕНИЕ ПЕНСИОННОГО ФОНДА РОССИЙСКОЙ ФЕДЕРАЦИИ</w:t>
      </w:r>
    </w:p>
    <w:p w:rsidR="000A2AEA" w:rsidRDefault="000A2AEA">
      <w:pPr>
        <w:pStyle w:val="ConsPlusTitle"/>
        <w:jc w:val="center"/>
      </w:pPr>
    </w:p>
    <w:p w:rsidR="000A2AEA" w:rsidRDefault="000A2AEA">
      <w:pPr>
        <w:pStyle w:val="ConsPlusTitle"/>
        <w:jc w:val="center"/>
      </w:pPr>
      <w:r>
        <w:t>ПОСТАНОВЛЕНИЕ</w:t>
      </w:r>
    </w:p>
    <w:p w:rsidR="000A2AEA" w:rsidRDefault="000A2AEA">
      <w:pPr>
        <w:pStyle w:val="ConsPlusTitle"/>
        <w:jc w:val="center"/>
      </w:pPr>
      <w:r>
        <w:t>от 15 июня 2016 г. N 489п</w:t>
      </w:r>
    </w:p>
    <w:p w:rsidR="000A2AEA" w:rsidRDefault="000A2AEA">
      <w:pPr>
        <w:pStyle w:val="ConsPlusTitle"/>
        <w:jc w:val="center"/>
      </w:pPr>
    </w:p>
    <w:p w:rsidR="000A2AEA" w:rsidRDefault="000A2AEA">
      <w:pPr>
        <w:pStyle w:val="ConsPlusTitle"/>
        <w:jc w:val="center"/>
      </w:pPr>
      <w:r>
        <w:t>ОБ УТВЕРЖДЕНИИ ПОРЯДКА</w:t>
      </w:r>
    </w:p>
    <w:p w:rsidR="000A2AEA" w:rsidRDefault="000A2AEA">
      <w:pPr>
        <w:pStyle w:val="ConsPlusTitle"/>
        <w:jc w:val="center"/>
      </w:pPr>
      <w:r>
        <w:t>УВЕДОМЛЕНИЯ РАБОТНИКАМИ ПЕНСИОННОГО ФОНДА РОССИЙСКОЙ</w:t>
      </w:r>
    </w:p>
    <w:p w:rsidR="000A2AEA" w:rsidRDefault="000A2AEA">
      <w:pPr>
        <w:pStyle w:val="ConsPlusTitle"/>
        <w:jc w:val="center"/>
      </w:pPr>
      <w:r>
        <w:t>ФЕДЕРАЦИИ И ЕГО ТЕРРИТОРИАЛЬНЫХ ОРГАНОВ РАБОТОДАТЕЛЯ (ЕГО</w:t>
      </w:r>
    </w:p>
    <w:p w:rsidR="000A2AEA" w:rsidRDefault="000A2AEA">
      <w:pPr>
        <w:pStyle w:val="ConsPlusTitle"/>
        <w:jc w:val="center"/>
      </w:pPr>
      <w:r>
        <w:t>ПРЕДСТАВИТЕЛЯ) О ВОЗНИКНОВЕНИИ ЛИЧНОЙ ЗАИНТЕРЕСОВАННОСТИ</w:t>
      </w:r>
    </w:p>
    <w:p w:rsidR="000A2AEA" w:rsidRDefault="000A2AEA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0A2AEA" w:rsidRDefault="000A2AEA">
      <w:pPr>
        <w:pStyle w:val="ConsPlusTitle"/>
        <w:jc w:val="center"/>
      </w:pPr>
      <w:r>
        <w:t>ИЛИ МОЖЕТ ПРИВЕСТИ К КОНФЛИКТУ ИНТЕРЕСОВ</w:t>
      </w:r>
    </w:p>
    <w:p w:rsidR="000A2AEA" w:rsidRDefault="000A2AEA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2A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AEA" w:rsidRDefault="000A2AE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AEA" w:rsidRDefault="000A2A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2AEA" w:rsidRDefault="000A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2AEA" w:rsidRDefault="000A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AEA" w:rsidRDefault="000A2AEA"/>
        </w:tc>
      </w:tr>
    </w:tbl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2015, N 41, ст. 5639) и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right"/>
      </w:pPr>
      <w:r>
        <w:t>Председатель</w:t>
      </w:r>
    </w:p>
    <w:p w:rsidR="000A2AEA" w:rsidRDefault="000A2AEA">
      <w:pPr>
        <w:pStyle w:val="ConsPlusNormal"/>
        <w:jc w:val="right"/>
      </w:pPr>
      <w:r>
        <w:t>А.ДРОЗДОВ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right"/>
        <w:outlineLvl w:val="0"/>
      </w:pPr>
      <w:r>
        <w:t>Приложение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right"/>
      </w:pPr>
      <w:r>
        <w:t>Утвержден</w:t>
      </w:r>
    </w:p>
    <w:p w:rsidR="000A2AEA" w:rsidRDefault="000A2AEA">
      <w:pPr>
        <w:pStyle w:val="ConsPlusNormal"/>
        <w:jc w:val="right"/>
      </w:pPr>
      <w:r>
        <w:t>постановлением Правления ПФР</w:t>
      </w:r>
    </w:p>
    <w:p w:rsidR="000A2AEA" w:rsidRDefault="000A2AEA">
      <w:pPr>
        <w:pStyle w:val="ConsPlusNormal"/>
        <w:jc w:val="right"/>
      </w:pPr>
      <w:r>
        <w:t>от 15 июня 2016 г. N 489п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Title"/>
        <w:jc w:val="center"/>
      </w:pPr>
      <w:bookmarkStart w:id="1" w:name="P35"/>
      <w:bookmarkEnd w:id="1"/>
      <w:r>
        <w:t>ПОРЯДОК</w:t>
      </w:r>
    </w:p>
    <w:p w:rsidR="000A2AEA" w:rsidRDefault="000A2AEA">
      <w:pPr>
        <w:pStyle w:val="ConsPlusTitle"/>
        <w:jc w:val="center"/>
      </w:pPr>
      <w:r>
        <w:lastRenderedPageBreak/>
        <w:t>УВЕДОМЛЕНИЯ РАБОТНИКАМИ ПЕНСИОННОГО ФОНДА РОССИЙСКОЙ</w:t>
      </w:r>
    </w:p>
    <w:p w:rsidR="000A2AEA" w:rsidRDefault="000A2AEA">
      <w:pPr>
        <w:pStyle w:val="ConsPlusTitle"/>
        <w:jc w:val="center"/>
      </w:pPr>
      <w:r>
        <w:t>ФЕДЕРАЦИИ И ЕГО ТЕРРИТОРИАЛЬНЫХ ОРГАНОВ РАБОТОДАТЕЛЯ (ЕГО</w:t>
      </w:r>
    </w:p>
    <w:p w:rsidR="000A2AEA" w:rsidRDefault="000A2AEA">
      <w:pPr>
        <w:pStyle w:val="ConsPlusTitle"/>
        <w:jc w:val="center"/>
      </w:pPr>
      <w:r>
        <w:t>ПРЕДСТАВИТЕЛЯ) О ВОЗНИКНОВЕНИИ ЛИЧНОЙ ЗАИНТЕРЕСОВАННОСТИ</w:t>
      </w:r>
    </w:p>
    <w:p w:rsidR="000A2AEA" w:rsidRDefault="000A2AEA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0A2AEA" w:rsidRDefault="000A2AEA">
      <w:pPr>
        <w:pStyle w:val="ConsPlusTitle"/>
        <w:jc w:val="center"/>
      </w:pPr>
      <w:r>
        <w:t>ИЛИ МОЖЕТ ПРИВЕСТИ К КОНФЛИКТУ ИНТЕРЕСОВ</w:t>
      </w:r>
    </w:p>
    <w:p w:rsidR="000A2AEA" w:rsidRDefault="000A2AEA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2A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AEA" w:rsidRDefault="000A2AE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AEA" w:rsidRDefault="000A2A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2AEA" w:rsidRDefault="000A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2AEA" w:rsidRDefault="000A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AEA" w:rsidRDefault="000A2AEA"/>
        </w:tc>
      </w:tr>
    </w:tbl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ind w:firstLine="540"/>
        <w:jc w:val="both"/>
      </w:pPr>
      <w:r>
        <w:t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 xml:space="preserve">2. Настоящий Порядок распространяется на работников системы ПФР, замещающих должности,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N 50275).</w:t>
      </w:r>
    </w:p>
    <w:p w:rsidR="000A2AEA" w:rsidRDefault="000A2AEA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 xml:space="preserve">3. 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11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9, ст. 812; 2012, N 50, ст. 6954).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110" w:history="1">
        <w:r>
          <w:rPr>
            <w:color w:val="0000FF"/>
          </w:rPr>
          <w:t>приложение 1</w:t>
        </w:r>
      </w:hyperlink>
      <w:r>
        <w:t xml:space="preserve"> к настоящему Порядку) в двух экземплярах.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5. Уведомление подается лично либо направляется по почте с уведомлением о вручении: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0A2AEA" w:rsidRDefault="000A2AEA">
      <w:pPr>
        <w:pStyle w:val="ConsPlusNormal"/>
        <w:jc w:val="both"/>
      </w:pPr>
      <w:r>
        <w:lastRenderedPageBreak/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6. Поступившее от работника системы ПФР уведомление в течение одного рабочего дня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155" w:history="1">
        <w:r>
          <w:rPr>
            <w:color w:val="0000FF"/>
          </w:rPr>
          <w:t>приложение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8. В ходе предварительного рассмотрения уведомления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с его согласия пояснения по изложенным в нем обстоятельствам.</w:t>
      </w:r>
    </w:p>
    <w:p w:rsidR="000A2AEA" w:rsidRDefault="000A2AE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0A2AEA" w:rsidRDefault="000A2AEA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</w:p>
    <w:p w:rsidR="000A2AEA" w:rsidRDefault="000A2AEA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0A2AEA" w:rsidRDefault="000A2AEA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10. Подготовка и направление запросов, предусмотренных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11. По результатам предварительного рассмотрения уведомления структурным подразделением подготавливается мотивированное заключение, которое должно содержать:</w:t>
      </w:r>
    </w:p>
    <w:p w:rsidR="000A2AEA" w:rsidRDefault="000A2AE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0A2AEA" w:rsidRDefault="000A2AEA">
      <w:pPr>
        <w:pStyle w:val="ConsPlusNormal"/>
        <w:jc w:val="both"/>
      </w:pPr>
      <w:r>
        <w:t xml:space="preserve">(пп. "а"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6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Порядка;</w:t>
      </w:r>
    </w:p>
    <w:p w:rsidR="000A2AEA" w:rsidRDefault="000A2AEA">
      <w:pPr>
        <w:pStyle w:val="ConsPlusNormal"/>
        <w:jc w:val="both"/>
      </w:pPr>
      <w:r>
        <w:t xml:space="preserve">(пп. "б"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Порядка или иного решения.</w:t>
      </w:r>
    </w:p>
    <w:p w:rsidR="000A2AEA" w:rsidRDefault="000A2AEA">
      <w:pPr>
        <w:pStyle w:val="ConsPlusNormal"/>
        <w:jc w:val="both"/>
      </w:pPr>
      <w:r>
        <w:t xml:space="preserve">(пп. "в"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 xml:space="preserve">13. В случае направления запросов, указанных в </w:t>
      </w:r>
      <w:hyperlink w:anchor="P5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Указанный срок может быть продлен, но не более чем на 30 дней.</w:t>
      </w:r>
    </w:p>
    <w:p w:rsidR="000A2AEA" w:rsidRDefault="000A2AEA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14. Комиссией по результатам рассмотрения уведомления принимается одно из следующих решений: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системы ПФР, конфликт интересов отсутствует;</w:t>
      </w:r>
    </w:p>
    <w:p w:rsidR="000A2AEA" w:rsidRDefault="000A2AEA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0A2AEA" w:rsidRDefault="000A2AEA">
      <w:pPr>
        <w:pStyle w:val="ConsPlusNormal"/>
        <w:spacing w:before="220"/>
        <w:ind w:firstLine="540"/>
        <w:jc w:val="both"/>
      </w:pPr>
      <w:bookmarkStart w:id="7" w:name="P76"/>
      <w:bookmarkEnd w:id="7"/>
      <w: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 xml:space="preserve">15. В случае принятия решения, предусмотренного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0A2AEA" w:rsidRDefault="000A2AEA">
      <w:pPr>
        <w:pStyle w:val="ConsPlusNormal"/>
        <w:spacing w:before="220"/>
        <w:ind w:firstLine="540"/>
        <w:jc w:val="both"/>
      </w:pPr>
      <w:r>
        <w:t xml:space="preserve">16. В случае принятия решения, предусмотренного </w:t>
      </w:r>
      <w:hyperlink w:anchor="P76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right"/>
        <w:outlineLvl w:val="1"/>
      </w:pPr>
      <w:r>
        <w:t>Приложение 1</w:t>
      </w:r>
    </w:p>
    <w:p w:rsidR="000A2AEA" w:rsidRDefault="000A2AEA">
      <w:pPr>
        <w:pStyle w:val="ConsPlusNormal"/>
        <w:jc w:val="right"/>
      </w:pPr>
      <w:r>
        <w:t>к Порядку уведомления работниками</w:t>
      </w:r>
    </w:p>
    <w:p w:rsidR="000A2AEA" w:rsidRDefault="000A2AEA">
      <w:pPr>
        <w:pStyle w:val="ConsPlusNormal"/>
        <w:jc w:val="right"/>
      </w:pPr>
      <w:r>
        <w:t>Пенсионного фонда Российской Федерации</w:t>
      </w:r>
    </w:p>
    <w:p w:rsidR="000A2AEA" w:rsidRDefault="000A2AEA">
      <w:pPr>
        <w:pStyle w:val="ConsPlusNormal"/>
        <w:jc w:val="right"/>
      </w:pPr>
      <w:r>
        <w:t>и его территориальных органов</w:t>
      </w:r>
    </w:p>
    <w:p w:rsidR="000A2AEA" w:rsidRDefault="000A2AEA">
      <w:pPr>
        <w:pStyle w:val="ConsPlusNormal"/>
        <w:jc w:val="right"/>
      </w:pPr>
      <w:r>
        <w:t>работодателя (его представителя)</w:t>
      </w:r>
    </w:p>
    <w:p w:rsidR="000A2AEA" w:rsidRDefault="000A2AEA">
      <w:pPr>
        <w:pStyle w:val="ConsPlusNormal"/>
        <w:jc w:val="right"/>
      </w:pPr>
      <w:r>
        <w:t>о возникновении личной заинтересованности</w:t>
      </w:r>
    </w:p>
    <w:p w:rsidR="000A2AEA" w:rsidRDefault="000A2AEA">
      <w:pPr>
        <w:pStyle w:val="ConsPlusNormal"/>
        <w:jc w:val="right"/>
      </w:pPr>
      <w:r>
        <w:t>при исполнении должностных обязанностей,</w:t>
      </w:r>
    </w:p>
    <w:p w:rsidR="000A2AEA" w:rsidRDefault="000A2AEA">
      <w:pPr>
        <w:pStyle w:val="ConsPlusNormal"/>
        <w:jc w:val="right"/>
      </w:pPr>
      <w:r>
        <w:t>которая приводит или может привести</w:t>
      </w:r>
    </w:p>
    <w:p w:rsidR="000A2AEA" w:rsidRDefault="000A2AEA">
      <w:pPr>
        <w:pStyle w:val="ConsPlusNormal"/>
        <w:jc w:val="right"/>
      </w:pPr>
      <w:r>
        <w:t>к конфликту интересов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right"/>
      </w:pPr>
      <w:r>
        <w:t>Рекомендуемый образец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nformat"/>
        <w:jc w:val="both"/>
      </w:pPr>
      <w:r>
        <w:t>_______________________________________</w:t>
      </w:r>
    </w:p>
    <w:p w:rsidR="000A2AEA" w:rsidRDefault="000A2AEA">
      <w:pPr>
        <w:pStyle w:val="ConsPlusNonformat"/>
        <w:jc w:val="both"/>
      </w:pPr>
      <w:r>
        <w:t xml:space="preserve">       (отметка об ознакомлении</w:t>
      </w:r>
    </w:p>
    <w:p w:rsidR="000A2AEA" w:rsidRDefault="000A2AEA">
      <w:pPr>
        <w:pStyle w:val="ConsPlusNonformat"/>
        <w:jc w:val="both"/>
      </w:pPr>
      <w:r>
        <w:t>непосредственного начальника работника)</w:t>
      </w:r>
    </w:p>
    <w:p w:rsidR="000A2AEA" w:rsidRDefault="000A2AEA">
      <w:pPr>
        <w:pStyle w:val="ConsPlusNonformat"/>
        <w:jc w:val="both"/>
      </w:pPr>
    </w:p>
    <w:p w:rsidR="000A2AEA" w:rsidRDefault="000A2AEA">
      <w:pPr>
        <w:pStyle w:val="ConsPlusNonformat"/>
        <w:jc w:val="both"/>
      </w:pPr>
      <w:r>
        <w:t xml:space="preserve">                                               Председателю Правления ПФР</w:t>
      </w:r>
    </w:p>
    <w:p w:rsidR="000A2AEA" w:rsidRDefault="000A2AEA">
      <w:pPr>
        <w:pStyle w:val="ConsPlusNonformat"/>
        <w:jc w:val="both"/>
      </w:pPr>
      <w:r>
        <w:t xml:space="preserve">                                             (руководителю территориального</w:t>
      </w:r>
    </w:p>
    <w:p w:rsidR="000A2AEA" w:rsidRDefault="000A2AEA">
      <w:pPr>
        <w:pStyle w:val="ConsPlusNonformat"/>
        <w:jc w:val="both"/>
      </w:pPr>
      <w:r>
        <w:t xml:space="preserve">                                                       органа ПФР)</w:t>
      </w:r>
    </w:p>
    <w:p w:rsidR="000A2AEA" w:rsidRDefault="000A2AE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A2AEA" w:rsidRDefault="000A2AEA">
      <w:pPr>
        <w:pStyle w:val="ConsPlusNonformat"/>
        <w:jc w:val="both"/>
      </w:pPr>
      <w:r>
        <w:t xml:space="preserve">                                                        (Ф.И.О.)</w:t>
      </w:r>
    </w:p>
    <w:p w:rsidR="000A2AEA" w:rsidRDefault="000A2AEA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0A2AEA" w:rsidRDefault="000A2AE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A2AEA" w:rsidRDefault="000A2AE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A2AEA" w:rsidRDefault="000A2AEA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0A2AEA" w:rsidRDefault="000A2AEA">
      <w:pPr>
        <w:pStyle w:val="ConsPlusNonformat"/>
        <w:jc w:val="both"/>
      </w:pPr>
    </w:p>
    <w:p w:rsidR="000A2AEA" w:rsidRDefault="000A2AEA">
      <w:pPr>
        <w:pStyle w:val="ConsPlusNonformat"/>
        <w:jc w:val="both"/>
      </w:pPr>
      <w:bookmarkStart w:id="8" w:name="P110"/>
      <w:bookmarkEnd w:id="8"/>
      <w:r>
        <w:t xml:space="preserve">           Уведомление о возникновении личной заинтересованности</w:t>
      </w:r>
    </w:p>
    <w:p w:rsidR="000A2AEA" w:rsidRDefault="000A2AEA">
      <w:pPr>
        <w:pStyle w:val="ConsPlusNonformat"/>
        <w:jc w:val="both"/>
      </w:pPr>
      <w:r>
        <w:t xml:space="preserve">         при исполнении должностных обязанностей, которая приводит</w:t>
      </w:r>
    </w:p>
    <w:p w:rsidR="000A2AEA" w:rsidRDefault="000A2AEA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0A2AEA" w:rsidRDefault="000A2AEA">
      <w:pPr>
        <w:pStyle w:val="ConsPlusNonformat"/>
        <w:jc w:val="both"/>
      </w:pPr>
    </w:p>
    <w:p w:rsidR="000A2AEA" w:rsidRDefault="000A2AE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A2AEA" w:rsidRDefault="000A2AEA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0A2AEA" w:rsidRDefault="000A2AEA">
      <w:pPr>
        <w:pStyle w:val="ConsPlusNonformat"/>
        <w:jc w:val="both"/>
      </w:pPr>
      <w:r>
        <w:t>интересов (нужное подчеркнуть).</w:t>
      </w:r>
    </w:p>
    <w:p w:rsidR="000A2AEA" w:rsidRDefault="000A2AEA">
      <w:pPr>
        <w:pStyle w:val="ConsPlusNonformat"/>
        <w:jc w:val="both"/>
      </w:pPr>
    </w:p>
    <w:p w:rsidR="000A2AEA" w:rsidRDefault="000A2AE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A2AEA" w:rsidRDefault="000A2AEA">
      <w:pPr>
        <w:pStyle w:val="ConsPlusNonformat"/>
        <w:jc w:val="both"/>
      </w:pPr>
      <w:r>
        <w:t>заинтересованности: ______________________________________________________</w:t>
      </w:r>
    </w:p>
    <w:p w:rsidR="000A2AEA" w:rsidRDefault="000A2AEA">
      <w:pPr>
        <w:pStyle w:val="ConsPlusNonformat"/>
        <w:jc w:val="both"/>
      </w:pPr>
      <w:r>
        <w:t>___________________________________________________________________________</w:t>
      </w:r>
    </w:p>
    <w:p w:rsidR="000A2AEA" w:rsidRDefault="000A2AE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A2AEA" w:rsidRDefault="000A2AE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A2AEA" w:rsidRDefault="000A2AEA">
      <w:pPr>
        <w:pStyle w:val="ConsPlusNonformat"/>
        <w:jc w:val="both"/>
      </w:pPr>
      <w:r>
        <w:t>___________________________________________________________________________</w:t>
      </w:r>
    </w:p>
    <w:p w:rsidR="000A2AEA" w:rsidRDefault="000A2AEA">
      <w:pPr>
        <w:pStyle w:val="ConsPlusNonformat"/>
        <w:jc w:val="both"/>
      </w:pPr>
      <w:r>
        <w:t xml:space="preserve">    Дополнительные   сведения,   которые   работник   системы  ПФР  считает</w:t>
      </w:r>
    </w:p>
    <w:p w:rsidR="000A2AEA" w:rsidRDefault="000A2AEA">
      <w:pPr>
        <w:pStyle w:val="ConsPlusNonformat"/>
        <w:jc w:val="both"/>
      </w:pPr>
      <w:r>
        <w:t>необходимым указать: ______________________________________________________</w:t>
      </w:r>
    </w:p>
    <w:p w:rsidR="000A2AEA" w:rsidRDefault="000A2AEA">
      <w:pPr>
        <w:pStyle w:val="ConsPlusNonformat"/>
        <w:jc w:val="both"/>
      </w:pPr>
      <w:r>
        <w:t>___________________________________________________________________________</w:t>
      </w:r>
    </w:p>
    <w:p w:rsidR="000A2AEA" w:rsidRDefault="000A2AEA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0A2AEA" w:rsidRDefault="000A2AEA">
      <w:pPr>
        <w:pStyle w:val="ConsPlusNonformat"/>
        <w:jc w:val="both"/>
      </w:pPr>
      <w:r>
        <w:t>соответствующей  комиссии по соблюдению требований к служебному поведению и</w:t>
      </w:r>
    </w:p>
    <w:p w:rsidR="000A2AEA" w:rsidRDefault="000A2AEA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0A2AEA" w:rsidRDefault="000A2AEA">
      <w:pPr>
        <w:pStyle w:val="ConsPlusNonformat"/>
        <w:jc w:val="both"/>
      </w:pPr>
      <w:r>
        <w:t>(нужное подчеркнуть).</w:t>
      </w:r>
    </w:p>
    <w:p w:rsidR="000A2AEA" w:rsidRDefault="000A2AEA">
      <w:pPr>
        <w:pStyle w:val="ConsPlusNonformat"/>
        <w:jc w:val="both"/>
      </w:pPr>
    </w:p>
    <w:p w:rsidR="000A2AEA" w:rsidRDefault="000A2AEA">
      <w:pPr>
        <w:pStyle w:val="ConsPlusNonformat"/>
        <w:jc w:val="both"/>
      </w:pPr>
      <w:r>
        <w:t xml:space="preserve">                   _____________________________________</w:t>
      </w:r>
    </w:p>
    <w:p w:rsidR="000A2AEA" w:rsidRDefault="000A2AEA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0A2AEA" w:rsidRDefault="000A2AEA">
      <w:pPr>
        <w:pStyle w:val="ConsPlusNonformat"/>
        <w:jc w:val="both"/>
      </w:pPr>
    </w:p>
    <w:p w:rsidR="000A2AEA" w:rsidRDefault="000A2AEA">
      <w:pPr>
        <w:pStyle w:val="ConsPlusNonformat"/>
        <w:jc w:val="both"/>
      </w:pPr>
      <w:r>
        <w:t xml:space="preserve">    Зарегистрировано  в  </w:t>
      </w:r>
      <w:hyperlink w:anchor="P155" w:history="1">
        <w:r>
          <w:rPr>
            <w:color w:val="0000FF"/>
          </w:rPr>
          <w:t>Журнале</w:t>
        </w:r>
      </w:hyperlink>
      <w:r>
        <w:t xml:space="preserve">  регистрации  уведомлений  о возникновении</w:t>
      </w:r>
    </w:p>
    <w:p w:rsidR="000A2AEA" w:rsidRDefault="000A2AEA">
      <w:pPr>
        <w:pStyle w:val="ConsPlusNonformat"/>
        <w:jc w:val="both"/>
      </w:pPr>
      <w:r>
        <w:t>личной  заинтересованности при исполнении должностных обязанностей</w:t>
      </w:r>
    </w:p>
    <w:p w:rsidR="000A2AEA" w:rsidRDefault="000A2AEA">
      <w:pPr>
        <w:pStyle w:val="ConsPlusNonformat"/>
        <w:jc w:val="both"/>
      </w:pPr>
      <w:r>
        <w:t>N _______________                  от "__" _________ 20__ г.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right"/>
        <w:outlineLvl w:val="1"/>
      </w:pPr>
      <w:r>
        <w:t>Приложение 2</w:t>
      </w:r>
    </w:p>
    <w:p w:rsidR="000A2AEA" w:rsidRDefault="000A2AEA">
      <w:pPr>
        <w:pStyle w:val="ConsPlusNormal"/>
        <w:jc w:val="right"/>
      </w:pPr>
      <w:r>
        <w:t>к Порядку уведомления работниками</w:t>
      </w:r>
    </w:p>
    <w:p w:rsidR="000A2AEA" w:rsidRDefault="000A2AEA">
      <w:pPr>
        <w:pStyle w:val="ConsPlusNormal"/>
        <w:jc w:val="right"/>
      </w:pPr>
      <w:r>
        <w:t>Пенсионного фонда Российской Федерации</w:t>
      </w:r>
    </w:p>
    <w:p w:rsidR="000A2AEA" w:rsidRDefault="000A2AEA">
      <w:pPr>
        <w:pStyle w:val="ConsPlusNormal"/>
        <w:jc w:val="right"/>
      </w:pPr>
      <w:r>
        <w:t>и его территориальных органов</w:t>
      </w:r>
    </w:p>
    <w:p w:rsidR="000A2AEA" w:rsidRDefault="000A2AEA">
      <w:pPr>
        <w:pStyle w:val="ConsPlusNormal"/>
        <w:jc w:val="right"/>
      </w:pPr>
      <w:r>
        <w:t>работодателя (его представителя)</w:t>
      </w:r>
    </w:p>
    <w:p w:rsidR="000A2AEA" w:rsidRDefault="000A2AEA">
      <w:pPr>
        <w:pStyle w:val="ConsPlusNormal"/>
        <w:jc w:val="right"/>
      </w:pPr>
      <w:r>
        <w:t>о возникновении личной заинтересованности</w:t>
      </w:r>
    </w:p>
    <w:p w:rsidR="000A2AEA" w:rsidRDefault="000A2AEA">
      <w:pPr>
        <w:pStyle w:val="ConsPlusNormal"/>
        <w:jc w:val="right"/>
      </w:pPr>
      <w:r>
        <w:t>при исполнении должностных обязанностей,</w:t>
      </w:r>
    </w:p>
    <w:p w:rsidR="000A2AEA" w:rsidRDefault="000A2AEA">
      <w:pPr>
        <w:pStyle w:val="ConsPlusNormal"/>
        <w:jc w:val="right"/>
      </w:pPr>
      <w:r>
        <w:t>которая приводит или может привести</w:t>
      </w:r>
    </w:p>
    <w:p w:rsidR="000A2AEA" w:rsidRDefault="000A2AEA">
      <w:pPr>
        <w:pStyle w:val="ConsPlusNormal"/>
        <w:jc w:val="right"/>
      </w:pPr>
      <w:r>
        <w:t>к конфликту интересов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right"/>
      </w:pPr>
      <w:r>
        <w:t>Рекомендуемый образец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center"/>
      </w:pPr>
      <w:bookmarkStart w:id="9" w:name="P155"/>
      <w:bookmarkEnd w:id="9"/>
      <w:r>
        <w:lastRenderedPageBreak/>
        <w:t>Журнал</w:t>
      </w:r>
    </w:p>
    <w:p w:rsidR="000A2AEA" w:rsidRDefault="000A2AEA">
      <w:pPr>
        <w:pStyle w:val="ConsPlusNormal"/>
        <w:jc w:val="center"/>
      </w:pPr>
      <w:r>
        <w:t>регистрации уведомлений о возникновении личной</w:t>
      </w:r>
    </w:p>
    <w:p w:rsidR="000A2AEA" w:rsidRDefault="000A2AEA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center"/>
      </w:pPr>
      <w:r>
        <w:t>На __ листах</w:t>
      </w:r>
    </w:p>
    <w:p w:rsidR="000A2AEA" w:rsidRDefault="000A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474"/>
        <w:gridCol w:w="1247"/>
        <w:gridCol w:w="1247"/>
        <w:gridCol w:w="1417"/>
        <w:gridCol w:w="1310"/>
        <w:gridCol w:w="1840"/>
      </w:tblGrid>
      <w:tr w:rsidR="000A2AEA">
        <w:tc>
          <w:tcPr>
            <w:tcW w:w="538" w:type="dxa"/>
            <w:vMerge w:val="restart"/>
          </w:tcPr>
          <w:p w:rsidR="000A2AEA" w:rsidRDefault="000A2A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0A2AEA" w:rsidRDefault="000A2AEA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47" w:type="dxa"/>
            <w:vMerge w:val="restart"/>
          </w:tcPr>
          <w:p w:rsidR="000A2AEA" w:rsidRDefault="000A2AE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974" w:type="dxa"/>
            <w:gridSpan w:val="3"/>
          </w:tcPr>
          <w:p w:rsidR="000A2AEA" w:rsidRDefault="000A2AEA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</w:tcPr>
          <w:p w:rsidR="000A2AEA" w:rsidRDefault="000A2AEA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0A2AEA">
        <w:tc>
          <w:tcPr>
            <w:tcW w:w="538" w:type="dxa"/>
            <w:vMerge/>
          </w:tcPr>
          <w:p w:rsidR="000A2AEA" w:rsidRDefault="000A2AEA"/>
        </w:tc>
        <w:tc>
          <w:tcPr>
            <w:tcW w:w="1474" w:type="dxa"/>
            <w:vMerge/>
          </w:tcPr>
          <w:p w:rsidR="000A2AEA" w:rsidRDefault="000A2AEA"/>
        </w:tc>
        <w:tc>
          <w:tcPr>
            <w:tcW w:w="1247" w:type="dxa"/>
            <w:vMerge/>
          </w:tcPr>
          <w:p w:rsidR="000A2AEA" w:rsidRDefault="000A2AEA"/>
        </w:tc>
        <w:tc>
          <w:tcPr>
            <w:tcW w:w="1247" w:type="dxa"/>
          </w:tcPr>
          <w:p w:rsidR="000A2AEA" w:rsidRDefault="000A2AE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0A2AEA" w:rsidRDefault="000A2AE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10" w:type="dxa"/>
          </w:tcPr>
          <w:p w:rsidR="000A2AEA" w:rsidRDefault="000A2AEA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40" w:type="dxa"/>
            <w:vMerge/>
          </w:tcPr>
          <w:p w:rsidR="000A2AEA" w:rsidRDefault="000A2AEA"/>
        </w:tc>
      </w:tr>
      <w:tr w:rsidR="000A2AEA">
        <w:tc>
          <w:tcPr>
            <w:tcW w:w="538" w:type="dxa"/>
          </w:tcPr>
          <w:p w:rsidR="000A2AEA" w:rsidRDefault="000A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A2AEA" w:rsidRDefault="000A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A2AEA" w:rsidRDefault="000A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A2AEA" w:rsidRDefault="000A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A2AEA" w:rsidRDefault="000A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0A2AEA" w:rsidRDefault="000A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0A2AEA" w:rsidRDefault="000A2AEA">
            <w:pPr>
              <w:pStyle w:val="ConsPlusNormal"/>
              <w:jc w:val="center"/>
            </w:pPr>
            <w:r>
              <w:t>7</w:t>
            </w:r>
          </w:p>
        </w:tc>
      </w:tr>
      <w:tr w:rsidR="000A2AEA">
        <w:tc>
          <w:tcPr>
            <w:tcW w:w="538" w:type="dxa"/>
          </w:tcPr>
          <w:p w:rsidR="000A2AEA" w:rsidRDefault="000A2AEA">
            <w:pPr>
              <w:pStyle w:val="ConsPlusNormal"/>
            </w:pPr>
          </w:p>
        </w:tc>
        <w:tc>
          <w:tcPr>
            <w:tcW w:w="1474" w:type="dxa"/>
          </w:tcPr>
          <w:p w:rsidR="000A2AEA" w:rsidRDefault="000A2AEA">
            <w:pPr>
              <w:pStyle w:val="ConsPlusNormal"/>
            </w:pPr>
          </w:p>
        </w:tc>
        <w:tc>
          <w:tcPr>
            <w:tcW w:w="1247" w:type="dxa"/>
          </w:tcPr>
          <w:p w:rsidR="000A2AEA" w:rsidRDefault="000A2AEA">
            <w:pPr>
              <w:pStyle w:val="ConsPlusNormal"/>
            </w:pPr>
          </w:p>
        </w:tc>
        <w:tc>
          <w:tcPr>
            <w:tcW w:w="1247" w:type="dxa"/>
          </w:tcPr>
          <w:p w:rsidR="000A2AEA" w:rsidRDefault="000A2AEA">
            <w:pPr>
              <w:pStyle w:val="ConsPlusNormal"/>
            </w:pPr>
          </w:p>
        </w:tc>
        <w:tc>
          <w:tcPr>
            <w:tcW w:w="1417" w:type="dxa"/>
          </w:tcPr>
          <w:p w:rsidR="000A2AEA" w:rsidRDefault="000A2AEA">
            <w:pPr>
              <w:pStyle w:val="ConsPlusNormal"/>
            </w:pPr>
          </w:p>
        </w:tc>
        <w:tc>
          <w:tcPr>
            <w:tcW w:w="1310" w:type="dxa"/>
          </w:tcPr>
          <w:p w:rsidR="000A2AEA" w:rsidRDefault="000A2AEA">
            <w:pPr>
              <w:pStyle w:val="ConsPlusNormal"/>
            </w:pPr>
          </w:p>
        </w:tc>
        <w:tc>
          <w:tcPr>
            <w:tcW w:w="1840" w:type="dxa"/>
          </w:tcPr>
          <w:p w:rsidR="000A2AEA" w:rsidRDefault="000A2AEA">
            <w:pPr>
              <w:pStyle w:val="ConsPlusNormal"/>
            </w:pPr>
          </w:p>
        </w:tc>
      </w:tr>
    </w:tbl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jc w:val="both"/>
      </w:pPr>
    </w:p>
    <w:p w:rsidR="000A2AEA" w:rsidRDefault="000A2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432" w:rsidRDefault="00933432"/>
    <w:sectPr w:rsidR="00933432" w:rsidSect="00D4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EA"/>
    <w:rsid w:val="000A2AEA"/>
    <w:rsid w:val="004F3C43"/>
    <w:rsid w:val="00933432"/>
    <w:rsid w:val="009C47D3"/>
    <w:rsid w:val="00B02F2E"/>
    <w:rsid w:val="00D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260545-86DA-4142-AD97-975A6E4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AE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0A2AE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AE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AE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52E2732E565F8639EFB183A11AC1EFA7291ED5E4CEA87F2F85DBFCA51373C0890A0A9489067ADB0D5DEAB0CF8C90AC4DDFA850AD278EFfAT1C" TargetMode="External"/><Relationship Id="rId13" Type="http://schemas.openxmlformats.org/officeDocument/2006/relationships/hyperlink" Target="consultantplus://offline/ref=9A452E2732E565F8639EFB183A11AC1EFA7291ED5E4CEA87F2F85DBFCA51373C0890A0A9489067ACB2D5DEAB0CF8C90AC4DDFA850AD278EFfAT1C" TargetMode="External"/><Relationship Id="rId18" Type="http://schemas.openxmlformats.org/officeDocument/2006/relationships/hyperlink" Target="consultantplus://offline/ref=9A452E2732E565F8639EFB183A11AC1EFA7291ED5E4CEA87F2F85DBFCA51373C0890A0A9489067ACB6D5DEAB0CF8C90AC4DDFA850AD278EFfAT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452E2732E565F8639EFB183A11AC1EF87A96E05E4CEA87F2F85DBFCA51373C0890A0A9489066A5B5D5DEAB0CF8C90AC4DDFA850AD278EFfAT1C" TargetMode="External"/><Relationship Id="rId12" Type="http://schemas.openxmlformats.org/officeDocument/2006/relationships/hyperlink" Target="consultantplus://offline/ref=9A452E2732E565F8639EFB183A11AC1EFA7291ED5E4CEA87F2F85DBFCA51373C0890A0A9489067ADB5D5DEAB0CF8C90AC4DDFA850AD278EFfAT1C" TargetMode="External"/><Relationship Id="rId17" Type="http://schemas.openxmlformats.org/officeDocument/2006/relationships/hyperlink" Target="consultantplus://offline/ref=9A452E2732E565F8639EFB183A11AC1EFA7291ED5E4CEA87F2F85DBFCA51373C0890A0A9489067ACB7D5DEAB0CF8C90AC4DDFA850AD278EFfAT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452E2732E565F8639EFB183A11AC1EFA7291ED5E4CEA87F2F85DBFCA51373C0890A0A9489067ACB0D5DEAB0CF8C90AC4DDFA850AD278EFfAT1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52E2732E565F8639EFB183A11AC1EFA7B93E85549EA87F2F85DBFCA51373C0890A0A94B936DF9E29ADFF748ACDA0BC4DDF98416fDT1C" TargetMode="External"/><Relationship Id="rId11" Type="http://schemas.openxmlformats.org/officeDocument/2006/relationships/hyperlink" Target="consultantplus://offline/ref=9A452E2732E565F8639EFB183A11AC1EFA7B9EEF574BEA87F2F85DBFCA51373C0890A0A9489167A5B0D5DEAB0CF8C90AC4DDFA850AD278EFfAT1C" TargetMode="External"/><Relationship Id="rId5" Type="http://schemas.openxmlformats.org/officeDocument/2006/relationships/hyperlink" Target="consultantplus://offline/ref=9A452E2732E565F8639EFB183A11AC1EFA7291ED5E4CEA87F2F85DBFCA51373C0890A0A9489067ADB0D5DEAB0CF8C90AC4DDFA850AD278EFfAT1C" TargetMode="External"/><Relationship Id="rId15" Type="http://schemas.openxmlformats.org/officeDocument/2006/relationships/hyperlink" Target="consultantplus://offline/ref=9A452E2732E565F8639EFB183A11AC1EFA7291ED5E4CEA87F2F85DBFCA51373C0890A0A9489067ACB1D5DEAB0CF8C90AC4DDFA850AD278EFfAT1C" TargetMode="External"/><Relationship Id="rId10" Type="http://schemas.openxmlformats.org/officeDocument/2006/relationships/hyperlink" Target="consultantplus://offline/ref=9A452E2732E565F8639EFB183A11AC1EFA7291ED5E4CEA87F2F85DBFCA51373C0890A0A9489067ADB7D5DEAB0CF8C90AC4DDFA850AD278EFfAT1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452E2732E565F8639EFB183A11AC1EFB7A94EE524EEA87F2F85DBFCA51373C0890A0A9489066ACB4D5DEAB0CF8C90AC4DDFA850AD278EFfAT1C" TargetMode="External"/><Relationship Id="rId14" Type="http://schemas.openxmlformats.org/officeDocument/2006/relationships/hyperlink" Target="consultantplus://offline/ref=9A452E2732E565F8639EFB183A11AC1EFA7B9FE9524EEA87F2F85DBFCA51373C0890A0AB499B32FCF78B87FA49B3C50BDBC1FB86f1T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Александр Павлович</dc:creator>
  <cp:keywords/>
  <dc:description/>
  <cp:lastModifiedBy>Сокольских Наталья Рустамовна</cp:lastModifiedBy>
  <cp:revision>2</cp:revision>
  <dcterms:created xsi:type="dcterms:W3CDTF">2023-06-16T06:55:00Z</dcterms:created>
  <dcterms:modified xsi:type="dcterms:W3CDTF">2023-06-16T06:55:00Z</dcterms:modified>
</cp:coreProperties>
</file>