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09" w:rsidRDefault="00E03F09" w:rsidP="00E03F09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/>
          <w:color w:val="212121"/>
          <w:sz w:val="24"/>
          <w:szCs w:val="24"/>
          <w:lang w:eastAsia="ru-RU"/>
        </w:rPr>
      </w:pPr>
    </w:p>
    <w:p w:rsidR="00E03F09" w:rsidRPr="00E03F09" w:rsidRDefault="00E03F09" w:rsidP="00E03F09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/>
          <w:color w:val="212121"/>
          <w:sz w:val="24"/>
          <w:szCs w:val="24"/>
          <w:lang w:eastAsia="ru-RU"/>
        </w:rPr>
      </w:pPr>
      <w:r w:rsidRPr="00E03F09">
        <w:rPr>
          <w:rFonts w:ascii="Montserrat" w:eastAsia="Times New Roman" w:hAnsi="Montserrat"/>
          <w:color w:val="212121"/>
          <w:sz w:val="24"/>
          <w:szCs w:val="24"/>
          <w:lang w:eastAsia="ru-RU"/>
        </w:rPr>
        <w:t>С 1 марта 2026 года вступили в силу изменения в порядке учёта алиментов при расчёте среднедушевого дохода семьи для назначения единого пособия. Если алименты не оформлены в судебном порядке, для определения доходов семьи будут применяться условные суммы:</w:t>
      </w:r>
    </w:p>
    <w:p w:rsidR="00E03F09" w:rsidRPr="00E03F09" w:rsidRDefault="00E03F09" w:rsidP="00E03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212121"/>
          <w:sz w:val="24"/>
          <w:szCs w:val="24"/>
          <w:lang w:eastAsia="ru-RU"/>
        </w:rPr>
      </w:pPr>
      <w:r w:rsidRPr="00E03F09">
        <w:rPr>
          <w:rFonts w:ascii="Montserrat" w:eastAsia="Times New Roman" w:hAnsi="Montserrat"/>
          <w:color w:val="212121"/>
          <w:sz w:val="24"/>
          <w:szCs w:val="24"/>
          <w:lang w:eastAsia="ru-RU"/>
        </w:rPr>
        <w:t>1/4 среднемесячной номинальной заработной платы в регионе — на одного ребёнка;</w:t>
      </w:r>
    </w:p>
    <w:p w:rsidR="00E03F09" w:rsidRPr="00E03F09" w:rsidRDefault="00E03F09" w:rsidP="00E03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212121"/>
          <w:sz w:val="24"/>
          <w:szCs w:val="24"/>
          <w:lang w:eastAsia="ru-RU"/>
        </w:rPr>
      </w:pPr>
      <w:r w:rsidRPr="00E03F09">
        <w:rPr>
          <w:rFonts w:ascii="Montserrat" w:eastAsia="Times New Roman" w:hAnsi="Montserrat"/>
          <w:color w:val="212121"/>
          <w:sz w:val="24"/>
          <w:szCs w:val="24"/>
          <w:lang w:eastAsia="ru-RU"/>
        </w:rPr>
        <w:t>1/3 — на двоих детей;</w:t>
      </w:r>
    </w:p>
    <w:p w:rsidR="00E03F09" w:rsidRPr="00E03F09" w:rsidRDefault="00E03F09" w:rsidP="00E03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212121"/>
          <w:sz w:val="24"/>
          <w:szCs w:val="24"/>
          <w:lang w:eastAsia="ru-RU"/>
        </w:rPr>
      </w:pPr>
      <w:r w:rsidRPr="00E03F09">
        <w:rPr>
          <w:rFonts w:ascii="Montserrat" w:eastAsia="Times New Roman" w:hAnsi="Montserrat"/>
          <w:color w:val="212121"/>
          <w:sz w:val="24"/>
          <w:szCs w:val="24"/>
          <w:lang w:eastAsia="ru-RU"/>
        </w:rPr>
        <w:t>1/2 — на троих и более детей.</w:t>
      </w:r>
    </w:p>
    <w:p w:rsidR="00E03F09" w:rsidRPr="00E03F09" w:rsidRDefault="00E03F09" w:rsidP="00E03F09">
      <w:pPr>
        <w:shd w:val="clear" w:color="auto" w:fill="FFFFFF"/>
        <w:spacing w:after="100" w:afterAutospacing="1" w:line="240" w:lineRule="auto"/>
        <w:rPr>
          <w:rFonts w:ascii="Montserrat" w:eastAsia="Times New Roman" w:hAnsi="Montserrat"/>
          <w:color w:val="212121"/>
          <w:sz w:val="24"/>
          <w:szCs w:val="24"/>
          <w:lang w:eastAsia="ru-RU"/>
        </w:rPr>
      </w:pPr>
      <w:r w:rsidRPr="00E03F09">
        <w:rPr>
          <w:rFonts w:ascii="Montserrat" w:eastAsia="Times New Roman" w:hAnsi="Montserrat"/>
          <w:color w:val="212121"/>
          <w:sz w:val="24"/>
          <w:szCs w:val="24"/>
          <w:lang w:eastAsia="ru-RU"/>
        </w:rPr>
        <w:t xml:space="preserve">Среднемесячная номинальная начисленная заработная плата в </w:t>
      </w:r>
      <w:r>
        <w:rPr>
          <w:rFonts w:ascii="Montserrat" w:eastAsia="Times New Roman" w:hAnsi="Montserrat"/>
          <w:color w:val="212121"/>
          <w:sz w:val="24"/>
          <w:szCs w:val="24"/>
          <w:lang w:eastAsia="ru-RU"/>
        </w:rPr>
        <w:t>Липецкой области</w:t>
      </w:r>
      <w:r w:rsidRPr="00E03F09">
        <w:rPr>
          <w:rFonts w:ascii="Montserrat" w:eastAsia="Times New Roman" w:hAnsi="Montserrat"/>
          <w:color w:val="212121"/>
          <w:sz w:val="24"/>
          <w:szCs w:val="24"/>
          <w:lang w:eastAsia="ru-RU"/>
        </w:rPr>
        <w:t xml:space="preserve"> за 2024 год с</w:t>
      </w:r>
      <w:r>
        <w:rPr>
          <w:rFonts w:ascii="Montserrat" w:eastAsia="Times New Roman" w:hAnsi="Montserrat"/>
          <w:color w:val="212121"/>
          <w:sz w:val="24"/>
          <w:szCs w:val="24"/>
          <w:lang w:eastAsia="ru-RU"/>
        </w:rPr>
        <w:t>оставила 67</w:t>
      </w:r>
      <w:r w:rsidR="00DB5E6F">
        <w:rPr>
          <w:rFonts w:ascii="Montserrat" w:eastAsia="Times New Roman" w:hAnsi="Montserrat"/>
          <w:color w:val="212121"/>
          <w:sz w:val="24"/>
          <w:szCs w:val="24"/>
          <w:lang w:eastAsia="ru-RU"/>
        </w:rPr>
        <w:t> </w:t>
      </w:r>
      <w:r>
        <w:rPr>
          <w:rFonts w:ascii="Montserrat" w:eastAsia="Times New Roman" w:hAnsi="Montserrat"/>
          <w:color w:val="212121"/>
          <w:sz w:val="24"/>
          <w:szCs w:val="24"/>
          <w:lang w:eastAsia="ru-RU"/>
        </w:rPr>
        <w:t>750</w:t>
      </w:r>
      <w:r w:rsidR="00DB5E6F">
        <w:rPr>
          <w:rFonts w:ascii="Montserrat" w:eastAsia="Times New Roman" w:hAnsi="Montserrat"/>
          <w:color w:val="212121"/>
          <w:sz w:val="24"/>
          <w:szCs w:val="24"/>
          <w:lang w:eastAsia="ru-RU"/>
        </w:rPr>
        <w:t>,</w:t>
      </w:r>
      <w:proofErr w:type="gramStart"/>
      <w:r w:rsidR="00DB5E6F">
        <w:rPr>
          <w:rFonts w:ascii="Montserrat" w:eastAsia="Times New Roman" w:hAnsi="Montserrat"/>
          <w:color w:val="212121"/>
          <w:sz w:val="24"/>
          <w:szCs w:val="24"/>
          <w:lang w:eastAsia="ru-RU"/>
        </w:rPr>
        <w:t xml:space="preserve">10 </w:t>
      </w:r>
      <w:bookmarkStart w:id="0" w:name="_GoBack"/>
      <w:bookmarkEnd w:id="0"/>
      <w:r w:rsidRPr="00E03F09">
        <w:rPr>
          <w:rFonts w:ascii="Montserrat" w:eastAsia="Times New Roman" w:hAnsi="Montserrat"/>
          <w:color w:val="212121"/>
          <w:sz w:val="24"/>
          <w:szCs w:val="24"/>
          <w:lang w:eastAsia="ru-RU"/>
        </w:rPr>
        <w:t xml:space="preserve"> рублей</w:t>
      </w:r>
      <w:proofErr w:type="gramEnd"/>
      <w:r w:rsidRPr="00E03F09">
        <w:rPr>
          <w:rFonts w:ascii="Montserrat" w:eastAsia="Times New Roman" w:hAnsi="Montserrat"/>
          <w:color w:val="212121"/>
          <w:sz w:val="24"/>
          <w:szCs w:val="24"/>
          <w:lang w:eastAsia="ru-RU"/>
        </w:rPr>
        <w:t>.</w:t>
      </w:r>
    </w:p>
    <w:p w:rsidR="00371936" w:rsidRDefault="00371936"/>
    <w:sectPr w:rsidR="0037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448EC"/>
    <w:multiLevelType w:val="multilevel"/>
    <w:tmpl w:val="73A85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09"/>
    <w:rsid w:val="00371936"/>
    <w:rsid w:val="00B6481B"/>
    <w:rsid w:val="00DB5E6F"/>
    <w:rsid w:val="00E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F8756-4955-473A-95D6-DA327069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Сокольских Наталья Рустамовна</dc:creator>
  <cp:keywords/>
  <dc:description/>
  <cp:lastModifiedBy>Сокольских Наталья Рустамовна</cp:lastModifiedBy>
  <cp:revision>2</cp:revision>
  <dcterms:created xsi:type="dcterms:W3CDTF">2026-02-26T08:01:00Z</dcterms:created>
  <dcterms:modified xsi:type="dcterms:W3CDTF">2026-02-27T10:39:00Z</dcterms:modified>
</cp:coreProperties>
</file>