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  <w:u w:val="single"/>
        </w:rPr>
        <w:t xml:space="preserve">2024 </w:t>
      </w:r>
      <w:r>
        <w:rPr>
          <w:rFonts w:cs="Times New Roman" w:ascii="Times New Roman" w:hAnsi="Times New Roman"/>
          <w:b/>
          <w:bCs/>
          <w:color w:val="000000"/>
          <w:sz w:val="32"/>
          <w:szCs w:val="32"/>
          <w:u w:val="single"/>
          <w:lang w:val="ru-RU"/>
        </w:rPr>
        <w:t>год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center"/>
        <w:outlineLvl w:val="0"/>
        <w:rPr>
          <w:rFonts w:ascii="Times New Roman" w:hAnsi="Times New Roman" w:cs="Times New Roman"/>
          <w:b/>
          <w:b/>
          <w:bCs/>
          <w:color w:val="000000"/>
          <w:sz w:val="24"/>
          <w:szCs w:val="24"/>
          <w:u w:val="single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  <w:lang w:val="ru-RU"/>
        </w:rPr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Заседание Комиссии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ru-RU"/>
        </w:rPr>
        <w:t>ОСФР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по Республике Мордовия  по соблюдению требований к служебному поведению и урегулированию конфликта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ru-RU"/>
        </w:rPr>
        <w:t>интересов от 05.02.2024 года №1.</w:t>
      </w:r>
    </w:p>
    <w:p>
      <w:pPr>
        <w:pStyle w:val="Normal"/>
        <w:numPr>
          <w:ilvl w:val="0"/>
          <w:numId w:val="0"/>
        </w:numPr>
        <w:spacing w:before="0" w:after="0"/>
        <w:ind w:left="0" w:right="0" w:firstLine="709"/>
        <w:jc w:val="center"/>
        <w:outlineLvl w:val="0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ru-RU"/>
        </w:rPr>
      </w:r>
    </w:p>
    <w:p>
      <w:pPr>
        <w:pStyle w:val="Normal"/>
        <w:numPr>
          <w:ilvl w:val="0"/>
          <w:numId w:val="0"/>
        </w:numPr>
        <w:spacing w:before="0" w:after="0"/>
        <w:ind w:left="0" w:right="0" w:firstLine="709"/>
        <w:jc w:val="center"/>
        <w:outlineLvl w:val="0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bidi w:val="0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05 февраля 2024 года состоялось заседание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Комиссии ОСФР по Республике Мордовия  по соблюдению требований к служебному поведению и урегулированию конфликта интересов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(далее – Комиссия).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На заседании Комиссии был рассмотрен вопрос о представленных управляющим Отделения СФР материалах проверки, касающихся обеспечения соблюдения  работниками ОСФР по Республике Мордовия требований к служебному поведению и (или) требований об урегулировании конфликта интересов.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В Комиссию были представлены  уведомления: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ru-RU" w:eastAsia="ru-RU"/>
        </w:rPr>
        <w:t>- О рассмотрении представления руководителя территориального органа СФР в отношении уведомления работника СФР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ru-RU" w:eastAsia="ru-RU"/>
        </w:rPr>
        <w:t xml:space="preserve">- О том, что работник намерен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ru-RU" w:eastAsia="ru-RU"/>
        </w:rPr>
        <w:t>исполнять возложенные на него публично-значимые функции, государственные и общественные обязанности, а именно - обязанности члена участковой избирательной комиссии с правом решающего голоса. За работу в комиссии по подготовке и проведению выборов может производиться дополнительное вознаграждение.</w:t>
      </w:r>
    </w:p>
    <w:p>
      <w:pPr>
        <w:pStyle w:val="Style21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Liberation Serif;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Рассмотрев  уведомления работников, Комиссией установлено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что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в настоящее время конфликт интересов отсутствует. Работник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требования к служебному поведению и урегулированию конфликта интересов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соблюдал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, поскольку уведомил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своего работодателя.</w:t>
      </w:r>
    </w:p>
    <w:p>
      <w:pPr>
        <w:pStyle w:val="Style21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textAlignment w:val="auto"/>
        <w:outlineLvl w:val="0"/>
        <w:rPr/>
      </w:pP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Комиссия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Отделения С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ФР указывает на необходимость принятия мер по недопущению любой возможности возникновения конфликта интересов.</w:t>
      </w:r>
    </w:p>
    <w:p>
      <w:pPr>
        <w:pStyle w:val="Textbody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624"/>
        <w:jc w:val="both"/>
        <w:textAlignment w:val="baseline"/>
        <w:outlineLvl w:val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ru-RU" w:eastAsia="ru-RU"/>
        </w:rPr>
        <w:t>Предупредить работников об ответственности за нарушение требований законодательства о противодействии коррупции в случае возникновения личной заинтересованности, которая может привести к конфликту интересов.</w:t>
      </w:r>
    </w:p>
    <w:p>
      <w:pPr>
        <w:pStyle w:val="Textbody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624"/>
        <w:jc w:val="both"/>
        <w:textAlignment w:val="baseline"/>
        <w:outlineLvl w:val="0"/>
        <w:rPr>
          <w:rStyle w:val="Style14"/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/>
          <w:bCs/>
          <w:sz w:val="24"/>
          <w:highlight w:val="white"/>
          <w:lang w:eastAsia="ru-RU"/>
        </w:rPr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Заседание Комиссии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ru-RU"/>
        </w:rPr>
        <w:t>ОСФР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по Республике Мордовия  по соблюдению требований к служебному поведению и урегулированию конфликта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ru-RU"/>
        </w:rPr>
        <w:t>интересов от 16.02.2024 года №2.</w:t>
      </w:r>
    </w:p>
    <w:p>
      <w:pPr>
        <w:pStyle w:val="Normal"/>
        <w:numPr>
          <w:ilvl w:val="0"/>
          <w:numId w:val="0"/>
        </w:numPr>
        <w:spacing w:before="0" w:after="0"/>
        <w:ind w:left="0" w:right="0" w:firstLine="709"/>
        <w:jc w:val="center"/>
        <w:outlineLvl w:val="0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ru-RU"/>
        </w:rPr>
      </w:r>
    </w:p>
    <w:p>
      <w:pPr>
        <w:pStyle w:val="Normal"/>
        <w:numPr>
          <w:ilvl w:val="0"/>
          <w:numId w:val="0"/>
        </w:numPr>
        <w:spacing w:before="0" w:after="0"/>
        <w:ind w:left="0" w:right="0" w:firstLine="709"/>
        <w:jc w:val="center"/>
        <w:outlineLvl w:val="0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bidi w:val="0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16 февраля 2024 года состоялось заседание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Комиссии ОСФР по Республике Мордовия  по соблюдению требований к служебному поведению и урегулированию конфликта интересов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(далее – Комиссия).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На заседании Комиссии был рассмотрен вопрос о представленных управляющим Отделения СФР материалах проверки, касающихся обеспечения соблюдения  работниками ОСФР по Республике Мордовия требований к служебному поведению и (или) требований об урегулировании конфликта интересов.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В Комиссию были представлены  уведомления: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ru-RU" w:eastAsia="ru-RU"/>
        </w:rPr>
        <w:t>- О рассмотрении представления руководителя территориального органа СФР в отношении уведомления работника СФР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ru-RU" w:eastAsia="ru-RU"/>
        </w:rPr>
        <w:t xml:space="preserve">- О том, что работник намерен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ru-RU" w:eastAsia="ru-RU"/>
        </w:rPr>
        <w:t>исполнять возложенные на него публично-значимые функции, государственные и общественные обязанности, а именно - обязанности члена участковой избирательной комиссии с правом решающего голоса. За работу в комиссии по подготовке и проведению выборов может производиться дополнительное вознаграждение.</w:t>
      </w:r>
    </w:p>
    <w:p>
      <w:pPr>
        <w:pStyle w:val="Style21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Liberation Serif;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Рассмотрев  уведомления работников, Комиссией установлено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что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в настоящее время конфликт интересов отсутствует. Работник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требования к служебному поведению и урегулированию конфликта интересов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соблюдал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, поскольку уведомил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своего работодателя.</w:t>
      </w:r>
    </w:p>
    <w:p>
      <w:pPr>
        <w:pStyle w:val="Style21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textAlignment w:val="auto"/>
        <w:outlineLvl w:val="0"/>
        <w:rPr/>
      </w:pP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Комиссия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Отделения С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ФР указывает на необходимость принятия мер по недопущению любой возможности возникновения конфликта интересов.</w:t>
      </w:r>
    </w:p>
    <w:p>
      <w:pPr>
        <w:pStyle w:val="Textbody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624"/>
        <w:jc w:val="both"/>
        <w:textAlignment w:val="baseline"/>
        <w:outlineLvl w:val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ru-RU" w:eastAsia="ru-RU"/>
        </w:rPr>
        <w:t>Предупредить работников об ответственности за нарушение требований законодательства о противодействии коррупции в случае возникновения личной заинтересованности, которая может привести к конфликту интересов.\</w:t>
      </w:r>
    </w:p>
    <w:p>
      <w:pPr>
        <w:pStyle w:val="Textbody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624"/>
        <w:jc w:val="both"/>
        <w:textAlignment w:val="baseline"/>
        <w:outlineLvl w:val="0"/>
        <w:rPr>
          <w:rStyle w:val="Style14"/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/>
          <w:bCs/>
          <w:sz w:val="24"/>
          <w:highlight w:val="white"/>
          <w:lang w:eastAsia="ru-RU"/>
        </w:rPr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Заседание Комиссии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ru-RU"/>
        </w:rPr>
        <w:t>ОСФР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по Республике Мордовия  по соблюдению требований к служебному поведению и урегулированию конфликта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ru-RU"/>
        </w:rPr>
        <w:t>интересов от 12.03.2024 года №3.</w:t>
      </w:r>
    </w:p>
    <w:p>
      <w:pPr>
        <w:pStyle w:val="Normal"/>
        <w:numPr>
          <w:ilvl w:val="0"/>
          <w:numId w:val="0"/>
        </w:numPr>
        <w:spacing w:before="0" w:after="0"/>
        <w:ind w:left="0" w:right="0" w:firstLine="709"/>
        <w:jc w:val="center"/>
        <w:outlineLvl w:val="0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ru-RU"/>
        </w:rPr>
      </w:r>
    </w:p>
    <w:p>
      <w:pPr>
        <w:pStyle w:val="Normal"/>
        <w:numPr>
          <w:ilvl w:val="0"/>
          <w:numId w:val="0"/>
        </w:numPr>
        <w:spacing w:before="0" w:after="0"/>
        <w:ind w:left="0" w:right="0" w:firstLine="709"/>
        <w:jc w:val="center"/>
        <w:outlineLvl w:val="0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bidi w:val="0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12 марта 2024 года состоялось заседание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Комиссии ОСФР по Республике Мордовия  по соблюдению требований к служебному поведению и урегулированию конфликта интересов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(далее – Комиссия).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На заседании Комиссии был рассмотрен вопрос о представленных управляющим Отделения СФР материалах проверки, касающихся обеспечения соблюдения  работниками ОСФР по Республике Мордовия требований к служебному поведению и (или) требований об урегулировании конфликта интересов.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В Комиссию были представлены  уведомления: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ru-RU" w:eastAsia="ru-RU"/>
        </w:rPr>
        <w:t>- О рассмотрении представления руководителя территориального органа СФР в отношении уведомления работника СФР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ru-RU" w:eastAsia="ru-RU"/>
        </w:rPr>
        <w:t xml:space="preserve">- О том, что работник намерен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ru-RU" w:eastAsia="ru-RU"/>
        </w:rPr>
        <w:t>исполнять возложенные на него публично-значимые функции, государственные и общественные обязанности, а именно - обязанности члена участковой избирательной комиссии с правом решающего голоса. За работу в комиссии по подготовке и проведению выборов может производиться дополнительное вознаграждение.</w:t>
      </w:r>
    </w:p>
    <w:p>
      <w:pPr>
        <w:pStyle w:val="Style21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Liberation Serif;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Рассмотрев  уведомления работников, Комиссией установлено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что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в настоящее время конфликт интересов отсутствует. Работник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требования к служебному поведению и урегулированию конфликта интересов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соблюдал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, поскольку уведомил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своего работодателя.</w:t>
      </w:r>
    </w:p>
    <w:p>
      <w:pPr>
        <w:pStyle w:val="Style21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textAlignment w:val="auto"/>
        <w:outlineLvl w:val="0"/>
        <w:rPr/>
      </w:pP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Комиссия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Отделения С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ФР указывает на необходимость принятия мер по недопущению любой возможности возникновения конфликта интересов.</w:t>
      </w:r>
    </w:p>
    <w:p>
      <w:pPr>
        <w:pStyle w:val="Textbody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624"/>
        <w:jc w:val="both"/>
        <w:textAlignment w:val="baseline"/>
        <w:outlineLvl w:val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bookmarkStart w:id="0" w:name="__DdeLink__25331_3967403556"/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ru-RU" w:eastAsia="ru-RU"/>
        </w:rPr>
        <w:t>Предупредить работников об ответственности за нарушение требований законодательства о противодействии коррупции в случае возникновения личной заинтересованности, которая может привести к конфликту интересов.</w:t>
      </w:r>
      <w:bookmarkEnd w:id="0"/>
    </w:p>
    <w:p>
      <w:pPr>
        <w:pStyle w:val="Textbody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624"/>
        <w:jc w:val="both"/>
        <w:textAlignment w:val="baseline"/>
        <w:outlineLvl w:val="0"/>
        <w:rPr>
          <w:rStyle w:val="Style14"/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/>
          <w:bCs/>
          <w:sz w:val="24"/>
          <w:highlight w:val="white"/>
          <w:lang w:eastAsia="ru-RU"/>
        </w:rPr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Заседание Комиссии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ru-RU"/>
        </w:rPr>
        <w:t>ОСФР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по Республике Мордовия  по соблюдению требований к служебному поведению и урегулированию конфликта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ru-RU"/>
        </w:rPr>
        <w:t>интересов от 01.04.2024 года №4.</w:t>
      </w:r>
    </w:p>
    <w:p>
      <w:pPr>
        <w:pStyle w:val="Normal"/>
        <w:numPr>
          <w:ilvl w:val="0"/>
          <w:numId w:val="0"/>
        </w:numPr>
        <w:spacing w:before="0" w:after="0"/>
        <w:ind w:left="0" w:right="0" w:firstLine="709"/>
        <w:jc w:val="center"/>
        <w:outlineLvl w:val="0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ru-RU"/>
        </w:rPr>
      </w:r>
    </w:p>
    <w:p>
      <w:pPr>
        <w:pStyle w:val="Normal"/>
        <w:numPr>
          <w:ilvl w:val="0"/>
          <w:numId w:val="0"/>
        </w:numPr>
        <w:spacing w:before="0" w:after="0"/>
        <w:ind w:left="0" w:right="0" w:firstLine="709"/>
        <w:jc w:val="center"/>
        <w:outlineLvl w:val="0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bidi w:val="0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01 апреля 2024 года состоялось заседание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Комиссии ОСФР по Республике Мордовия  по соблюдению требований к служебному поведению и урегулированию конфликта интересов</w:t>
      </w:r>
      <w:r>
        <w:rPr>
          <w:rStyle w:val="Style14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(далее – Комиссия).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На заседании Комиссии был рассмотрен вопрос о представленных управляющим Отделения СФР материалах проверки, касающихся обеспечения соблюдения  работниками ОСФР по Республике Мордовия требований к служебному поведению и (или) требований об урегулировании конфликта интересов.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В Комиссию были представлены  уведомления: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ru-RU" w:eastAsia="ru-RU"/>
        </w:rPr>
        <w:t>- О рассмотрении представления руководителя территориального органа СФР в отношении уведомления работника СФР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Normal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ru-RU" w:eastAsia="ru-RU"/>
        </w:rPr>
        <w:t xml:space="preserve">- О том, что работник намерен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ru-RU" w:eastAsia="ru-RU"/>
        </w:rPr>
        <w:t>исполнять возложенные на него публично-значимые функции, государственные и общественные обязанности, а именно - обязанности члена участковой избирательной комиссии с правом решающего голоса. За работу в комиссии по подготовке и проведению выборов может производиться дополнительное вознаграждение.</w:t>
      </w:r>
    </w:p>
    <w:p>
      <w:pPr>
        <w:pStyle w:val="Style21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outlineLvl w:val="0"/>
        <w:rPr/>
      </w:pPr>
      <w:r>
        <w:rPr>
          <w:rStyle w:val="Style14"/>
          <w:rFonts w:eastAsia="Times New Roman" w:cs="Liberation Serif;Times New Roman" w:ascii="Times New Roman" w:hAnsi="Times New Roman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ru-RU"/>
        </w:rPr>
        <w:t>Рассмотрев  уведомления работников, Комиссией установлено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что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в настоящее время конфликт интересов отсутствует. Работник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требования к служебному поведению и урегулированию конфликта интересов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соблюдал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, поскольку уведомил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и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 своего работодателя.</w:t>
      </w:r>
    </w:p>
    <w:p>
      <w:pPr>
        <w:pStyle w:val="Style21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567"/>
        <w:jc w:val="both"/>
        <w:textAlignment w:val="auto"/>
        <w:outlineLvl w:val="0"/>
        <w:rPr/>
      </w:pP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 xml:space="preserve">Комиссия 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Отделения С</w:t>
      </w:r>
      <w:r>
        <w:rPr>
          <w:rStyle w:val="Style14"/>
          <w:rFonts w:eastAsia="Times New Roman" w:cs="Times New Roman" w:ascii="Times New Roman" w:hAnsi="Times New Roman"/>
          <w:color w:val="000000"/>
          <w:sz w:val="24"/>
          <w:szCs w:val="24"/>
        </w:rPr>
        <w:t>ФР указывает на необходимость принятия мер по недопущению любой возможности возникновения конфликта интересов.</w:t>
      </w:r>
    </w:p>
    <w:p>
      <w:pPr>
        <w:pStyle w:val="Textbody"/>
        <w:widowControl/>
        <w:numPr>
          <w:ilvl w:val="0"/>
          <w:numId w:val="0"/>
        </w:numPr>
        <w:tabs>
          <w:tab w:val="left" w:pos="510" w:leader="none"/>
        </w:tabs>
        <w:suppressAutoHyphens w:val="true"/>
        <w:bidi w:val="0"/>
        <w:snapToGrid w:val="false"/>
        <w:spacing w:lineRule="auto" w:line="360" w:before="0" w:after="0"/>
        <w:ind w:left="0" w:right="0" w:firstLine="624"/>
        <w:jc w:val="both"/>
        <w:textAlignment w:val="baseline"/>
        <w:outlineLvl w:val="0"/>
        <w:rPr/>
      </w:pP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ru-RU" w:eastAsia="ru-RU"/>
        </w:rPr>
        <w:t>Предупредить работников об ответственности за нарушение требований законодательства о противодействии коррупции в случае возникновения личной заинтересованности, которая может привести к конфликту интересов.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Style14">
    <w:name w:val="Цветовое выделение для Текст"/>
    <w:qFormat/>
    <w:rPr>
      <w:sz w:val="24"/>
    </w:rPr>
  </w:style>
  <w:style w:type="character" w:styleId="Internetlink">
    <w:name w:val="Internet link"/>
    <w:qFormat/>
    <w:rPr>
      <w:color w:val="00008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eastAsia="Times New Roman" w:cs="Liberation Serif;Times New Roman"/>
      <w:b w:val="false"/>
      <w:bCs w:val="false"/>
      <w:i w:val="false"/>
      <w:iCs/>
      <w:strike w:val="false"/>
      <w:dstrike w:val="false"/>
      <w:outline w:val="false"/>
      <w:shadow w:val="false"/>
      <w:color w:val="000000"/>
      <w:sz w:val="24"/>
      <w:szCs w:val="24"/>
      <w:u w:val="none"/>
      <w:em w:val="none"/>
    </w:rPr>
  </w:style>
  <w:style w:type="character" w:styleId="ListLabel2">
    <w:name w:val="ListLabel 2"/>
    <w:qFormat/>
    <w:rPr>
      <w:rFonts w:ascii="Times New Roman" w:hAnsi="Times New Roman" w:eastAsia="Times New Roman" w:cs="Liberation Serif;Times New Roman"/>
      <w:b w:val="false"/>
      <w:bCs w:val="false"/>
      <w:i w:val="false"/>
      <w:iCs/>
      <w:strike w:val="false"/>
      <w:dstrike w:val="false"/>
      <w:outline w:val="false"/>
      <w:shadow w:val="false"/>
      <w:color w:val="000000"/>
      <w:sz w:val="24"/>
      <w:szCs w:val="24"/>
      <w:u w:val="none"/>
      <w:em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Tahoma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auto"/>
      <w:kern w:val="2"/>
      <w:sz w:val="24"/>
      <w:szCs w:val="22"/>
      <w:lang w:val="ru-RU" w:eastAsia="zh-CN" w:bidi="ar-SA"/>
    </w:rPr>
  </w:style>
  <w:style w:type="paragraph" w:styleId="Textbody">
    <w:name w:val="Text body"/>
    <w:basedOn w:val="Standard"/>
    <w:qFormat/>
    <w:pPr>
      <w:spacing w:lineRule="auto" w:line="288" w:before="0" w:after="140"/>
    </w:pPr>
    <w:rPr/>
  </w:style>
  <w:style w:type="paragraph" w:styleId="Style21">
    <w:name w:val="Обычный (веб)"/>
    <w:basedOn w:val="Normal"/>
    <w:qFormat/>
    <w:pPr>
      <w:widowControl/>
      <w:suppressAutoHyphens w:val="false"/>
      <w:spacing w:lineRule="auto" w:line="240" w:before="280" w:after="280"/>
      <w:textAlignment w:val="auto"/>
    </w:pPr>
    <w:rPr>
      <w:rFonts w:ascii="Times New Roman" w:hAnsi="Times New Roman" w:eastAsia="Times New Roman" w:cs="Times New Roman"/>
      <w:kern w:val="2"/>
      <w:szCs w:val="24"/>
    </w:rPr>
  </w:style>
  <w:style w:type="paragraph" w:styleId="Style22">
    <w:name w:val="Содержимое таблицы"/>
    <w:basedOn w:val="Standard"/>
    <w:qFormat/>
    <w:pPr>
      <w:widowControl/>
      <w:suppressAutoHyphens w:val="false"/>
      <w:spacing w:lineRule="auto" w:line="276" w:before="0" w:after="200"/>
    </w:pPr>
    <w:rPr>
      <w:rFonts w:ascii="Calibri" w:hAnsi="Calibri" w:eastAsia="Calibri" w:cs="Calibri"/>
      <w:color w:val="00000A"/>
      <w:kern w:val="2"/>
      <w:szCs w:val="22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828</TotalTime>
  <Application>LibreOffice/6.0.4.2$Windows_x86 LibreOffice_project/9b0d9b32d5dcda91d2f1a96dc04c645c450872bf</Application>
  <Pages>4</Pages>
  <Words>858</Words>
  <Characters>6465</Characters>
  <CharactersWithSpaces>7310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2024-04-01T16:22:36Z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