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A0" w:rsidRPr="00903543" w:rsidRDefault="004F32A0" w:rsidP="004F32A0">
      <w:pPr>
        <w:widowControl/>
        <w:tabs>
          <w:tab w:val="left" w:pos="510"/>
        </w:tabs>
        <w:suppressAutoHyphens/>
        <w:snapToGrid w:val="0"/>
        <w:spacing w:line="360" w:lineRule="auto"/>
        <w:ind w:firstLine="567"/>
        <w:jc w:val="both"/>
        <w:textAlignment w:val="baseline"/>
        <w:outlineLvl w:val="0"/>
        <w:rPr>
          <w:lang w:val="ru-RU"/>
        </w:rPr>
      </w:pPr>
      <w:r>
        <w:rPr>
          <w:rStyle w:val="a3"/>
          <w:rFonts w:eastAsia="Times New Roman" w:cs="Times New Roman"/>
          <w:b/>
          <w:bCs/>
          <w:iCs/>
          <w:color w:val="000000"/>
          <w:lang w:val="ru-RU" w:eastAsia="ru-RU" w:bidi="ar-SA"/>
        </w:rPr>
        <w:t>Заседание Комиссии ОСФР по Республике Мордовия  по соблюдению требований к служебному поведению и урегулир</w:t>
      </w:r>
      <w:r w:rsidR="0098776F">
        <w:rPr>
          <w:rStyle w:val="a3"/>
          <w:rFonts w:eastAsia="Times New Roman" w:cs="Times New Roman"/>
          <w:b/>
          <w:bCs/>
          <w:iCs/>
          <w:color w:val="000000"/>
          <w:lang w:val="ru-RU" w:eastAsia="ru-RU" w:bidi="ar-SA"/>
        </w:rPr>
        <w:t>ованию конфликта интересов от 11.11</w:t>
      </w:r>
      <w:r>
        <w:rPr>
          <w:rStyle w:val="a3"/>
          <w:rFonts w:eastAsia="Times New Roman" w:cs="Times New Roman"/>
          <w:b/>
          <w:bCs/>
          <w:iCs/>
          <w:color w:val="000000"/>
          <w:lang w:val="ru-RU" w:eastAsia="ru-RU" w:bidi="ar-SA"/>
        </w:rPr>
        <w:t>.2025 года №1</w:t>
      </w:r>
      <w:r w:rsidR="00BB23A0">
        <w:rPr>
          <w:rStyle w:val="a3"/>
          <w:rFonts w:eastAsia="Times New Roman" w:cs="Times New Roman"/>
          <w:b/>
          <w:bCs/>
          <w:iCs/>
          <w:color w:val="000000"/>
          <w:lang w:val="ru-RU" w:eastAsia="ru-RU" w:bidi="ar-SA"/>
        </w:rPr>
        <w:t>5</w:t>
      </w:r>
      <w:r>
        <w:rPr>
          <w:rStyle w:val="a3"/>
          <w:rFonts w:eastAsia="Times New Roman" w:cs="Times New Roman"/>
          <w:b/>
          <w:bCs/>
          <w:iCs/>
          <w:color w:val="000000"/>
          <w:lang w:val="ru-RU" w:eastAsia="ru-RU" w:bidi="ar-SA"/>
        </w:rPr>
        <w:t>.</w:t>
      </w:r>
    </w:p>
    <w:p w:rsidR="004F32A0" w:rsidRDefault="004F32A0" w:rsidP="004F32A0">
      <w:pPr>
        <w:widowControl/>
        <w:tabs>
          <w:tab w:val="left" w:pos="630"/>
        </w:tabs>
        <w:suppressAutoHyphens/>
        <w:snapToGrid w:val="0"/>
        <w:spacing w:line="360" w:lineRule="auto"/>
        <w:ind w:firstLine="567"/>
        <w:jc w:val="both"/>
        <w:textAlignment w:val="baseline"/>
        <w:outlineLvl w:val="0"/>
        <w:rPr>
          <w:rFonts w:eastAsia="Times New Roman" w:cs="Times New Roman"/>
          <w:iCs/>
          <w:color w:val="000000"/>
          <w:lang w:val="ru-RU"/>
        </w:rPr>
      </w:pPr>
    </w:p>
    <w:p w:rsidR="004F32A0" w:rsidRDefault="00BB23A0" w:rsidP="004F32A0">
      <w:pPr>
        <w:widowControl/>
        <w:tabs>
          <w:tab w:val="left" w:pos="510"/>
        </w:tabs>
        <w:suppressAutoHyphens/>
        <w:snapToGrid w:val="0"/>
        <w:spacing w:line="360" w:lineRule="auto"/>
        <w:ind w:firstLine="567"/>
        <w:jc w:val="both"/>
        <w:textAlignment w:val="baseline"/>
        <w:outlineLvl w:val="0"/>
        <w:rPr>
          <w:rStyle w:val="a3"/>
          <w:rFonts w:eastAsia="Times New Roman" w:cs="Times New Roman"/>
          <w:iCs/>
          <w:color w:val="000000"/>
          <w:lang w:val="ru-RU" w:eastAsia="ru-RU" w:bidi="ar-SA"/>
        </w:rPr>
      </w:pPr>
      <w:r>
        <w:rPr>
          <w:rStyle w:val="a3"/>
          <w:rFonts w:eastAsia="Times New Roman" w:cs="Times New Roman"/>
          <w:iCs/>
          <w:color w:val="000000"/>
          <w:lang w:val="ru-RU" w:eastAsia="ru-RU" w:bidi="ar-SA"/>
        </w:rPr>
        <w:t>11 ноября</w:t>
      </w:r>
      <w:r w:rsidR="004F32A0">
        <w:rPr>
          <w:rStyle w:val="a3"/>
          <w:rFonts w:eastAsia="Times New Roman" w:cs="Times New Roman"/>
          <w:iCs/>
          <w:color w:val="000000"/>
          <w:lang w:val="ru-RU" w:eastAsia="ru-RU" w:bidi="ar-SA"/>
        </w:rPr>
        <w:t xml:space="preserve"> 2025 года состоялось заседание Комиссии СФР по Республике Мордовия по соблюдению требований к служебному поведению и урегулированию конфликта интересов(далее – Комиссия).</w:t>
      </w:r>
    </w:p>
    <w:p w:rsidR="004F32A0" w:rsidRDefault="004F32A0" w:rsidP="004F32A0">
      <w:pPr>
        <w:widowControl/>
        <w:tabs>
          <w:tab w:val="left" w:pos="510"/>
        </w:tabs>
        <w:suppressAutoHyphens/>
        <w:snapToGrid w:val="0"/>
        <w:spacing w:line="360" w:lineRule="auto"/>
        <w:ind w:firstLine="567"/>
        <w:jc w:val="both"/>
        <w:textAlignment w:val="baseline"/>
        <w:outlineLvl w:val="0"/>
        <w:rPr>
          <w:rFonts w:eastAsia="Times New Roman" w:cs="Times New Roman"/>
          <w:iCs/>
          <w:color w:val="000000"/>
          <w:lang w:val="ru-RU"/>
        </w:rPr>
      </w:pPr>
      <w:r>
        <w:rPr>
          <w:rStyle w:val="a3"/>
          <w:rFonts w:eastAsia="Times New Roman" w:cs="Times New Roman"/>
          <w:iCs/>
          <w:color w:val="26282F"/>
          <w:lang w:val="ru-RU" w:eastAsia="ru-RU"/>
        </w:rPr>
        <w:t>На заседании Комиссии был рассмотрен вопрос о</w:t>
      </w:r>
      <w:r>
        <w:rPr>
          <w:rStyle w:val="a3"/>
          <w:rFonts w:eastAsia="Times New Roman" w:cs="Times New Roman"/>
          <w:iCs/>
          <w:color w:val="000000"/>
          <w:lang w:val="ru-RU" w:eastAsia="ru-RU"/>
        </w:rPr>
        <w:t xml:space="preserve"> представленных управляющим Отделения СФР материалах проверки, свидетельствующих о представлении работниками ОСФР по Республике Мордовия недостоверных или неполных сведений о доходах, расходах, об имуществе и обязательствах имущественного характера.</w:t>
      </w:r>
    </w:p>
    <w:p w:rsidR="004F32A0" w:rsidRPr="002425B1" w:rsidRDefault="004F32A0" w:rsidP="004F32A0">
      <w:pPr>
        <w:widowControl/>
        <w:tabs>
          <w:tab w:val="left" w:pos="510"/>
        </w:tabs>
        <w:suppressAutoHyphens/>
        <w:snapToGrid w:val="0"/>
        <w:spacing w:line="360" w:lineRule="auto"/>
        <w:ind w:firstLine="624"/>
        <w:jc w:val="both"/>
        <w:textAlignment w:val="baseline"/>
        <w:outlineLvl w:val="0"/>
        <w:rPr>
          <w:rFonts w:eastAsia="Times New Roman" w:cs="Times New Roman"/>
          <w:iCs/>
          <w:color w:val="000000"/>
          <w:lang w:val="ru-RU"/>
        </w:rPr>
      </w:pPr>
      <w:r w:rsidRPr="002425B1">
        <w:rPr>
          <w:rStyle w:val="a3"/>
          <w:rFonts w:eastAsia="Times New Roman" w:cs="Times New Roman"/>
          <w:iCs/>
          <w:color w:val="000000"/>
          <w:lang w:val="ru-RU" w:eastAsia="ru-RU"/>
        </w:rPr>
        <w:t>Комиссией установлено, что работниками были представлены недостоверные  сведения о доходах, расходах, об имуществе и обязательствах имущественного характера.</w:t>
      </w:r>
    </w:p>
    <w:p w:rsidR="004F32A0" w:rsidRPr="002425B1" w:rsidRDefault="004F32A0" w:rsidP="004F32A0">
      <w:pPr>
        <w:widowControl/>
        <w:overflowPunct/>
        <w:spacing w:line="360" w:lineRule="auto"/>
        <w:ind w:firstLine="567"/>
        <w:jc w:val="both"/>
        <w:rPr>
          <w:rFonts w:eastAsia="Times New Roman" w:cs="Times New Roman"/>
          <w:kern w:val="0"/>
          <w:lang w:val="ru-RU" w:eastAsia="ru-RU" w:bidi="ar-SA"/>
        </w:rPr>
      </w:pPr>
      <w:r w:rsidRPr="002425B1">
        <w:rPr>
          <w:rFonts w:eastAsia="Times New Roman" w:cs="Times New Roman"/>
          <w:color w:val="000000"/>
          <w:kern w:val="0"/>
          <w:lang w:val="ru-RU" w:eastAsia="ru-RU" w:bidi="ar-SA"/>
        </w:rPr>
        <w:t>По итогам рассмотрения данного вопроса, согласно Приказа Фонда пенсионного и социального страхования Российской Федерации от 28 июля 2023 г. №1457 «О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интересов», Комиссия обязана рекомендовать руководителю применить к работнику конкретную меру ответственности в соответствии с законодательством Российской Федерации.</w:t>
      </w:r>
    </w:p>
    <w:p w:rsidR="004F32A0" w:rsidRPr="002425B1" w:rsidRDefault="004F32A0" w:rsidP="004F32A0">
      <w:pPr>
        <w:widowControl/>
        <w:overflowPunct/>
        <w:spacing w:line="360" w:lineRule="auto"/>
        <w:ind w:firstLine="567"/>
        <w:jc w:val="both"/>
        <w:rPr>
          <w:rFonts w:eastAsia="Times New Roman" w:cs="Times New Roman"/>
          <w:kern w:val="0"/>
          <w:lang w:val="ru-RU" w:eastAsia="ru-RU" w:bidi="ar-SA"/>
        </w:rPr>
      </w:pPr>
      <w:r w:rsidRPr="002425B1">
        <w:rPr>
          <w:rFonts w:eastAsia="Times New Roman" w:cs="Times New Roman"/>
          <w:color w:val="000000"/>
          <w:kern w:val="0"/>
          <w:lang w:val="ru-RU" w:eastAsia="ru-RU" w:bidi="ar-SA"/>
        </w:rPr>
        <w:t xml:space="preserve">Согласно Письма Министерства труда и социальной защиты РФ от 13.11.2015 года №18-2/10/П-7073 и Письма Министерства труда и социальной защиты РФ от 15.04.2022 года №28-6/10/П-2479 «О критериях привлечения к ответственности за коррупционные правонарушения» </w:t>
      </w:r>
      <w:r w:rsidRPr="002425B1">
        <w:rPr>
          <w:rStyle w:val="a3"/>
          <w:rFonts w:eastAsia="Times New Roman" w:cs="Times New Roman"/>
          <w:color w:val="000000"/>
          <w:lang w:val="ru-RU" w:eastAsia="ru-RU"/>
        </w:rPr>
        <w:t>данные ситуации могут быть отнесены к несущественному проступку. Учитывая тот факт, что работники совершили нарушения впервые, безукоризненно соблюдали другие ограничения, запреты и обязанности, Комиссия считает возможным не применять к ним меры дисциплинарного взыскания.</w:t>
      </w:r>
    </w:p>
    <w:p w:rsidR="005E0863" w:rsidRPr="00BB23A0" w:rsidRDefault="004F32A0" w:rsidP="00BB23A0">
      <w:pPr>
        <w:pStyle w:val="Textbody"/>
        <w:tabs>
          <w:tab w:val="left" w:pos="630"/>
        </w:tabs>
        <w:snapToGrid w:val="0"/>
        <w:spacing w:after="0" w:line="360" w:lineRule="auto"/>
        <w:ind w:firstLine="567"/>
        <w:jc w:val="both"/>
        <w:outlineLvl w:val="0"/>
        <w:rPr>
          <w:rStyle w:val="a3"/>
          <w:rFonts w:ascii="Times New Roman" w:eastAsia="Times New Roman" w:hAnsi="Times New Roman" w:cs="Times New Roman"/>
          <w:iCs/>
          <w:color w:val="000000"/>
          <w:szCs w:val="24"/>
        </w:rPr>
      </w:pPr>
      <w:r>
        <w:rPr>
          <w:rStyle w:val="a3"/>
          <w:rFonts w:ascii="Times New Roman" w:eastAsia="Times New Roman" w:hAnsi="Times New Roman" w:cs="Liberation Serif;Times New Roma"/>
          <w:iCs/>
          <w:color w:val="000000"/>
          <w:szCs w:val="24"/>
          <w:lang w:eastAsia="ru-RU"/>
        </w:rPr>
        <w:t>Указать работникам на недопустимость нарушений требований действующего законодательства в сфере противодействия коррупции, строго предупредить работников о неизбежном применении к ним мер ответственности при повторном выявлении фактов представления недостоверных сведений. Рекомендовать работникам внимательно изучать методические рекомендации по оформлению справок о доходах, расходах и обязательствах имущественного характера и строго следовать им при составлении сведений за отчетный период.</w:t>
      </w:r>
    </w:p>
    <w:p w:rsidR="00C13DD2" w:rsidRPr="00473699" w:rsidRDefault="00C13DD2" w:rsidP="00C13DD2">
      <w:pPr>
        <w:pStyle w:val="Textbody"/>
        <w:tabs>
          <w:tab w:val="left" w:pos="510"/>
        </w:tabs>
        <w:snapToGrid w:val="0"/>
        <w:spacing w:after="0" w:line="360" w:lineRule="auto"/>
        <w:ind w:firstLine="624"/>
        <w:jc w:val="both"/>
        <w:outlineLvl w:val="0"/>
      </w:pPr>
    </w:p>
    <w:p w:rsidR="00C13DD2" w:rsidRPr="00473699" w:rsidRDefault="00C13DD2" w:rsidP="00BE4747">
      <w:pPr>
        <w:pStyle w:val="Textbody"/>
        <w:tabs>
          <w:tab w:val="left" w:pos="510"/>
        </w:tabs>
        <w:snapToGrid w:val="0"/>
        <w:spacing w:after="0" w:line="360" w:lineRule="auto"/>
        <w:ind w:firstLine="624"/>
        <w:jc w:val="both"/>
        <w:outlineLvl w:val="0"/>
      </w:pPr>
    </w:p>
    <w:p w:rsidR="00F26762" w:rsidRDefault="00F26762">
      <w:pPr>
        <w:pStyle w:val="Textbody"/>
        <w:tabs>
          <w:tab w:val="left" w:pos="510"/>
        </w:tabs>
        <w:snapToGrid w:val="0"/>
        <w:spacing w:after="0" w:line="360" w:lineRule="auto"/>
        <w:ind w:firstLine="624"/>
        <w:jc w:val="both"/>
        <w:outlineLvl w:val="0"/>
        <w:rPr>
          <w:rStyle w:val="a3"/>
          <w:rFonts w:ascii="Times New Roman" w:eastAsia="Times New Roman" w:hAnsi="Times New Roman" w:cs="Times New Roman"/>
          <w:bCs/>
          <w:iCs/>
          <w:color w:val="000000"/>
          <w:szCs w:val="24"/>
          <w:lang w:eastAsia="ru-RU"/>
        </w:rPr>
      </w:pPr>
    </w:p>
    <w:p w:rsidR="00F26762" w:rsidRDefault="00F26762">
      <w:pPr>
        <w:widowControl/>
        <w:tabs>
          <w:tab w:val="left" w:pos="510"/>
        </w:tabs>
        <w:suppressAutoHyphens/>
        <w:snapToGrid w:val="0"/>
        <w:spacing w:line="360" w:lineRule="auto"/>
        <w:jc w:val="center"/>
        <w:textAlignment w:val="baseline"/>
        <w:outlineLvl w:val="0"/>
        <w:rPr>
          <w:rStyle w:val="a3"/>
          <w:rFonts w:eastAsia="Times New Roman" w:cs="Times New Roman"/>
          <w:b/>
          <w:bCs/>
          <w:iCs/>
          <w:color w:val="000000"/>
          <w:lang w:val="ru-RU" w:eastAsia="ru-RU" w:bidi="ar-SA"/>
        </w:rPr>
      </w:pPr>
    </w:p>
    <w:sectPr w:rsidR="00F26762" w:rsidSect="00F26762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6"/>
  <w:characterSpacingControl w:val="doNotCompress"/>
  <w:compat/>
  <w:rsids>
    <w:rsidRoot w:val="00F26762"/>
    <w:rsid w:val="00081D79"/>
    <w:rsid w:val="00085F14"/>
    <w:rsid w:val="000D6F0E"/>
    <w:rsid w:val="00147D4E"/>
    <w:rsid w:val="001B1E62"/>
    <w:rsid w:val="001C5369"/>
    <w:rsid w:val="002425B1"/>
    <w:rsid w:val="00267FAE"/>
    <w:rsid w:val="00290EFF"/>
    <w:rsid w:val="00345F4B"/>
    <w:rsid w:val="0037288C"/>
    <w:rsid w:val="0038244E"/>
    <w:rsid w:val="00473699"/>
    <w:rsid w:val="004F32A0"/>
    <w:rsid w:val="00532B43"/>
    <w:rsid w:val="005E0863"/>
    <w:rsid w:val="00624937"/>
    <w:rsid w:val="00653171"/>
    <w:rsid w:val="00675E37"/>
    <w:rsid w:val="0074088D"/>
    <w:rsid w:val="00772C54"/>
    <w:rsid w:val="008E1DEC"/>
    <w:rsid w:val="00903543"/>
    <w:rsid w:val="009047DA"/>
    <w:rsid w:val="0098776F"/>
    <w:rsid w:val="00B2685B"/>
    <w:rsid w:val="00B40702"/>
    <w:rsid w:val="00B83378"/>
    <w:rsid w:val="00BA7B21"/>
    <w:rsid w:val="00BB23A0"/>
    <w:rsid w:val="00BE4747"/>
    <w:rsid w:val="00C13DD2"/>
    <w:rsid w:val="00C45952"/>
    <w:rsid w:val="00C87788"/>
    <w:rsid w:val="00D0777F"/>
    <w:rsid w:val="00D527D7"/>
    <w:rsid w:val="00D66022"/>
    <w:rsid w:val="00DD090D"/>
    <w:rsid w:val="00E252BA"/>
    <w:rsid w:val="00F2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62"/>
    <w:pPr>
      <w:widowControl w:val="0"/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qFormat/>
    <w:rsid w:val="00F26762"/>
    <w:rPr>
      <w:sz w:val="24"/>
    </w:rPr>
  </w:style>
  <w:style w:type="character" w:customStyle="1" w:styleId="Internetlink">
    <w:name w:val="Internet link"/>
    <w:qFormat/>
    <w:rsid w:val="00F26762"/>
    <w:rPr>
      <w:color w:val="000080"/>
      <w:u w:val="single"/>
    </w:rPr>
  </w:style>
  <w:style w:type="character" w:customStyle="1" w:styleId="-">
    <w:name w:val="Интернет-ссылка"/>
    <w:rsid w:val="00F26762"/>
    <w:rPr>
      <w:color w:val="000080"/>
      <w:u w:val="single"/>
    </w:rPr>
  </w:style>
  <w:style w:type="character" w:customStyle="1" w:styleId="ListLabel1">
    <w:name w:val="ListLabel 1"/>
    <w:qFormat/>
    <w:rsid w:val="00F26762"/>
    <w:rPr>
      <w:rFonts w:ascii="Times New Roman" w:eastAsia="Times New Roman" w:hAnsi="Times New Roman" w:cs="Liberation Serif;Times New Roma"/>
      <w:b w:val="0"/>
      <w:bCs w:val="0"/>
      <w:i w:val="0"/>
      <w:iCs/>
      <w:strike w:val="0"/>
      <w:dstrike w:val="0"/>
      <w:outline w:val="0"/>
      <w:shadow w:val="0"/>
      <w:color w:val="000000"/>
      <w:sz w:val="24"/>
      <w:szCs w:val="24"/>
      <w:u w:val="none"/>
      <w:em w:val="none"/>
    </w:rPr>
  </w:style>
  <w:style w:type="character" w:customStyle="1" w:styleId="ListLabel2">
    <w:name w:val="ListLabel 2"/>
    <w:qFormat/>
    <w:rsid w:val="00F26762"/>
    <w:rPr>
      <w:rFonts w:ascii="Times New Roman" w:eastAsia="Times New Roman" w:hAnsi="Times New Roman" w:cs="Liberation Serif;Times New Roma"/>
      <w:b w:val="0"/>
      <w:bCs w:val="0"/>
      <w:i w:val="0"/>
      <w:iCs/>
      <w:strike w:val="0"/>
      <w:dstrike w:val="0"/>
      <w:outline w:val="0"/>
      <w:shadow w:val="0"/>
      <w:color w:val="000000"/>
      <w:sz w:val="24"/>
      <w:szCs w:val="24"/>
      <w:u w:val="none"/>
      <w:em w:val="none"/>
    </w:rPr>
  </w:style>
  <w:style w:type="paragraph" w:customStyle="1" w:styleId="a4">
    <w:name w:val="Заголовок"/>
    <w:basedOn w:val="a"/>
    <w:next w:val="a5"/>
    <w:qFormat/>
    <w:rsid w:val="00F267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F26762"/>
    <w:pPr>
      <w:spacing w:after="120"/>
    </w:pPr>
  </w:style>
  <w:style w:type="paragraph" w:styleId="a6">
    <w:name w:val="List"/>
    <w:basedOn w:val="a5"/>
    <w:rsid w:val="00F26762"/>
  </w:style>
  <w:style w:type="paragraph" w:customStyle="1" w:styleId="Caption">
    <w:name w:val="Caption"/>
    <w:basedOn w:val="a"/>
    <w:qFormat/>
    <w:rsid w:val="00F2676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F26762"/>
    <w:pPr>
      <w:suppressLineNumbers/>
    </w:pPr>
  </w:style>
  <w:style w:type="paragraph" w:customStyle="1" w:styleId="Standard">
    <w:name w:val="Standard"/>
    <w:qFormat/>
    <w:rsid w:val="00F26762"/>
    <w:pPr>
      <w:suppressAutoHyphens/>
      <w:overflowPunct w:val="0"/>
      <w:spacing w:after="200" w:line="276" w:lineRule="auto"/>
      <w:textAlignment w:val="baseline"/>
    </w:pPr>
    <w:rPr>
      <w:rFonts w:ascii="Calibri" w:eastAsia="Calibri" w:hAnsi="Calibri" w:cs="Calibri"/>
      <w:sz w:val="24"/>
      <w:szCs w:val="22"/>
      <w:lang w:val="ru-RU" w:eastAsia="zh-CN" w:bidi="ar-SA"/>
    </w:rPr>
  </w:style>
  <w:style w:type="paragraph" w:customStyle="1" w:styleId="Textbody">
    <w:name w:val="Text body"/>
    <w:basedOn w:val="Standard"/>
    <w:qFormat/>
    <w:rsid w:val="00F26762"/>
    <w:pPr>
      <w:spacing w:after="140" w:line="288" w:lineRule="auto"/>
    </w:pPr>
  </w:style>
  <w:style w:type="paragraph" w:styleId="a8">
    <w:name w:val="Normal (Web)"/>
    <w:basedOn w:val="a"/>
    <w:uiPriority w:val="99"/>
    <w:qFormat/>
    <w:rsid w:val="00F26762"/>
    <w:pPr>
      <w:widowControl/>
      <w:spacing w:before="280" w:after="280"/>
    </w:pPr>
    <w:rPr>
      <w:rFonts w:eastAsia="Times New Roman" w:cs="Times New Roman"/>
    </w:rPr>
  </w:style>
  <w:style w:type="paragraph" w:customStyle="1" w:styleId="a9">
    <w:name w:val="Содержимое таблицы"/>
    <w:basedOn w:val="Standard"/>
    <w:qFormat/>
    <w:rsid w:val="00F26762"/>
    <w:pPr>
      <w:suppressAutoHyphens w:val="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011TsarenyaEL</cp:lastModifiedBy>
  <cp:revision>70</cp:revision>
  <dcterms:created xsi:type="dcterms:W3CDTF">2009-04-16T11:32:00Z</dcterms:created>
  <dcterms:modified xsi:type="dcterms:W3CDTF">2025-11-26T12:35:00Z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