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C25" w:rsidRPr="00154793" w:rsidRDefault="00DA6C25" w:rsidP="00DA6C25">
      <w:pPr>
        <w:ind w:firstLine="851"/>
        <w:jc w:val="center"/>
        <w:rPr>
          <w:b/>
          <w:sz w:val="28"/>
          <w:szCs w:val="28"/>
        </w:rPr>
      </w:pPr>
      <w:r w:rsidRPr="00154793">
        <w:rPr>
          <w:b/>
          <w:sz w:val="28"/>
          <w:szCs w:val="28"/>
        </w:rPr>
        <w:t>Заседани</w:t>
      </w:r>
      <w:r>
        <w:rPr>
          <w:b/>
          <w:sz w:val="28"/>
          <w:szCs w:val="28"/>
        </w:rPr>
        <w:t>е</w:t>
      </w:r>
      <w:r w:rsidRPr="00154793">
        <w:rPr>
          <w:b/>
          <w:sz w:val="28"/>
          <w:szCs w:val="28"/>
        </w:rPr>
        <w:t xml:space="preserve">   Комиссии</w:t>
      </w:r>
    </w:p>
    <w:p w:rsidR="00DA6C25" w:rsidRPr="00154793" w:rsidRDefault="00DA6C25" w:rsidP="00DA6C25">
      <w:pPr>
        <w:ind w:firstLine="851"/>
        <w:jc w:val="center"/>
        <w:rPr>
          <w:b/>
          <w:sz w:val="28"/>
          <w:szCs w:val="28"/>
        </w:rPr>
      </w:pPr>
      <w:r w:rsidRPr="00154793">
        <w:rPr>
          <w:b/>
          <w:sz w:val="28"/>
          <w:szCs w:val="28"/>
        </w:rPr>
        <w:t xml:space="preserve">Государственного  учреждения-Управления Пенсионного фонда Российской Федерации  в Ленинском  округе  </w:t>
      </w:r>
      <w:proofErr w:type="gramStart"/>
      <w:r w:rsidRPr="00154793">
        <w:rPr>
          <w:b/>
          <w:sz w:val="28"/>
          <w:szCs w:val="28"/>
        </w:rPr>
        <w:t>г</w:t>
      </w:r>
      <w:proofErr w:type="gramEnd"/>
      <w:r w:rsidRPr="0015479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154793">
        <w:rPr>
          <w:b/>
          <w:sz w:val="28"/>
          <w:szCs w:val="28"/>
        </w:rPr>
        <w:t>Мурманска по соблюдению требований к служебному поведению и урегулированию конфликта интересов</w:t>
      </w:r>
      <w:r w:rsidRPr="00154793">
        <w:rPr>
          <w:sz w:val="28"/>
          <w:szCs w:val="28"/>
        </w:rPr>
        <w:t xml:space="preserve"> </w:t>
      </w:r>
      <w:r w:rsidRPr="00154793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06</w:t>
      </w:r>
      <w:r w:rsidRPr="0015479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марта</w:t>
      </w:r>
      <w:r w:rsidRPr="00154793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7</w:t>
      </w:r>
      <w:r w:rsidRPr="00154793">
        <w:rPr>
          <w:b/>
          <w:sz w:val="28"/>
          <w:szCs w:val="28"/>
        </w:rPr>
        <w:t>г.</w:t>
      </w:r>
    </w:p>
    <w:p w:rsidR="00DA6C25" w:rsidRPr="00154793" w:rsidRDefault="00DA6C25" w:rsidP="00DA6C25">
      <w:pPr>
        <w:pStyle w:val="a3"/>
        <w:ind w:firstLine="851"/>
        <w:jc w:val="center"/>
        <w:rPr>
          <w:sz w:val="28"/>
          <w:szCs w:val="28"/>
        </w:rPr>
      </w:pPr>
    </w:p>
    <w:p w:rsidR="00DA6C25" w:rsidRPr="00154793" w:rsidRDefault="00DA6C25" w:rsidP="00DA6C25">
      <w:pPr>
        <w:pStyle w:val="a3"/>
        <w:ind w:firstLine="851"/>
        <w:rPr>
          <w:sz w:val="28"/>
          <w:szCs w:val="28"/>
        </w:rPr>
      </w:pPr>
    </w:p>
    <w:p w:rsidR="00DA6C25" w:rsidRPr="00154793" w:rsidRDefault="00DA6C25" w:rsidP="00DA6C25">
      <w:pPr>
        <w:pStyle w:val="a3"/>
        <w:ind w:firstLine="851"/>
        <w:jc w:val="both"/>
        <w:rPr>
          <w:sz w:val="28"/>
          <w:szCs w:val="28"/>
        </w:rPr>
      </w:pPr>
      <w:r w:rsidRPr="0015479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06 марта </w:t>
      </w:r>
      <w:r w:rsidRPr="00154793">
        <w:rPr>
          <w:sz w:val="28"/>
          <w:szCs w:val="28"/>
        </w:rPr>
        <w:t>201</w:t>
      </w:r>
      <w:r>
        <w:rPr>
          <w:sz w:val="28"/>
          <w:szCs w:val="28"/>
        </w:rPr>
        <w:t xml:space="preserve">7 </w:t>
      </w:r>
      <w:r w:rsidRPr="00154793">
        <w:rPr>
          <w:sz w:val="28"/>
          <w:szCs w:val="28"/>
        </w:rPr>
        <w:t>г. состоялось заседание Комиссии Государственного  учреждения-Управления Пенсионного фонда Российской Федерации в Ленинском округе  г. Мурманска по соблюдению требований к служебному поведению и урегулированию конфликта интересов.</w:t>
      </w:r>
    </w:p>
    <w:p w:rsidR="00DA6C25" w:rsidRPr="00154793" w:rsidRDefault="00DA6C25" w:rsidP="00DA6C25">
      <w:pPr>
        <w:pStyle w:val="a3"/>
        <w:ind w:firstLine="851"/>
        <w:jc w:val="both"/>
        <w:rPr>
          <w:sz w:val="28"/>
          <w:szCs w:val="28"/>
        </w:rPr>
      </w:pPr>
      <w:r w:rsidRPr="00154793">
        <w:rPr>
          <w:sz w:val="28"/>
          <w:szCs w:val="28"/>
        </w:rPr>
        <w:t xml:space="preserve">    На заседании Комиссии УПФР было рассмотрено Представление прокуратуры </w:t>
      </w:r>
      <w:r>
        <w:rPr>
          <w:sz w:val="28"/>
          <w:szCs w:val="28"/>
        </w:rPr>
        <w:t xml:space="preserve"> </w:t>
      </w:r>
      <w:r w:rsidRPr="00154793">
        <w:rPr>
          <w:sz w:val="28"/>
          <w:szCs w:val="28"/>
        </w:rPr>
        <w:t xml:space="preserve">Ленинского  административного округа г. Мурманска об устранении нарушений законодательства о коррупции в отношении </w:t>
      </w:r>
      <w:r w:rsidR="00AC5669">
        <w:rPr>
          <w:sz w:val="28"/>
          <w:szCs w:val="28"/>
        </w:rPr>
        <w:t xml:space="preserve">двух работников </w:t>
      </w:r>
      <w:proofErr w:type="spellStart"/>
      <w:r w:rsidRPr="00154793">
        <w:rPr>
          <w:sz w:val="28"/>
          <w:szCs w:val="28"/>
        </w:rPr>
        <w:t>работник</w:t>
      </w:r>
      <w:r>
        <w:rPr>
          <w:sz w:val="28"/>
          <w:szCs w:val="28"/>
        </w:rPr>
        <w:t>ов</w:t>
      </w:r>
      <w:proofErr w:type="spellEnd"/>
      <w:r w:rsidR="00AC5669">
        <w:rPr>
          <w:sz w:val="28"/>
          <w:szCs w:val="28"/>
        </w:rPr>
        <w:t xml:space="preserve">, </w:t>
      </w:r>
      <w:r w:rsidRPr="00154793">
        <w:rPr>
          <w:sz w:val="28"/>
          <w:szCs w:val="28"/>
        </w:rPr>
        <w:t>представивш</w:t>
      </w:r>
      <w:r>
        <w:rPr>
          <w:sz w:val="28"/>
          <w:szCs w:val="28"/>
        </w:rPr>
        <w:t xml:space="preserve">их </w:t>
      </w:r>
      <w:r w:rsidRPr="00154793">
        <w:rPr>
          <w:sz w:val="28"/>
          <w:szCs w:val="28"/>
        </w:rPr>
        <w:t xml:space="preserve"> недостоверные или неполные сведения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 несовершеннолетних детей  </w:t>
      </w:r>
      <w:r>
        <w:rPr>
          <w:sz w:val="28"/>
          <w:szCs w:val="28"/>
        </w:rPr>
        <w:t xml:space="preserve">за 2014г., 2015 г. </w:t>
      </w:r>
      <w:r w:rsidRPr="00154793">
        <w:rPr>
          <w:sz w:val="28"/>
          <w:szCs w:val="28"/>
        </w:rPr>
        <w:t xml:space="preserve">в силу требований </w:t>
      </w:r>
      <w:proofErr w:type="gramStart"/>
      <w:r w:rsidRPr="00154793">
        <w:rPr>
          <w:sz w:val="28"/>
          <w:szCs w:val="28"/>
        </w:rPr>
        <w:t>части</w:t>
      </w:r>
      <w:proofErr w:type="gramEnd"/>
      <w:r w:rsidRPr="00154793">
        <w:rPr>
          <w:sz w:val="28"/>
          <w:szCs w:val="28"/>
        </w:rPr>
        <w:t xml:space="preserve"> </w:t>
      </w:r>
      <w:proofErr w:type="gramStart"/>
      <w:r w:rsidRPr="00154793">
        <w:rPr>
          <w:sz w:val="28"/>
          <w:szCs w:val="28"/>
        </w:rPr>
        <w:t>1 статьи 8 Федерального закона от 25.12.2008г. № 273-ФЗ и подпункта «в» пункта 1 постановления Правительства Российской Федерации от 05.07.2013г. № 568 «О распространении  на отдельные категории граждан ограничений, запретов и обязанностей, установленных Федеральным законом «О противодействии коррупции» и другими федеральными законами в целях противодействия коррупции»</w:t>
      </w:r>
      <w:r>
        <w:rPr>
          <w:sz w:val="28"/>
          <w:szCs w:val="28"/>
        </w:rPr>
        <w:t>.</w:t>
      </w:r>
      <w:r w:rsidRPr="00154793">
        <w:rPr>
          <w:sz w:val="28"/>
          <w:szCs w:val="28"/>
        </w:rPr>
        <w:t xml:space="preserve"> </w:t>
      </w:r>
      <w:proofErr w:type="gramEnd"/>
    </w:p>
    <w:p w:rsidR="00DA6C25" w:rsidRDefault="00DA6C25" w:rsidP="00DA6C25">
      <w:pPr>
        <w:widowControl w:val="0"/>
        <w:tabs>
          <w:tab w:val="left" w:pos="426"/>
        </w:tabs>
        <w:autoSpaceDE w:val="0"/>
        <w:ind w:firstLine="851"/>
        <w:jc w:val="both"/>
        <w:rPr>
          <w:sz w:val="28"/>
          <w:szCs w:val="28"/>
        </w:rPr>
      </w:pPr>
      <w:r w:rsidRPr="00154793">
        <w:rPr>
          <w:sz w:val="28"/>
          <w:szCs w:val="28"/>
        </w:rPr>
        <w:t>По итогам заседания Комиссии ПФР принято решение:</w:t>
      </w:r>
    </w:p>
    <w:p w:rsidR="00DA6C25" w:rsidRDefault="00DA6C25" w:rsidP="00DA6C25">
      <w:pPr>
        <w:widowControl w:val="0"/>
        <w:tabs>
          <w:tab w:val="left" w:pos="426"/>
        </w:tabs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A6C25" w:rsidRDefault="00DA6C25" w:rsidP="00DA6C25">
      <w:pPr>
        <w:widowControl w:val="0"/>
        <w:tabs>
          <w:tab w:val="left" w:pos="426"/>
        </w:tabs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Комиссия признает, что сведения о доходах, об имуществе и обязательствах имущественного характера, представленные</w:t>
      </w:r>
      <w:r w:rsidR="00AC5669">
        <w:rPr>
          <w:sz w:val="28"/>
          <w:szCs w:val="28"/>
        </w:rPr>
        <w:t xml:space="preserve"> первым </w:t>
      </w:r>
      <w:r>
        <w:rPr>
          <w:sz w:val="28"/>
          <w:szCs w:val="28"/>
        </w:rPr>
        <w:t xml:space="preserve">работником </w:t>
      </w:r>
      <w:r w:rsidRPr="00154793">
        <w:rPr>
          <w:sz w:val="28"/>
          <w:szCs w:val="28"/>
        </w:rPr>
        <w:t>˂…˃</w:t>
      </w:r>
      <w:r>
        <w:rPr>
          <w:sz w:val="28"/>
          <w:szCs w:val="28"/>
        </w:rPr>
        <w:t xml:space="preserve">, являются недостоверными и неполными. </w:t>
      </w:r>
    </w:p>
    <w:p w:rsidR="00DA6C25" w:rsidRDefault="00DA6C25" w:rsidP="00DA6C25">
      <w:pPr>
        <w:widowControl w:val="0"/>
        <w:tabs>
          <w:tab w:val="left" w:pos="426"/>
        </w:tabs>
        <w:autoSpaceDE w:val="0"/>
        <w:spacing w:before="24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Комиссия рекомендует начальнику Управления применить меры дисциплинарного взыскания – замечание (ст. 192,193 ТК РФ) за предоставление недостоверных сведений о доходах,</w:t>
      </w:r>
      <w:r w:rsidRPr="00CF63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 имуществе и обязательствах имущественного характера </w:t>
      </w:r>
      <w:r w:rsidRPr="00154793">
        <w:rPr>
          <w:sz w:val="28"/>
          <w:szCs w:val="28"/>
        </w:rPr>
        <w:t>˂…˃</w:t>
      </w:r>
      <w:r>
        <w:rPr>
          <w:sz w:val="28"/>
          <w:szCs w:val="28"/>
        </w:rPr>
        <w:t xml:space="preserve">.  </w:t>
      </w:r>
    </w:p>
    <w:p w:rsidR="00DA6C25" w:rsidRDefault="00DA6C25" w:rsidP="00DA6C25">
      <w:pPr>
        <w:ind w:firstLine="851"/>
        <w:jc w:val="both"/>
        <w:rPr>
          <w:sz w:val="28"/>
          <w:szCs w:val="28"/>
        </w:rPr>
      </w:pPr>
    </w:p>
    <w:p w:rsidR="00B20F01" w:rsidRDefault="00DA6C25" w:rsidP="00DA6C25">
      <w:pPr>
        <w:ind w:firstLine="851"/>
      </w:pPr>
      <w:r w:rsidRPr="009C066A">
        <w:rPr>
          <w:sz w:val="28"/>
          <w:szCs w:val="28"/>
        </w:rPr>
        <w:t>Отложить вынесение окончательного решения после представления на заседание Комиссии</w:t>
      </w:r>
      <w:r>
        <w:rPr>
          <w:sz w:val="28"/>
          <w:szCs w:val="28"/>
        </w:rPr>
        <w:t xml:space="preserve"> </w:t>
      </w:r>
      <w:r w:rsidR="00AC5669">
        <w:rPr>
          <w:sz w:val="28"/>
          <w:szCs w:val="28"/>
        </w:rPr>
        <w:t>вторым работником</w:t>
      </w:r>
      <w:r>
        <w:rPr>
          <w:sz w:val="28"/>
          <w:szCs w:val="28"/>
        </w:rPr>
        <w:t xml:space="preserve"> </w:t>
      </w:r>
      <w:r w:rsidRPr="00154793">
        <w:rPr>
          <w:sz w:val="28"/>
          <w:szCs w:val="28"/>
        </w:rPr>
        <w:t xml:space="preserve">˂…˃, </w:t>
      </w:r>
      <w:r>
        <w:rPr>
          <w:sz w:val="28"/>
          <w:szCs w:val="28"/>
        </w:rPr>
        <w:t xml:space="preserve"> </w:t>
      </w:r>
      <w:r w:rsidRPr="00154793">
        <w:rPr>
          <w:sz w:val="28"/>
          <w:szCs w:val="28"/>
        </w:rPr>
        <w:t xml:space="preserve"> </w:t>
      </w:r>
      <w:r>
        <w:rPr>
          <w:sz w:val="28"/>
          <w:szCs w:val="28"/>
        </w:rPr>
        <w:t>подтверждающих документов.</w:t>
      </w:r>
    </w:p>
    <w:sectPr w:rsidR="00B20F01" w:rsidSect="001B51C1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DA6C25"/>
    <w:rsid w:val="001B51C1"/>
    <w:rsid w:val="005F333A"/>
    <w:rsid w:val="00845FF5"/>
    <w:rsid w:val="00AC5669"/>
    <w:rsid w:val="00B20F01"/>
    <w:rsid w:val="00DA6C25"/>
    <w:rsid w:val="00EF7A6B"/>
    <w:rsid w:val="00FD2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C25"/>
    <w:pPr>
      <w:suppressAutoHyphens/>
      <w:jc w:val="left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6C25"/>
    <w:pPr>
      <w:spacing w:after="120"/>
    </w:pPr>
  </w:style>
  <w:style w:type="character" w:customStyle="1" w:styleId="a4">
    <w:name w:val="Основной текст Знак"/>
    <w:basedOn w:val="a0"/>
    <w:link w:val="a3"/>
    <w:rsid w:val="00DA6C25"/>
    <w:rPr>
      <w:rFonts w:eastAsia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293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061KoshelevVV</dc:creator>
  <cp:lastModifiedBy>061OlarEB</cp:lastModifiedBy>
  <cp:revision>2</cp:revision>
  <dcterms:created xsi:type="dcterms:W3CDTF">2019-06-19T06:17:00Z</dcterms:created>
  <dcterms:modified xsi:type="dcterms:W3CDTF">2019-08-23T06:16:00Z</dcterms:modified>
</cp:coreProperties>
</file>