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F3" w:rsidRDefault="001675F3" w:rsidP="001675F3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в Октябрьском  административном  округе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Мурманска по соблюдению требований к служебному поведению  и урегулированию конфликта интересов </w:t>
      </w:r>
    </w:p>
    <w:p w:rsidR="001675F3" w:rsidRDefault="001675F3" w:rsidP="001675F3">
      <w:pPr>
        <w:widowControl w:val="0"/>
        <w:tabs>
          <w:tab w:val="left" w:pos="426"/>
        </w:tabs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 02 ноября 2017 года</w:t>
      </w:r>
    </w:p>
    <w:p w:rsidR="001675F3" w:rsidRDefault="001675F3" w:rsidP="001675F3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675F3" w:rsidRDefault="001675F3" w:rsidP="001675F3">
      <w:pPr>
        <w:widowControl w:val="0"/>
        <w:tabs>
          <w:tab w:val="left" w:pos="426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675F3" w:rsidRDefault="001675F3" w:rsidP="001675F3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02 ноября 2017 года состоялось заседание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Комиссии государственного учреждения - Управления Пенсионного фонда Российской Федерации в Октябрьском округе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Мурманска 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интересов.</w:t>
      </w:r>
    </w:p>
    <w:p w:rsidR="001675F3" w:rsidRDefault="001675F3" w:rsidP="001675F3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5F3" w:rsidRDefault="001675F3" w:rsidP="008C159A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УПФР было рассмотрено Представление прокуратуры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Октябрьского административного округа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Мурманска об устранении нарушений законодательства о коррупции в отношении </w:t>
      </w:r>
      <w:r w:rsidR="008C15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</w:t>
      </w:r>
      <w:r w:rsidR="008C15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представивших недостоверные или неполные сведения о доходах, расходах, об имуществе и обязательствах имущественного характера за 2016 год. </w:t>
      </w:r>
    </w:p>
    <w:p w:rsidR="001675F3" w:rsidRDefault="001675F3" w:rsidP="001675F3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5F3" w:rsidRDefault="001675F3" w:rsidP="001675F3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ПФР принято решение:</w:t>
      </w:r>
    </w:p>
    <w:p w:rsidR="001675F3" w:rsidRDefault="001675F3" w:rsidP="001675F3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5F3" w:rsidRDefault="001675F3" w:rsidP="001675F3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8C15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 отношении первого работника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Комиссия признает, что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&lt;…&gt;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являются недостоверными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675F3" w:rsidRDefault="001675F3" w:rsidP="001675F3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2. Рекомендовать начальнику Управления применить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&lt;…&gt;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меры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дисциплинарного взыскания — замечание (ст. 192,193 ТК РФ) за предоставление недостоверных сведений о доходах, расходах, об имуществе и обязательствах имущественного характера.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675F3" w:rsidRDefault="001675F3" w:rsidP="001675F3">
      <w:pPr>
        <w:widowControl w:val="0"/>
        <w:tabs>
          <w:tab w:val="left" w:pos="58"/>
        </w:tabs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C159A" w:rsidRPr="008C159A">
        <w:rPr>
          <w:rFonts w:ascii="Times New Roman" w:hAnsi="Times New Roman" w:cs="Times New Roman"/>
          <w:bCs/>
          <w:sz w:val="28"/>
          <w:szCs w:val="28"/>
        </w:rPr>
        <w:t xml:space="preserve">В отношении второго работника </w:t>
      </w:r>
      <w:r w:rsidR="008C1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&lt;…&gt; перенести заседание комиссии до получения ответов (пояснений) из ИФНС России по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Мурманску.</w:t>
      </w:r>
    </w:p>
    <w:p w:rsidR="00B20F01" w:rsidRDefault="001675F3" w:rsidP="001675F3"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 В целях исключения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нарушений требований законодательства о противодействии коррупции рекомендовать повторно провести в Управлении учебу с сотрудниками по вопросу правильного заполнения и предоставления достоверных и полных сведений о своих доходах, о доходах своих супруги (супруга), 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б имуществе и обязательствах имущественного характера.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675F3"/>
    <w:rsid w:val="001675F3"/>
    <w:rsid w:val="001B51C1"/>
    <w:rsid w:val="004903F3"/>
    <w:rsid w:val="008C159A"/>
    <w:rsid w:val="00B20F01"/>
    <w:rsid w:val="00B56B64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3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2019-06-19T06:26:00Z</dcterms:created>
  <dcterms:modified xsi:type="dcterms:W3CDTF">2019-08-23T06:20:00Z</dcterms:modified>
</cp:coreProperties>
</file>