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Pr="00E23C18" w:rsidRDefault="00E96703">
      <w:pPr>
        <w:jc w:val="center"/>
        <w:rPr>
          <w:b/>
          <w:sz w:val="28"/>
          <w:szCs w:val="28"/>
        </w:rPr>
      </w:pPr>
      <w:r w:rsidRPr="00E23C18">
        <w:rPr>
          <w:b/>
          <w:sz w:val="28"/>
          <w:szCs w:val="28"/>
        </w:rPr>
        <w:t xml:space="preserve">Заседание Комиссии </w:t>
      </w:r>
      <w:r w:rsidR="00E23C18" w:rsidRPr="00E23C18">
        <w:rPr>
          <w:b/>
          <w:sz w:val="28"/>
          <w:szCs w:val="28"/>
        </w:rPr>
        <w:t xml:space="preserve">в Государственном учреждении –Управлении Пенсионного фонда РФ в ЗАТО г.Североморске Мурманской области (межрайонное) </w:t>
      </w:r>
      <w:r w:rsidRPr="00E23C18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E23C18" w:rsidRPr="00E23C18">
        <w:rPr>
          <w:b/>
          <w:sz w:val="28"/>
          <w:szCs w:val="28"/>
        </w:rPr>
        <w:t>04</w:t>
      </w:r>
      <w:r w:rsidRPr="00E23C18">
        <w:rPr>
          <w:b/>
          <w:sz w:val="28"/>
          <w:szCs w:val="28"/>
        </w:rPr>
        <w:t xml:space="preserve"> </w:t>
      </w:r>
      <w:r w:rsidR="00E23C18" w:rsidRPr="00E23C18">
        <w:rPr>
          <w:b/>
          <w:sz w:val="28"/>
          <w:szCs w:val="28"/>
        </w:rPr>
        <w:t>августа</w:t>
      </w:r>
      <w:r w:rsidRPr="00E23C18">
        <w:rPr>
          <w:b/>
          <w:sz w:val="28"/>
          <w:szCs w:val="28"/>
        </w:rPr>
        <w:t xml:space="preserve"> 201</w:t>
      </w:r>
      <w:r w:rsidR="00E23C18" w:rsidRPr="00E23C18">
        <w:rPr>
          <w:b/>
          <w:sz w:val="28"/>
          <w:szCs w:val="28"/>
        </w:rPr>
        <w:t>7</w:t>
      </w:r>
      <w:r w:rsidRPr="00E23C18"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Pr="00E23C18" w:rsidRDefault="00E23C18">
      <w:pPr>
        <w:tabs>
          <w:tab w:val="left" w:pos="993"/>
        </w:tabs>
        <w:spacing w:line="100" w:lineRule="atLeast"/>
        <w:ind w:firstLine="709"/>
        <w:jc w:val="both"/>
        <w:rPr>
          <w:sz w:val="28"/>
          <w:szCs w:val="28"/>
        </w:rPr>
      </w:pPr>
      <w:r w:rsidRPr="00E23C18">
        <w:rPr>
          <w:sz w:val="28"/>
          <w:szCs w:val="28"/>
        </w:rPr>
        <w:t>04.08.2017 го</w:t>
      </w:r>
      <w:r w:rsidR="00E96703" w:rsidRPr="00E23C18">
        <w:rPr>
          <w:sz w:val="28"/>
          <w:szCs w:val="28"/>
        </w:rPr>
        <w:t xml:space="preserve">да состоялось заседание Комиссии </w:t>
      </w:r>
      <w:r w:rsidRPr="00E23C18">
        <w:rPr>
          <w:sz w:val="28"/>
          <w:szCs w:val="28"/>
        </w:rPr>
        <w:t xml:space="preserve">в Государственном учреждении –Управлении Пенсионного фонда РФ в ЗАТО г.Североморске Мурманской области (межрайонное) </w:t>
      </w:r>
      <w:r w:rsidR="00E96703" w:rsidRPr="00E23C18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8"/>
          <w:szCs w:val="28"/>
        </w:rPr>
        <w:t>Управления П</w:t>
      </w:r>
      <w:r w:rsidR="00E96703" w:rsidRPr="00E23C18">
        <w:rPr>
          <w:sz w:val="28"/>
          <w:szCs w:val="28"/>
        </w:rPr>
        <w:t>ФР).</w:t>
      </w:r>
    </w:p>
    <w:p w:rsidR="00E96703" w:rsidRPr="00E23C18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E23C18">
        <w:rPr>
          <w:color w:val="000000"/>
          <w:sz w:val="28"/>
          <w:szCs w:val="28"/>
        </w:rPr>
        <w:t xml:space="preserve">Основанием для проведения заседания комиссии является представление </w:t>
      </w:r>
      <w:r w:rsidR="00E23C18">
        <w:rPr>
          <w:color w:val="000000"/>
          <w:sz w:val="28"/>
          <w:szCs w:val="28"/>
        </w:rPr>
        <w:t>прокуратуры г.Североморска от 31.07.2017г. №3-316в-2017 «Об устранении нарушений требований законодательства о противодействии коррупции»</w:t>
      </w:r>
    </w:p>
    <w:p w:rsidR="00E96703" w:rsidRPr="00E23C18" w:rsidRDefault="00E96703">
      <w:pPr>
        <w:tabs>
          <w:tab w:val="left" w:pos="993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E96703" w:rsidRPr="00E23C18" w:rsidRDefault="00E96703">
      <w:pPr>
        <w:tabs>
          <w:tab w:val="left" w:pos="993"/>
        </w:tabs>
        <w:spacing w:line="100" w:lineRule="atLeast"/>
        <w:ind w:firstLine="709"/>
        <w:jc w:val="both"/>
        <w:rPr>
          <w:sz w:val="28"/>
          <w:szCs w:val="28"/>
        </w:rPr>
      </w:pPr>
      <w:r w:rsidRPr="00E23C18">
        <w:rPr>
          <w:sz w:val="28"/>
          <w:szCs w:val="28"/>
        </w:rPr>
        <w:t xml:space="preserve">На заседании Комиссии </w:t>
      </w:r>
      <w:r w:rsidR="00E23C18">
        <w:rPr>
          <w:sz w:val="28"/>
          <w:szCs w:val="28"/>
        </w:rPr>
        <w:t xml:space="preserve">Управления </w:t>
      </w:r>
      <w:r w:rsidRPr="00E23C18">
        <w:rPr>
          <w:sz w:val="28"/>
          <w:szCs w:val="28"/>
        </w:rPr>
        <w:t xml:space="preserve">ПФР обсуждались следующие вопросы:  </w:t>
      </w:r>
    </w:p>
    <w:p w:rsidR="00E23C18" w:rsidRPr="00E23C18" w:rsidRDefault="00E96703" w:rsidP="00E23C18">
      <w:pPr>
        <w:widowControl w:val="0"/>
        <w:ind w:firstLine="708"/>
        <w:jc w:val="both"/>
        <w:rPr>
          <w:sz w:val="28"/>
          <w:szCs w:val="28"/>
        </w:rPr>
      </w:pPr>
      <w:r w:rsidRPr="00E23C18">
        <w:rPr>
          <w:sz w:val="28"/>
          <w:szCs w:val="28"/>
        </w:rPr>
        <w:t xml:space="preserve">1. </w:t>
      </w:r>
      <w:r w:rsidR="00E23C18" w:rsidRPr="00E23C18">
        <w:rPr>
          <w:sz w:val="28"/>
          <w:szCs w:val="28"/>
        </w:rPr>
        <w:t>О представлении недостоверных или неполных сведений о доходах, об имуществе и обязательствах имущественного характера за 201</w:t>
      </w:r>
      <w:r w:rsidR="00E23C18">
        <w:rPr>
          <w:sz w:val="28"/>
          <w:szCs w:val="28"/>
        </w:rPr>
        <w:t>6</w:t>
      </w:r>
      <w:r w:rsidR="00E23C18" w:rsidRPr="00E23C18">
        <w:rPr>
          <w:sz w:val="28"/>
          <w:szCs w:val="28"/>
        </w:rPr>
        <w:t xml:space="preserve"> год</w:t>
      </w:r>
      <w:r w:rsidR="000C6CC1">
        <w:rPr>
          <w:sz w:val="28"/>
          <w:szCs w:val="28"/>
        </w:rPr>
        <w:t xml:space="preserve"> </w:t>
      </w:r>
      <w:r w:rsidR="00884691">
        <w:rPr>
          <w:sz w:val="28"/>
          <w:szCs w:val="28"/>
        </w:rPr>
        <w:t>в отношении одного работника.</w:t>
      </w:r>
      <w:r w:rsidR="00E23C18" w:rsidRPr="00E23C18">
        <w:rPr>
          <w:sz w:val="28"/>
          <w:szCs w:val="28"/>
        </w:rPr>
        <w:t xml:space="preserve">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 w:rsidP="00E23C18">
      <w:pPr>
        <w:widowControl w:val="0"/>
        <w:ind w:firstLine="708"/>
        <w:jc w:val="both"/>
        <w:rPr>
          <w:sz w:val="28"/>
          <w:szCs w:val="28"/>
        </w:rPr>
      </w:pPr>
      <w:r w:rsidRPr="00E23C18">
        <w:rPr>
          <w:sz w:val="28"/>
          <w:szCs w:val="28"/>
        </w:rPr>
        <w:t xml:space="preserve">2. </w:t>
      </w:r>
      <w:r w:rsidR="00E23C18">
        <w:rPr>
          <w:sz w:val="28"/>
          <w:szCs w:val="28"/>
        </w:rPr>
        <w:t>Рассмотреть вопрос о дисциплинарной ответственности должностных лиц, виновных в нарушении действующего законодательства</w:t>
      </w:r>
    </w:p>
    <w:p w:rsidR="00E23C18" w:rsidRPr="00E23C18" w:rsidRDefault="00E23C18" w:rsidP="00E23C18">
      <w:pPr>
        <w:widowControl w:val="0"/>
        <w:ind w:firstLine="708"/>
        <w:jc w:val="both"/>
        <w:rPr>
          <w:sz w:val="28"/>
          <w:szCs w:val="28"/>
        </w:rPr>
      </w:pPr>
    </w:p>
    <w:p w:rsidR="00E96703" w:rsidRPr="00E23C18" w:rsidRDefault="00E96703">
      <w:pPr>
        <w:tabs>
          <w:tab w:val="left" w:pos="993"/>
        </w:tabs>
        <w:spacing w:line="100" w:lineRule="atLeast"/>
        <w:ind w:firstLine="709"/>
        <w:jc w:val="center"/>
        <w:rPr>
          <w:sz w:val="28"/>
          <w:szCs w:val="28"/>
        </w:rPr>
      </w:pPr>
      <w:r w:rsidRPr="00E23C18">
        <w:rPr>
          <w:sz w:val="28"/>
          <w:szCs w:val="28"/>
        </w:rPr>
        <w:t xml:space="preserve">По итогам заседания Комиссии </w:t>
      </w:r>
      <w:r w:rsidR="00E23C18">
        <w:rPr>
          <w:sz w:val="28"/>
          <w:szCs w:val="28"/>
        </w:rPr>
        <w:t xml:space="preserve">управления </w:t>
      </w:r>
      <w:r w:rsidRPr="00E23C18">
        <w:rPr>
          <w:sz w:val="28"/>
          <w:szCs w:val="28"/>
        </w:rPr>
        <w:t>ПФР приняты решения.</w:t>
      </w:r>
    </w:p>
    <w:p w:rsidR="00E96703" w:rsidRPr="00E23C18" w:rsidRDefault="00E96703">
      <w:pPr>
        <w:autoSpaceDE w:val="0"/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E23C18">
        <w:rPr>
          <w:color w:val="000000"/>
          <w:sz w:val="28"/>
          <w:szCs w:val="28"/>
        </w:rPr>
        <w:t>Сведения о доходах, об имуществе и обязательствах имущественного хар</w:t>
      </w:r>
      <w:r w:rsidR="001C1196">
        <w:rPr>
          <w:color w:val="000000"/>
          <w:sz w:val="28"/>
          <w:szCs w:val="28"/>
        </w:rPr>
        <w:t xml:space="preserve">актера </w:t>
      </w:r>
      <w:r w:rsidRPr="00E23C18">
        <w:rPr>
          <w:color w:val="000000"/>
          <w:sz w:val="28"/>
          <w:szCs w:val="28"/>
        </w:rPr>
        <w:t>работник</w:t>
      </w:r>
      <w:r w:rsidR="001C1196">
        <w:rPr>
          <w:color w:val="000000"/>
          <w:sz w:val="28"/>
          <w:szCs w:val="28"/>
        </w:rPr>
        <w:t>а</w:t>
      </w:r>
      <w:r w:rsidRPr="00E23C18">
        <w:rPr>
          <w:color w:val="000000"/>
          <w:sz w:val="28"/>
          <w:szCs w:val="28"/>
        </w:rPr>
        <w:t xml:space="preserve"> считать </w:t>
      </w:r>
      <w:r w:rsidR="001C1196">
        <w:rPr>
          <w:color w:val="000000"/>
          <w:sz w:val="28"/>
          <w:szCs w:val="28"/>
        </w:rPr>
        <w:t>недостоверными</w:t>
      </w:r>
      <w:r w:rsidRPr="00E23C18">
        <w:rPr>
          <w:color w:val="000000"/>
          <w:sz w:val="28"/>
          <w:szCs w:val="28"/>
        </w:rPr>
        <w:t>.</w:t>
      </w:r>
    </w:p>
    <w:p w:rsidR="001C1196" w:rsidRPr="00E23C18" w:rsidRDefault="001C1196">
      <w:pPr>
        <w:widowControl w:val="0"/>
        <w:autoSpaceDE w:val="0"/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нарушения требований законодательства о противодействии коррупции в части предоставления сведений о доходах, имуществе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обязательствах имущественного характера </w:t>
      </w:r>
      <w:r w:rsidR="00884691">
        <w:rPr>
          <w:color w:val="000000"/>
          <w:sz w:val="28"/>
          <w:szCs w:val="28"/>
        </w:rPr>
        <w:t>работника</w:t>
      </w:r>
      <w:r w:rsidR="000C6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привлечь к дисциплинарной ответственности в виде вынесения замечания</w:t>
      </w:r>
      <w:r w:rsidR="000C6C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96703" w:rsidRPr="00E23C18" w:rsidRDefault="00E96703">
      <w:pPr>
        <w:pStyle w:val="ad"/>
        <w:spacing w:before="100" w:after="0" w:line="100" w:lineRule="atLeast"/>
        <w:ind w:firstLine="709"/>
        <w:jc w:val="both"/>
        <w:rPr>
          <w:sz w:val="28"/>
          <w:szCs w:val="28"/>
        </w:rPr>
      </w:pPr>
    </w:p>
    <w:sectPr w:rsidR="00E96703" w:rsidRPr="00E23C18" w:rsidSect="00DA54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F8" w:rsidRDefault="008E7EF8">
      <w:r>
        <w:separator/>
      </w:r>
    </w:p>
  </w:endnote>
  <w:endnote w:type="continuationSeparator" w:id="0">
    <w:p w:rsidR="008E7EF8" w:rsidRDefault="008E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F8" w:rsidRDefault="008E7EF8">
      <w:r>
        <w:separator/>
      </w:r>
    </w:p>
  </w:footnote>
  <w:footnote w:type="continuationSeparator" w:id="0">
    <w:p w:rsidR="008E7EF8" w:rsidRDefault="008E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C6CC1"/>
    <w:rsid w:val="001C1196"/>
    <w:rsid w:val="00222AEA"/>
    <w:rsid w:val="00622524"/>
    <w:rsid w:val="00884691"/>
    <w:rsid w:val="008E7EF8"/>
    <w:rsid w:val="00993C3C"/>
    <w:rsid w:val="00CE7CA2"/>
    <w:rsid w:val="00DA54CE"/>
    <w:rsid w:val="00E23C18"/>
    <w:rsid w:val="00E96703"/>
    <w:rsid w:val="00FA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54C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54C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54CE"/>
  </w:style>
  <w:style w:type="character" w:customStyle="1" w:styleId="10">
    <w:name w:val="Основной шрифт абзаца1"/>
    <w:rsid w:val="00DA54CE"/>
  </w:style>
  <w:style w:type="character" w:styleId="a3">
    <w:name w:val="Strong"/>
    <w:qFormat/>
    <w:rsid w:val="00DA54CE"/>
    <w:rPr>
      <w:b/>
      <w:bCs/>
    </w:rPr>
  </w:style>
  <w:style w:type="character" w:customStyle="1" w:styleId="a4">
    <w:name w:val="Текст выноски Знак"/>
    <w:rsid w:val="00DA54CE"/>
    <w:rPr>
      <w:rFonts w:ascii="Tahoma" w:hAnsi="Tahoma" w:cs="Tahoma"/>
      <w:sz w:val="16"/>
      <w:szCs w:val="16"/>
    </w:rPr>
  </w:style>
  <w:style w:type="character" w:styleId="a5">
    <w:name w:val="page number"/>
    <w:rsid w:val="00DA54CE"/>
  </w:style>
  <w:style w:type="character" w:customStyle="1" w:styleId="a6">
    <w:name w:val="Верхний колонтитул Знак"/>
    <w:basedOn w:val="10"/>
    <w:rsid w:val="00DA54CE"/>
  </w:style>
  <w:style w:type="character" w:customStyle="1" w:styleId="a7">
    <w:name w:val="Нижний колонтитул Знак"/>
    <w:rsid w:val="00DA54CE"/>
    <w:rPr>
      <w:sz w:val="24"/>
      <w:szCs w:val="24"/>
    </w:rPr>
  </w:style>
  <w:style w:type="character" w:styleId="a8">
    <w:name w:val="Hyperlink"/>
    <w:rsid w:val="00DA54CE"/>
    <w:rPr>
      <w:color w:val="344A64"/>
      <w:u w:val="single"/>
    </w:rPr>
  </w:style>
  <w:style w:type="character" w:customStyle="1" w:styleId="FontStyle11">
    <w:name w:val="Font Style11"/>
    <w:rsid w:val="00DA54C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DA54CE"/>
  </w:style>
  <w:style w:type="character" w:customStyle="1" w:styleId="FontStyle12">
    <w:name w:val="Font Style12"/>
    <w:basedOn w:val="20"/>
    <w:rsid w:val="00DA54CE"/>
  </w:style>
  <w:style w:type="paragraph" w:customStyle="1" w:styleId="a9">
    <w:name w:val="Заголовок"/>
    <w:basedOn w:val="a"/>
    <w:next w:val="aa"/>
    <w:rsid w:val="00DA54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DA54CE"/>
    <w:pPr>
      <w:spacing w:after="120"/>
    </w:pPr>
  </w:style>
  <w:style w:type="paragraph" w:styleId="ab">
    <w:name w:val="List"/>
    <w:basedOn w:val="aa"/>
    <w:rsid w:val="00DA54CE"/>
    <w:rPr>
      <w:rFonts w:cs="Tahoma"/>
    </w:rPr>
  </w:style>
  <w:style w:type="paragraph" w:customStyle="1" w:styleId="11">
    <w:name w:val="Название1"/>
    <w:basedOn w:val="a"/>
    <w:rsid w:val="00DA54C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A54CE"/>
    <w:pPr>
      <w:suppressLineNumbers/>
    </w:pPr>
    <w:rPr>
      <w:rFonts w:cs="Tahoma"/>
    </w:rPr>
  </w:style>
  <w:style w:type="paragraph" w:styleId="ac">
    <w:name w:val="Body Text Indent"/>
    <w:basedOn w:val="a"/>
    <w:rsid w:val="00DA54CE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DA54CE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DA54CE"/>
    <w:pPr>
      <w:spacing w:before="280" w:after="280"/>
    </w:pPr>
  </w:style>
  <w:style w:type="paragraph" w:styleId="ae">
    <w:name w:val="Balloon Text"/>
    <w:basedOn w:val="a"/>
    <w:rsid w:val="00DA54C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A54C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DA54C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DA54CE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DA54C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DA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061OlarEB</cp:lastModifiedBy>
  <cp:revision>3</cp:revision>
  <cp:lastPrinted>2014-11-12T09:25:00Z</cp:lastPrinted>
  <dcterms:created xsi:type="dcterms:W3CDTF">2019-06-19T06:04:00Z</dcterms:created>
  <dcterms:modified xsi:type="dcterms:W3CDTF">2019-08-23T06:31:00Z</dcterms:modified>
</cp:coreProperties>
</file>