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D" w:rsidRPr="0024555D" w:rsidRDefault="0024555D" w:rsidP="0024555D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555D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22 сентября 2017 года:</w:t>
      </w:r>
    </w:p>
    <w:p w:rsidR="0024555D" w:rsidRPr="00B80A4B" w:rsidRDefault="0024555D" w:rsidP="0024555D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22 сентября 2017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государственного учреждения - Управления Пенсионного фонда Российской Федерации в Первомайском административном округе года Мурманска по соблюдению требований к служебному поведению и урегулированию конфликта интересов.</w:t>
      </w:r>
    </w:p>
    <w:p w:rsidR="0024555D" w:rsidRPr="00B80A4B" w:rsidRDefault="0024555D" w:rsidP="0024555D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заседания комиссии является </w:t>
      </w:r>
      <w:r w:rsidRPr="00B80A4B">
        <w:rPr>
          <w:rFonts w:ascii="Times New Roman" w:hAnsi="Times New Roman" w:cs="Times New Roman"/>
          <w:sz w:val="28"/>
          <w:szCs w:val="28"/>
        </w:rPr>
        <w:t xml:space="preserve">представление начальника Управления &lt;…&gt; материалов проверки исполнения законодательства о противодействии коррупции и законодательства о государственной службе, проведенной прокуратурой Первомайского административного округа года Мурманска </w:t>
      </w:r>
    </w:p>
    <w:p w:rsidR="0024555D" w:rsidRPr="00B80A4B" w:rsidRDefault="0024555D" w:rsidP="0024555D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обсуждался вопрос о представлении недостоверных или неполных сведений о доходах, об имуществе и обязательствах имущественного характера за 2016 год.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года № 137п).</w:t>
      </w:r>
    </w:p>
    <w:p w:rsidR="0024555D" w:rsidRPr="00B80A4B" w:rsidRDefault="0024555D" w:rsidP="0024555D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B20F01" w:rsidRDefault="0024555D" w:rsidP="0024555D">
      <w:r w:rsidRPr="00B80A4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работника считать достоверными и полными.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55D"/>
    <w:rsid w:val="001B51C1"/>
    <w:rsid w:val="0024555D"/>
    <w:rsid w:val="005E5448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5D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1</cp:revision>
  <dcterms:created xsi:type="dcterms:W3CDTF">2019-06-19T06:39:00Z</dcterms:created>
  <dcterms:modified xsi:type="dcterms:W3CDTF">2019-06-19T06:39:00Z</dcterms:modified>
</cp:coreProperties>
</file>