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D3" w:rsidRDefault="002D5CD3" w:rsidP="00A951E1">
      <w:pPr>
        <w:ind w:firstLine="709"/>
        <w:jc w:val="center"/>
        <w:rPr>
          <w:b/>
        </w:rPr>
      </w:pPr>
    </w:p>
    <w:p w:rsidR="00A951E1" w:rsidRPr="00A951E1" w:rsidRDefault="00A951E1" w:rsidP="00A951E1">
      <w:pPr>
        <w:ind w:firstLine="709"/>
        <w:jc w:val="center"/>
        <w:rPr>
          <w:b/>
          <w:sz w:val="28"/>
          <w:szCs w:val="28"/>
        </w:rPr>
      </w:pPr>
      <w:r w:rsidRPr="00A951E1">
        <w:rPr>
          <w:b/>
          <w:sz w:val="28"/>
          <w:szCs w:val="28"/>
        </w:rPr>
        <w:t>Заседание Комиссии УПФР в г. Мончегорске Мурманской области по соблюдению требований к служебному поведению и урегулиро</w:t>
      </w:r>
      <w:r w:rsidR="00092473">
        <w:rPr>
          <w:b/>
          <w:sz w:val="28"/>
          <w:szCs w:val="28"/>
        </w:rPr>
        <w:t>ванию конфликта интересов  от 11 января</w:t>
      </w:r>
      <w:r w:rsidRPr="00A951E1">
        <w:rPr>
          <w:b/>
          <w:sz w:val="28"/>
          <w:szCs w:val="28"/>
        </w:rPr>
        <w:t xml:space="preserve"> 2017 года</w:t>
      </w:r>
    </w:p>
    <w:p w:rsidR="00A951E1" w:rsidRPr="00A951E1" w:rsidRDefault="00A951E1" w:rsidP="00A951E1">
      <w:pPr>
        <w:ind w:firstLine="709"/>
        <w:jc w:val="center"/>
        <w:rPr>
          <w:sz w:val="28"/>
          <w:szCs w:val="28"/>
        </w:rPr>
      </w:pPr>
    </w:p>
    <w:p w:rsidR="00A951E1" w:rsidRDefault="00A951E1" w:rsidP="00A951E1">
      <w:pPr>
        <w:jc w:val="both"/>
        <w:rPr>
          <w:b/>
          <w:sz w:val="28"/>
          <w:szCs w:val="28"/>
        </w:rPr>
      </w:pPr>
    </w:p>
    <w:p w:rsidR="002D5CD3" w:rsidRPr="00A951E1" w:rsidRDefault="002D5CD3" w:rsidP="00A951E1">
      <w:pPr>
        <w:jc w:val="both"/>
        <w:rPr>
          <w:b/>
          <w:sz w:val="28"/>
          <w:szCs w:val="28"/>
        </w:rPr>
      </w:pPr>
    </w:p>
    <w:p w:rsidR="00A951E1" w:rsidRDefault="00092473" w:rsidP="00A951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951E1" w:rsidRPr="00A951E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</w:t>
      </w:r>
      <w:r w:rsidR="00A951E1" w:rsidRPr="00A951E1">
        <w:rPr>
          <w:sz w:val="28"/>
          <w:szCs w:val="28"/>
        </w:rPr>
        <w:t>17 года состоялось заседание комиссии УПФР в г. Мончегорске Мурманской области</w:t>
      </w:r>
      <w:r w:rsidR="00A951E1">
        <w:rPr>
          <w:sz w:val="28"/>
          <w:szCs w:val="28"/>
        </w:rPr>
        <w:t xml:space="preserve"> по соблюдению  требований  к служебному поведению и урегулированию конфликта интересов.</w:t>
      </w:r>
    </w:p>
    <w:p w:rsidR="00A951E1" w:rsidRDefault="00A951E1" w:rsidP="003747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проведения заседания явилось представление прокурора города  «Об устранении нарушений законодательства о противодействии коррупции». Прокуратурой проведена проверка в части представления работниками Управлениями неполных или недостоверных  сведений о доходах, расходах, имуществе и обязательствах имущественного характера</w:t>
      </w:r>
      <w:r w:rsidR="00413055">
        <w:rPr>
          <w:sz w:val="28"/>
          <w:szCs w:val="28"/>
        </w:rPr>
        <w:t xml:space="preserve"> за 2013-2015 гг</w:t>
      </w:r>
      <w:r>
        <w:rPr>
          <w:sz w:val="28"/>
          <w:szCs w:val="28"/>
        </w:rPr>
        <w:t xml:space="preserve">. </w:t>
      </w:r>
    </w:p>
    <w:p w:rsidR="00374744" w:rsidRDefault="00374744" w:rsidP="00374744">
      <w:pPr>
        <w:ind w:firstLine="851"/>
        <w:jc w:val="both"/>
        <w:rPr>
          <w:sz w:val="28"/>
          <w:szCs w:val="28"/>
        </w:rPr>
      </w:pPr>
    </w:p>
    <w:p w:rsidR="00374744" w:rsidRDefault="00374744" w:rsidP="003747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заседании были рассмотрены  замечания прокуратуры  в отношении 5 сотрудников Управления представляющих  справки  о доходах, расходах, имуществе и обязательствах имущественного характера.</w:t>
      </w:r>
    </w:p>
    <w:p w:rsidR="00374744" w:rsidRDefault="00374744" w:rsidP="00374744">
      <w:pPr>
        <w:ind w:firstLine="851"/>
        <w:jc w:val="both"/>
        <w:rPr>
          <w:sz w:val="28"/>
          <w:szCs w:val="28"/>
        </w:rPr>
      </w:pPr>
    </w:p>
    <w:p w:rsidR="00374744" w:rsidRDefault="00374744" w:rsidP="003747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заседания принято решение: </w:t>
      </w:r>
    </w:p>
    <w:p w:rsidR="002D5CD3" w:rsidRDefault="002D5CD3" w:rsidP="00374744">
      <w:pPr>
        <w:ind w:firstLine="851"/>
        <w:jc w:val="both"/>
        <w:rPr>
          <w:sz w:val="28"/>
          <w:szCs w:val="28"/>
        </w:rPr>
      </w:pPr>
    </w:p>
    <w:p w:rsidR="002D5CD3" w:rsidRDefault="00413055" w:rsidP="002D5C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4</w:t>
      </w:r>
      <w:r w:rsidR="00374744">
        <w:rPr>
          <w:sz w:val="28"/>
          <w:szCs w:val="28"/>
        </w:rPr>
        <w:t xml:space="preserve"> сотрудников Управления </w:t>
      </w:r>
      <w:r w:rsidR="002D5CD3">
        <w:rPr>
          <w:sz w:val="28"/>
          <w:szCs w:val="28"/>
        </w:rPr>
        <w:t>сведенья о доходах, расходах, имуществе и обязательствах имущественного характера считать достоверными;</w:t>
      </w:r>
    </w:p>
    <w:p w:rsidR="002D5CD3" w:rsidRDefault="00413055" w:rsidP="002D5C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отношении 1</w:t>
      </w:r>
      <w:r w:rsidR="002D5CD3">
        <w:rPr>
          <w:sz w:val="28"/>
          <w:szCs w:val="28"/>
        </w:rPr>
        <w:t xml:space="preserve"> сотрудников Управления сведенья о доходах, расходах, имуществе и обязательствах имущественного характера считать недостоверными и неполными.</w:t>
      </w:r>
    </w:p>
    <w:p w:rsidR="00374744" w:rsidRPr="00A951E1" w:rsidRDefault="00374744" w:rsidP="00374744">
      <w:pPr>
        <w:ind w:firstLine="851"/>
        <w:jc w:val="both"/>
        <w:rPr>
          <w:sz w:val="28"/>
          <w:szCs w:val="28"/>
        </w:rPr>
      </w:pPr>
    </w:p>
    <w:p w:rsidR="00A951E1" w:rsidRPr="00A951E1" w:rsidRDefault="00A951E1" w:rsidP="00A951E1">
      <w:pPr>
        <w:jc w:val="both"/>
        <w:rPr>
          <w:b/>
          <w:sz w:val="28"/>
          <w:szCs w:val="28"/>
        </w:rPr>
      </w:pPr>
    </w:p>
    <w:p w:rsidR="00A951E1" w:rsidRPr="00A951E1" w:rsidRDefault="00A951E1" w:rsidP="00A951E1">
      <w:pPr>
        <w:jc w:val="both"/>
        <w:rPr>
          <w:b/>
          <w:sz w:val="28"/>
          <w:szCs w:val="28"/>
        </w:rPr>
      </w:pPr>
    </w:p>
    <w:p w:rsidR="00A951E1" w:rsidRPr="00A951E1" w:rsidRDefault="00A951E1" w:rsidP="00A951E1">
      <w:pPr>
        <w:jc w:val="both"/>
        <w:rPr>
          <w:b/>
          <w:sz w:val="28"/>
          <w:szCs w:val="28"/>
        </w:rPr>
      </w:pPr>
    </w:p>
    <w:p w:rsidR="00A951E1" w:rsidRDefault="00A951E1" w:rsidP="00A951E1">
      <w:pPr>
        <w:jc w:val="both"/>
        <w:rPr>
          <w:b/>
        </w:rPr>
      </w:pPr>
    </w:p>
    <w:p w:rsidR="00A951E1" w:rsidRDefault="00A951E1" w:rsidP="00A951E1">
      <w:pPr>
        <w:jc w:val="both"/>
        <w:rPr>
          <w:b/>
        </w:rPr>
      </w:pPr>
    </w:p>
    <w:sectPr w:rsidR="00A951E1" w:rsidSect="00A951E1">
      <w:pgSz w:w="11904" w:h="16836" w:code="9"/>
      <w:pgMar w:top="953" w:right="1062" w:bottom="741" w:left="1440" w:header="646" w:footer="646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7F37"/>
    <w:multiLevelType w:val="hybridMultilevel"/>
    <w:tmpl w:val="9A8C8CBA"/>
    <w:lvl w:ilvl="0" w:tplc="700AB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51E1"/>
    <w:rsid w:val="00092473"/>
    <w:rsid w:val="00163FB6"/>
    <w:rsid w:val="002D5CD3"/>
    <w:rsid w:val="00374744"/>
    <w:rsid w:val="00413055"/>
    <w:rsid w:val="00644370"/>
    <w:rsid w:val="006A0510"/>
    <w:rsid w:val="00965FA8"/>
    <w:rsid w:val="00A811AD"/>
    <w:rsid w:val="00A9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5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061KoshelevVV</cp:lastModifiedBy>
  <cp:revision>2</cp:revision>
  <cp:lastPrinted>2019-06-10T12:31:00Z</cp:lastPrinted>
  <dcterms:created xsi:type="dcterms:W3CDTF">2019-06-18T14:07:00Z</dcterms:created>
  <dcterms:modified xsi:type="dcterms:W3CDTF">2019-06-18T14:07:00Z</dcterms:modified>
</cp:coreProperties>
</file>