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4BBD">
        <w:rPr>
          <w:b/>
          <w:sz w:val="28"/>
          <w:szCs w:val="28"/>
        </w:rPr>
        <w:t>13 июня</w:t>
      </w:r>
      <w:r w:rsidR="0070514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54BB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70514E">
        <w:rPr>
          <w:sz w:val="28"/>
          <w:szCs w:val="28"/>
        </w:rPr>
        <w:t xml:space="preserve"> 2019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254BBD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254BBD" w:rsidRPr="00254BBD">
        <w:rPr>
          <w:sz w:val="28"/>
          <w:szCs w:val="28"/>
        </w:rPr>
        <w:t>25.02.2019 г.</w:t>
      </w:r>
    </w:p>
    <w:p w:rsidR="005E78E2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по </w:t>
      </w:r>
      <w:proofErr w:type="gramStart"/>
      <w:r w:rsidR="00FC7E64" w:rsidRPr="00FC7E64">
        <w:rPr>
          <w:sz w:val="28"/>
          <w:szCs w:val="28"/>
        </w:rPr>
        <w:t>Нижегородской</w:t>
      </w:r>
      <w:proofErr w:type="gramEnd"/>
      <w:r w:rsidR="00FC7E64" w:rsidRPr="00FC7E64">
        <w:rPr>
          <w:sz w:val="28"/>
          <w:szCs w:val="28"/>
        </w:rPr>
        <w:t xml:space="preserve"> области о соблюдении требований об урегулировании конфликта интересов </w:t>
      </w:r>
      <w:r w:rsidR="005E78E2" w:rsidRPr="005E78E2">
        <w:rPr>
          <w:sz w:val="28"/>
          <w:szCs w:val="28"/>
        </w:rPr>
        <w:t>в связи с наличием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54BBD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4BBD">
        <w:rPr>
          <w:rFonts w:ascii="Times New Roman" w:hAnsi="Times New Roman"/>
          <w:sz w:val="28"/>
          <w:szCs w:val="28"/>
        </w:rPr>
        <w:t>председатель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254BBD">
        <w:rPr>
          <w:rFonts w:ascii="Times New Roman" w:hAnsi="Times New Roman"/>
          <w:sz w:val="28"/>
          <w:szCs w:val="28"/>
        </w:rPr>
        <w:t>Соловьева С.К.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предложением об определении </w:t>
      </w:r>
      <w:r>
        <w:rPr>
          <w:rFonts w:ascii="Times New Roman" w:hAnsi="Times New Roman"/>
          <w:sz w:val="28"/>
          <w:szCs w:val="28"/>
        </w:rPr>
        <w:lastRenderedPageBreak/>
        <w:t>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было принято следующее решение:</w:t>
      </w:r>
    </w:p>
    <w:p w:rsidR="00EA6CC9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 xml:space="preserve">– работником ОПФР по Нижегородской области соблюдены требования об урегулировании конфликта интересов, </w:t>
      </w:r>
      <w:r w:rsidR="00EA6CC9" w:rsidRPr="00EA6CC9">
        <w:rPr>
          <w:sz w:val="28"/>
          <w:szCs w:val="28"/>
        </w:rPr>
        <w:t xml:space="preserve">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963492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Комиссия рекомендует работнику в случае возможности возникновения конфликта ин</w:t>
      </w:r>
      <w:bookmarkStart w:id="0" w:name="_GoBack"/>
      <w:bookmarkEnd w:id="0"/>
      <w:r w:rsidRPr="00963492">
        <w:rPr>
          <w:sz w:val="28"/>
          <w:szCs w:val="28"/>
        </w:rPr>
        <w:t>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780B2B" w:rsidRDefault="00780B2B" w:rsidP="00963492">
      <w:pPr>
        <w:spacing w:line="360" w:lineRule="auto"/>
        <w:ind w:firstLine="709"/>
        <w:jc w:val="both"/>
        <w:rPr>
          <w:sz w:val="28"/>
          <w:szCs w:val="28"/>
        </w:rPr>
      </w:pPr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54BBD"/>
    <w:rsid w:val="002942D9"/>
    <w:rsid w:val="002A7448"/>
    <w:rsid w:val="0032221A"/>
    <w:rsid w:val="003A5184"/>
    <w:rsid w:val="004376FA"/>
    <w:rsid w:val="004C771F"/>
    <w:rsid w:val="005E78E2"/>
    <w:rsid w:val="00694172"/>
    <w:rsid w:val="0070514E"/>
    <w:rsid w:val="007421FA"/>
    <w:rsid w:val="00780B2B"/>
    <w:rsid w:val="007D612B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2FDA-90CA-413F-87A5-3385C118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14</cp:revision>
  <dcterms:created xsi:type="dcterms:W3CDTF">2018-09-24T11:31:00Z</dcterms:created>
  <dcterms:modified xsi:type="dcterms:W3CDTF">2019-07-11T07:46:00Z</dcterms:modified>
</cp:coreProperties>
</file>