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BB" w:rsidRDefault="006E7A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7ABB" w:rsidRDefault="00A72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  <w:r w:rsidR="006E7A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</w:t>
      </w:r>
    </w:p>
    <w:p w:rsidR="005B1BF0" w:rsidRDefault="00A728A6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a4"/>
          <w:rFonts w:eastAsiaTheme="minorHAnsi"/>
          <w:bCs w:val="0"/>
          <w:sz w:val="28"/>
          <w:szCs w:val="28"/>
          <w:u w:val="none"/>
        </w:rPr>
        <w:t>Центре общения старшего поколения в Старорусском районе</w:t>
      </w:r>
    </w:p>
    <w:p w:rsidR="005B1BF0" w:rsidRDefault="00A728A6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апрель 2024</w:t>
      </w:r>
    </w:p>
    <w:p w:rsidR="006E7ABB" w:rsidRDefault="006E7ABB">
      <w:pPr>
        <w:spacing w:after="0" w:line="240" w:lineRule="auto"/>
        <w:jc w:val="center"/>
      </w:pPr>
    </w:p>
    <w:tbl>
      <w:tblPr>
        <w:tblStyle w:val="af5"/>
        <w:tblW w:w="1511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04"/>
        <w:gridCol w:w="7795"/>
        <w:gridCol w:w="3215"/>
        <w:gridCol w:w="3298"/>
      </w:tblGrid>
      <w:tr w:rsidR="006E7ABB" w:rsidTr="006E7ABB">
        <w:trPr>
          <w:trHeight w:val="456"/>
        </w:trPr>
        <w:tc>
          <w:tcPr>
            <w:tcW w:w="804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95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15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3298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Дата проведения</w:t>
            </w:r>
          </w:p>
        </w:tc>
      </w:tr>
      <w:tr w:rsidR="006E7ABB" w:rsidTr="006E7ABB">
        <w:trPr>
          <w:trHeight w:val="456"/>
        </w:trPr>
        <w:tc>
          <w:tcPr>
            <w:tcW w:w="804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</w:tcPr>
          <w:p w:rsidR="006E7ABB" w:rsidRDefault="006E7ABB" w:rsidP="00A728A6">
            <w:pPr>
              <w:tabs>
                <w:tab w:val="left" w:pos="0"/>
              </w:tabs>
              <w:jc w:val="center"/>
            </w:pPr>
            <w:r w:rsidRPr="00A728A6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концертный </w:t>
            </w:r>
            <w:proofErr w:type="spellStart"/>
            <w:r w:rsidRPr="00A728A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gramStart"/>
            <w:r w:rsidRPr="00A728A6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spellEnd"/>
            <w:proofErr w:type="gramEnd"/>
            <w:r w:rsidRPr="00A728A6">
              <w:rPr>
                <w:rFonts w:ascii="Times New Roman" w:hAnsi="Times New Roman" w:cs="Times New Roman"/>
                <w:sz w:val="28"/>
                <w:szCs w:val="28"/>
              </w:rPr>
              <w:t xml:space="preserve"> 215- </w:t>
            </w:r>
            <w:proofErr w:type="spellStart"/>
            <w:r w:rsidRPr="00A728A6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728A6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Н.В. Гоголя (20.03. (01.04.)1809-21.02. (04.03.)1852) </w:t>
            </w:r>
            <w:proofErr w:type="spellStart"/>
            <w:r w:rsidRPr="00A728A6"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  <w:r w:rsidRPr="00A728A6">
              <w:rPr>
                <w:rFonts w:ascii="Times New Roman" w:hAnsi="Times New Roman" w:cs="Times New Roman"/>
                <w:sz w:val="28"/>
                <w:szCs w:val="28"/>
              </w:rPr>
              <w:t xml:space="preserve"> комедии «Женитьба», 1977г.,  СССР. По одноименной пьесе Н. </w:t>
            </w:r>
            <w:proofErr w:type="spellStart"/>
            <w:r w:rsidRPr="00A728A6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  <w:proofErr w:type="gramStart"/>
            <w:r w:rsidRPr="00A728A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28A6">
              <w:rPr>
                <w:rFonts w:ascii="Times New Roman" w:hAnsi="Times New Roman" w:cs="Times New Roman"/>
                <w:sz w:val="28"/>
                <w:szCs w:val="28"/>
              </w:rPr>
              <w:t>ежиссер</w:t>
            </w:r>
            <w:proofErr w:type="spellEnd"/>
            <w:r w:rsidRPr="00A728A6">
              <w:rPr>
                <w:rFonts w:ascii="Times New Roman" w:hAnsi="Times New Roman" w:cs="Times New Roman"/>
                <w:sz w:val="28"/>
                <w:szCs w:val="28"/>
              </w:rPr>
              <w:t xml:space="preserve"> - Виталий Мельников</w:t>
            </w:r>
            <w:r w:rsidRPr="00255F9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215" w:type="dxa"/>
            <w:shd w:val="clear" w:color="auto" w:fill="auto"/>
            <w:tcMar>
              <w:left w:w="93" w:type="dxa"/>
            </w:tcMar>
          </w:tcPr>
          <w:p w:rsidR="006E7ABB" w:rsidRPr="00A557FC" w:rsidRDefault="006E7AB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FC"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</w:p>
        </w:tc>
        <w:tc>
          <w:tcPr>
            <w:tcW w:w="3298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03.04.2024</w:t>
            </w:r>
          </w:p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в 14.00</w:t>
            </w:r>
          </w:p>
        </w:tc>
      </w:tr>
      <w:tr w:rsidR="006E7ABB" w:rsidTr="006E7ABB">
        <w:trPr>
          <w:trHeight w:val="456"/>
        </w:trPr>
        <w:tc>
          <w:tcPr>
            <w:tcW w:w="804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</w:tcPr>
          <w:p w:rsidR="006E7ABB" w:rsidRPr="00255F96" w:rsidRDefault="006E7ABB" w:rsidP="00A728A6">
            <w:pPr>
              <w:pStyle w:val="af1"/>
              <w:jc w:val="center"/>
              <w:rPr>
                <w:sz w:val="28"/>
                <w:szCs w:val="28"/>
              </w:rPr>
            </w:pPr>
            <w:r w:rsidRPr="00A728A6">
              <w:rPr>
                <w:rFonts w:ascii="Times New Roman" w:hAnsi="Times New Roman" w:cs="Times New Roman"/>
                <w:sz w:val="28"/>
                <w:szCs w:val="28"/>
              </w:rPr>
              <w:t>Митинг, посвящённый 9-ой годовщине присвоения городу звания «Город воинской славы»</w:t>
            </w:r>
          </w:p>
        </w:tc>
        <w:tc>
          <w:tcPr>
            <w:tcW w:w="3215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3298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06.04.2024</w:t>
            </w:r>
          </w:p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12.00</w:t>
            </w:r>
          </w:p>
        </w:tc>
      </w:tr>
      <w:tr w:rsidR="006E7ABB" w:rsidTr="006E7ABB">
        <w:trPr>
          <w:trHeight w:val="456"/>
        </w:trPr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E7ABB" w:rsidRDefault="006E7AB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 игры</w:t>
            </w:r>
          </w:p>
        </w:tc>
        <w:tc>
          <w:tcPr>
            <w:tcW w:w="321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игры</w:t>
            </w:r>
          </w:p>
        </w:tc>
        <w:tc>
          <w:tcPr>
            <w:tcW w:w="329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E7ABB" w:rsidRDefault="006E7ABB" w:rsidP="00A557FC">
            <w:pPr>
              <w:pStyle w:val="20"/>
              <w:shd w:val="clear" w:color="auto" w:fill="auto"/>
              <w:tabs>
                <w:tab w:val="left" w:pos="375"/>
              </w:tabs>
              <w:spacing w:before="0" w:after="200" w:line="240" w:lineRule="auto"/>
              <w:ind w:firstLine="0"/>
              <w:jc w:val="left"/>
            </w:pPr>
            <w:r>
              <w:tab/>
              <w:t>09.04.2024</w:t>
            </w:r>
          </w:p>
          <w:p w:rsidR="006E7ABB" w:rsidRPr="00A557FC" w:rsidRDefault="006E7ABB" w:rsidP="00E96D52">
            <w:pPr>
              <w:pStyle w:val="20"/>
              <w:shd w:val="clear" w:color="auto" w:fill="auto"/>
              <w:tabs>
                <w:tab w:val="left" w:pos="375"/>
              </w:tabs>
              <w:spacing w:before="0" w:after="200" w:line="240" w:lineRule="auto"/>
              <w:ind w:firstLine="0"/>
              <w:jc w:val="center"/>
            </w:pPr>
            <w:r w:rsidRPr="00A557FC">
              <w:t>12.00</w:t>
            </w:r>
          </w:p>
        </w:tc>
      </w:tr>
      <w:tr w:rsidR="006E7ABB" w:rsidTr="006E7ABB">
        <w:trPr>
          <w:trHeight w:val="456"/>
        </w:trPr>
        <w:tc>
          <w:tcPr>
            <w:tcW w:w="804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</w:tcPr>
          <w:p w:rsidR="006E7ABB" w:rsidRDefault="006E7ABB" w:rsidP="00E5710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0E">
              <w:rPr>
                <w:rFonts w:ascii="Times New Roman" w:hAnsi="Times New Roman" w:cs="Times New Roman"/>
                <w:sz w:val="28"/>
                <w:szCs w:val="28"/>
              </w:rPr>
              <w:t>Караоке под гитару  «Пой моя гитара»</w:t>
            </w:r>
            <w:r w:rsidRPr="00E571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5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концерт</w:t>
            </w:r>
          </w:p>
        </w:tc>
        <w:tc>
          <w:tcPr>
            <w:tcW w:w="3298" w:type="dxa"/>
            <w:shd w:val="clear" w:color="auto" w:fill="auto"/>
            <w:tcMar>
              <w:left w:w="93" w:type="dxa"/>
            </w:tcMar>
          </w:tcPr>
          <w:p w:rsidR="006E7ABB" w:rsidRPr="00E96D52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 w:rsidRPr="00E96D52">
              <w:t>14.04.2024</w:t>
            </w:r>
          </w:p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highlight w:val="yellow"/>
              </w:rPr>
            </w:pPr>
            <w:r w:rsidRPr="00E96D52">
              <w:t>14.00</w:t>
            </w:r>
          </w:p>
        </w:tc>
      </w:tr>
      <w:tr w:rsidR="006E7ABB" w:rsidTr="006E7ABB">
        <w:trPr>
          <w:trHeight w:val="456"/>
        </w:trPr>
        <w:tc>
          <w:tcPr>
            <w:tcW w:w="804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</w:tcPr>
          <w:p w:rsidR="006E7ABB" w:rsidRPr="00E5710E" w:rsidRDefault="006E7ABB" w:rsidP="00E5710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29">
              <w:rPr>
                <w:rFonts w:ascii="Times New Roman" w:hAnsi="Times New Roman" w:cs="Times New Roman"/>
                <w:sz w:val="28"/>
                <w:szCs w:val="28"/>
              </w:rPr>
              <w:t>Юбилейная выставка образцового коллектива «Живая глина». К 25-летию студии.</w:t>
            </w:r>
          </w:p>
        </w:tc>
        <w:tc>
          <w:tcPr>
            <w:tcW w:w="3215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  <w:tc>
          <w:tcPr>
            <w:tcW w:w="3298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19.04.2024</w:t>
            </w:r>
          </w:p>
          <w:p w:rsidR="006E7ABB" w:rsidRPr="00E96D52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12.00</w:t>
            </w:r>
          </w:p>
        </w:tc>
      </w:tr>
      <w:tr w:rsidR="006E7ABB" w:rsidTr="006E7ABB">
        <w:trPr>
          <w:trHeight w:val="456"/>
        </w:trPr>
        <w:tc>
          <w:tcPr>
            <w:tcW w:w="804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</w:tcPr>
          <w:p w:rsidR="006E7ABB" w:rsidRPr="00047C82" w:rsidRDefault="006E7ABB" w:rsidP="00A7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82">
              <w:rPr>
                <w:rFonts w:ascii="Times New Roman" w:hAnsi="Times New Roman" w:cs="Times New Roman"/>
                <w:sz w:val="28"/>
                <w:szCs w:val="28"/>
              </w:rPr>
              <w:t>Ежегодная просветительская акция Тотальный диктант «Быть грамотным важно»</w:t>
            </w:r>
          </w:p>
        </w:tc>
        <w:tc>
          <w:tcPr>
            <w:tcW w:w="3215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  <w:tc>
          <w:tcPr>
            <w:tcW w:w="3298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20.04.2024</w:t>
            </w:r>
          </w:p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14.00</w:t>
            </w:r>
          </w:p>
        </w:tc>
      </w:tr>
      <w:tr w:rsidR="006E7ABB" w:rsidTr="006E7ABB">
        <w:trPr>
          <w:trHeight w:val="456"/>
        </w:trPr>
        <w:tc>
          <w:tcPr>
            <w:tcW w:w="804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</w:tcPr>
          <w:p w:rsidR="006E7ABB" w:rsidRDefault="006E7ABB" w:rsidP="00B601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7ABB" w:rsidRDefault="006E7ABB" w:rsidP="00B60189">
            <w:pPr>
              <w:pStyle w:val="af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Плетение сетей для СВО </w:t>
            </w:r>
          </w:p>
        </w:tc>
        <w:tc>
          <w:tcPr>
            <w:tcW w:w="3215" w:type="dxa"/>
            <w:shd w:val="clear" w:color="auto" w:fill="auto"/>
            <w:tcMar>
              <w:left w:w="93" w:type="dxa"/>
            </w:tcMar>
          </w:tcPr>
          <w:p w:rsidR="006E7ABB" w:rsidRDefault="006E7ABB" w:rsidP="00B601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8" w:type="dxa"/>
            <w:shd w:val="clear" w:color="auto" w:fill="auto"/>
            <w:tcMar>
              <w:left w:w="93" w:type="dxa"/>
            </w:tcMar>
          </w:tcPr>
          <w:p w:rsidR="006E7ABB" w:rsidRDefault="006E7ABB" w:rsidP="00B60189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24.04.2024</w:t>
            </w:r>
          </w:p>
          <w:p w:rsidR="006E7ABB" w:rsidRDefault="006E7ABB" w:rsidP="00B60189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12.00</w:t>
            </w:r>
          </w:p>
        </w:tc>
      </w:tr>
      <w:tr w:rsidR="006E7ABB" w:rsidTr="006E7ABB">
        <w:trPr>
          <w:trHeight w:val="456"/>
        </w:trPr>
        <w:tc>
          <w:tcPr>
            <w:tcW w:w="804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 w:rsidRPr="00255F96">
              <w:t>Экскурсия по выставке «Пасхальные традиции» для подопечных Центра общения старшего поколения</w:t>
            </w:r>
          </w:p>
        </w:tc>
        <w:tc>
          <w:tcPr>
            <w:tcW w:w="3215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экскурсия</w:t>
            </w:r>
          </w:p>
        </w:tc>
        <w:tc>
          <w:tcPr>
            <w:tcW w:w="3298" w:type="dxa"/>
            <w:shd w:val="clear" w:color="auto" w:fill="auto"/>
            <w:tcMar>
              <w:left w:w="93" w:type="dxa"/>
            </w:tcMar>
          </w:tcPr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26.04.2024</w:t>
            </w:r>
          </w:p>
          <w:p w:rsidR="006E7ABB" w:rsidRDefault="006E7A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lastRenderedPageBreak/>
              <w:t>12.00</w:t>
            </w:r>
          </w:p>
        </w:tc>
      </w:tr>
    </w:tbl>
    <w:p w:rsidR="005B1BF0" w:rsidRDefault="005B1BF0">
      <w:pPr>
        <w:spacing w:after="0" w:line="240" w:lineRule="auto"/>
      </w:pPr>
    </w:p>
    <w:sectPr w:rsidR="005B1BF0">
      <w:pgSz w:w="16838" w:h="11906" w:orient="landscape"/>
      <w:pgMar w:top="284" w:right="680" w:bottom="567" w:left="992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73586"/>
    <w:multiLevelType w:val="multilevel"/>
    <w:tmpl w:val="0D9C8A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1008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BF0"/>
    <w:rsid w:val="00047C82"/>
    <w:rsid w:val="000A7AD9"/>
    <w:rsid w:val="005B1BF0"/>
    <w:rsid w:val="006E7ABB"/>
    <w:rsid w:val="00A557FC"/>
    <w:rsid w:val="00A728A6"/>
    <w:rsid w:val="00AE4C27"/>
    <w:rsid w:val="00E5710E"/>
    <w:rsid w:val="00E8512D"/>
    <w:rsid w:val="00E96D52"/>
    <w:rsid w:val="00E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  <w:pPr>
      <w:spacing w:after="200" w:line="276" w:lineRule="auto"/>
    </w:pPr>
    <w:rPr>
      <w:color w:val="00000A"/>
      <w:sz w:val="22"/>
    </w:rPr>
  </w:style>
  <w:style w:type="paragraph" w:styleId="5">
    <w:name w:val="heading 5"/>
    <w:basedOn w:val="a"/>
    <w:link w:val="50"/>
    <w:qFormat/>
    <w:rsid w:val="00A7736B"/>
    <w:pPr>
      <w:keepNext/>
      <w:widowControl w:val="0"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4">
    <w:name w:val="Подпись к таблице"/>
    <w:basedOn w:val="a3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qFormat/>
    <w:rsid w:val="00E4379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qFormat/>
    <w:rsid w:val="00E437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36"/>
      <w:szCs w:val="36"/>
      <w:u w:val="none"/>
      <w:lang w:val="ru-RU"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0C00B7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semiHidden/>
    <w:qFormat/>
    <w:rsid w:val="003B73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3B73DC"/>
    <w:rPr>
      <w:vertAlign w:val="superscript"/>
    </w:rPr>
  </w:style>
  <w:style w:type="character" w:customStyle="1" w:styleId="210">
    <w:name w:val="Основной текст (2) + 10"/>
    <w:basedOn w:val="a0"/>
    <w:qFormat/>
    <w:rsid w:val="00C655C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effect w:val="none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qFormat/>
    <w:rsid w:val="00A7736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a8">
    <w:name w:val="Основной текст Знак"/>
    <w:qFormat/>
    <w:rsid w:val="004C7864"/>
    <w:rPr>
      <w:b/>
      <w:bCs w:val="0"/>
      <w:sz w:val="32"/>
      <w:szCs w:val="24"/>
      <w:lang w:val="ru-RU" w:eastAsia="ru-RU" w:bidi="ar-SA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uiPriority w:val="99"/>
    <w:semiHidden/>
    <w:unhideWhenUsed/>
    <w:qFormat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uiPriority w:val="99"/>
    <w:semiHidden/>
    <w:unhideWhenUsed/>
    <w:qFormat/>
    <w:rsid w:val="003B73D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9269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7F67EE"/>
    <w:pPr>
      <w:ind w:left="720"/>
      <w:contextualSpacing/>
    </w:pPr>
  </w:style>
  <w:style w:type="paragraph" w:styleId="af1">
    <w:name w:val="No Spacing"/>
    <w:qFormat/>
    <w:rPr>
      <w:color w:val="00000A"/>
      <w:sz w:val="22"/>
    </w:rPr>
  </w:style>
  <w:style w:type="paragraph" w:styleId="af2">
    <w:name w:val="Normal (Web)"/>
    <w:basedOn w:val="a"/>
    <w:uiPriority w:val="99"/>
    <w:semiHidden/>
    <w:unhideWhenUsed/>
    <w:qFormat/>
    <w:rsid w:val="005A5A6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E4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E3FC9-BCD5-42F1-8E17-DD3C582B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063KrivenkovaLV</dc:creator>
  <dc:description/>
  <cp:lastModifiedBy>Бурьяк Михаил Николаевич</cp:lastModifiedBy>
  <cp:revision>69</cp:revision>
  <cp:lastPrinted>2024-02-28T12:52:00Z</cp:lastPrinted>
  <dcterms:created xsi:type="dcterms:W3CDTF">2023-11-16T12:35:00Z</dcterms:created>
  <dcterms:modified xsi:type="dcterms:W3CDTF">2024-03-29T10:53:00Z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