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B51" w:rsidRPr="00BD30F3" w:rsidRDefault="00FB267D">
      <w:pPr>
        <w:pStyle w:val="Style70"/>
        <w:spacing w:before="240" w:after="240" w:line="240" w:lineRule="auto"/>
        <w:ind w:right="90" w:firstLine="0"/>
        <w:jc w:val="center"/>
        <w:rPr>
          <w:lang w:val="ru-RU"/>
        </w:rPr>
      </w:pPr>
      <w:r>
        <w:rPr>
          <w:rStyle w:val="FontStyle104"/>
          <w:sz w:val="26"/>
          <w:szCs w:val="26"/>
          <w:lang w:val="ru-RU"/>
        </w:rPr>
        <w:t xml:space="preserve">ФОНД СОЦИАЛЬНОГО СТРАХОВАНИЯ </w:t>
      </w:r>
      <w:r>
        <w:rPr>
          <w:rStyle w:val="FontStyle104"/>
          <w:sz w:val="26"/>
          <w:szCs w:val="26"/>
          <w:lang w:val="ru-RU"/>
        </w:rPr>
        <w:br/>
        <w:t>РОССИЙСКОЙ ФЕДЕРАЦИИ</w:t>
      </w:r>
    </w:p>
    <w:p w:rsidR="000B4B51" w:rsidRPr="00BD30F3" w:rsidRDefault="00FB267D">
      <w:pPr>
        <w:pStyle w:val="Style70"/>
        <w:spacing w:before="240" w:after="0" w:line="240" w:lineRule="atLeast"/>
        <w:ind w:left="1418" w:right="1418" w:firstLine="0"/>
        <w:jc w:val="center"/>
        <w:rPr>
          <w:lang w:val="ru-RU"/>
        </w:rPr>
      </w:pPr>
      <w:r>
        <w:rPr>
          <w:rStyle w:val="FontStyle104"/>
          <w:sz w:val="26"/>
          <w:szCs w:val="26"/>
          <w:lang w:val="ru-RU"/>
        </w:rPr>
        <w:t>ГОСУДАРСТВЕННОЕ УЧРЕЖДЕНИЕ –</w:t>
      </w:r>
    </w:p>
    <w:p w:rsidR="000B4B51" w:rsidRPr="00BD30F3" w:rsidRDefault="00FB267D">
      <w:pPr>
        <w:pStyle w:val="Style70"/>
        <w:spacing w:after="240" w:line="240" w:lineRule="atLeast"/>
        <w:ind w:left="1418" w:right="1134" w:firstLine="0"/>
        <w:jc w:val="center"/>
        <w:rPr>
          <w:lang w:val="ru-RU"/>
        </w:rPr>
      </w:pPr>
      <w:r>
        <w:rPr>
          <w:rStyle w:val="FontStyle104"/>
          <w:sz w:val="26"/>
          <w:szCs w:val="26"/>
          <w:lang w:val="ru-RU"/>
        </w:rPr>
        <w:t xml:space="preserve">НОВОСИБИРСКОЕ РЕГИОНАЛЬНОЕ ОТДЕЛЕНИЕ </w:t>
      </w:r>
      <w:r>
        <w:rPr>
          <w:rStyle w:val="FontStyle104"/>
          <w:sz w:val="26"/>
          <w:szCs w:val="26"/>
          <w:lang w:val="ru-RU"/>
        </w:rPr>
        <w:br/>
        <w:t xml:space="preserve">ФОНДА СОЦИАЛЬНОГО СТРАХОВАНИЯ </w:t>
      </w:r>
      <w:r>
        <w:rPr>
          <w:rStyle w:val="FontStyle104"/>
          <w:sz w:val="26"/>
          <w:szCs w:val="26"/>
          <w:lang w:val="ru-RU"/>
        </w:rPr>
        <w:br/>
        <w:t>РОССИЙСКОЙ ФЕДЕРАЦИИ</w:t>
      </w:r>
    </w:p>
    <w:p w:rsidR="000B4B51" w:rsidRPr="00BD30F3" w:rsidRDefault="00FB267D">
      <w:pPr>
        <w:pStyle w:val="Style3"/>
        <w:spacing w:before="480" w:after="480" w:line="240" w:lineRule="auto"/>
        <w:rPr>
          <w:lang w:val="ru-RU"/>
        </w:rPr>
      </w:pPr>
      <w:r>
        <w:rPr>
          <w:rStyle w:val="FontStyle89"/>
          <w:spacing w:val="60"/>
          <w:sz w:val="28"/>
          <w:szCs w:val="28"/>
          <w:lang w:val="ru-RU"/>
        </w:rPr>
        <w:t>ПРИКАЗ</w:t>
      </w:r>
    </w:p>
    <w:p w:rsidR="002A52A3" w:rsidRPr="00F4244D" w:rsidRDefault="002A52A3" w:rsidP="002A52A3">
      <w:pPr>
        <w:pStyle w:val="Style74"/>
        <w:tabs>
          <w:tab w:val="left" w:pos="284"/>
          <w:tab w:val="left" w:pos="4395"/>
        </w:tabs>
        <w:spacing w:before="480" w:after="480" w:line="360" w:lineRule="exact"/>
        <w:rPr>
          <w:u w:val="single"/>
          <w:lang w:val="ru-RU"/>
        </w:rPr>
      </w:pPr>
      <w:r>
        <w:rPr>
          <w:u w:val="single"/>
          <w:lang w:val="ru-RU"/>
        </w:rPr>
        <w:t xml:space="preserve">        10.09.2021       </w:t>
      </w:r>
      <w:r>
        <w:rPr>
          <w:lang w:val="ru-RU"/>
        </w:rPr>
        <w:t xml:space="preserve">               </w:t>
      </w:r>
      <w:r>
        <w:rPr>
          <w:spacing w:val="20"/>
          <w:lang w:val="ru-RU"/>
        </w:rPr>
        <w:t>НОВОСИБИРСК</w:t>
      </w:r>
      <w:r>
        <w:rPr>
          <w:spacing w:val="20"/>
          <w:lang w:val="ru-RU"/>
        </w:rPr>
        <w:tab/>
        <w:t xml:space="preserve">         </w:t>
      </w:r>
      <w:r w:rsidRPr="00C60AF5">
        <w:rPr>
          <w:spacing w:val="20"/>
          <w:lang w:val="ru-RU"/>
        </w:rPr>
        <w:t xml:space="preserve">№ </w:t>
      </w:r>
      <w:r>
        <w:rPr>
          <w:u w:val="single"/>
          <w:lang w:val="ru-RU"/>
        </w:rPr>
        <w:t xml:space="preserve">            578</w:t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</w:p>
    <w:p w:rsidR="000B4B51" w:rsidRPr="00BD30F3" w:rsidRDefault="000B4B51">
      <w:pPr>
        <w:pStyle w:val="Style74"/>
        <w:tabs>
          <w:tab w:val="left" w:pos="284"/>
          <w:tab w:val="left" w:pos="4395"/>
        </w:tabs>
        <w:spacing w:before="480" w:after="480" w:line="360" w:lineRule="exact"/>
        <w:rPr>
          <w:lang w:val="ru-RU"/>
        </w:rPr>
      </w:pPr>
      <w:bookmarkStart w:id="0" w:name="_GoBack"/>
      <w:bookmarkEnd w:id="0"/>
    </w:p>
    <w:p w:rsidR="000B4B51" w:rsidRPr="00BD30F3" w:rsidRDefault="00FB267D">
      <w:pPr>
        <w:pStyle w:val="Style74"/>
        <w:tabs>
          <w:tab w:val="left" w:pos="-1029"/>
          <w:tab w:val="left" w:pos="3082"/>
          <w:tab w:val="left" w:pos="6909"/>
          <w:tab w:val="left" w:pos="8280"/>
        </w:tabs>
        <w:spacing w:after="0" w:line="360" w:lineRule="exact"/>
        <w:ind w:left="105" w:right="90"/>
        <w:jc w:val="center"/>
        <w:rPr>
          <w:lang w:val="ru-RU"/>
        </w:rPr>
      </w:pPr>
      <w:r>
        <w:rPr>
          <w:b/>
          <w:bCs/>
          <w:lang w:val="ru-RU"/>
        </w:rPr>
        <w:t>Об утверждении Плана противодействия коррупции</w:t>
      </w:r>
    </w:p>
    <w:p w:rsidR="000B4B51" w:rsidRPr="00BD30F3" w:rsidRDefault="00FB267D">
      <w:pPr>
        <w:pStyle w:val="Style74"/>
        <w:tabs>
          <w:tab w:val="left" w:pos="-1029"/>
          <w:tab w:val="left" w:pos="3082"/>
          <w:tab w:val="left" w:pos="6909"/>
          <w:tab w:val="left" w:pos="8280"/>
        </w:tabs>
        <w:spacing w:after="0" w:line="360" w:lineRule="exact"/>
        <w:ind w:left="105" w:right="90"/>
        <w:jc w:val="center"/>
        <w:rPr>
          <w:lang w:val="ru-RU"/>
        </w:rPr>
      </w:pPr>
      <w:r>
        <w:rPr>
          <w:b/>
          <w:bCs/>
          <w:lang w:val="ru-RU"/>
        </w:rPr>
        <w:t>в  Государственном учреждении – Новосибирском региональном отделении Фонда социального страхования Российской Федерации</w:t>
      </w:r>
    </w:p>
    <w:p w:rsidR="000B4B51" w:rsidRPr="00BD30F3" w:rsidRDefault="00FB267D">
      <w:pPr>
        <w:pStyle w:val="Style74"/>
        <w:tabs>
          <w:tab w:val="left" w:pos="-1029"/>
          <w:tab w:val="left" w:pos="3082"/>
          <w:tab w:val="left" w:pos="6909"/>
          <w:tab w:val="left" w:pos="8280"/>
        </w:tabs>
        <w:spacing w:after="0" w:line="360" w:lineRule="exact"/>
        <w:ind w:left="105" w:right="90"/>
        <w:jc w:val="center"/>
        <w:rPr>
          <w:lang w:val="ru-RU"/>
        </w:rPr>
      </w:pPr>
      <w:r>
        <w:rPr>
          <w:b/>
          <w:bCs/>
          <w:lang w:val="ru-RU"/>
        </w:rPr>
        <w:t>на 2021-2024 годы</w:t>
      </w:r>
    </w:p>
    <w:p w:rsidR="000B4B51" w:rsidRDefault="000B4B51">
      <w:pPr>
        <w:pStyle w:val="Style74"/>
        <w:tabs>
          <w:tab w:val="left" w:pos="0"/>
          <w:tab w:val="left" w:pos="4395"/>
        </w:tabs>
        <w:spacing w:after="0" w:line="360" w:lineRule="exact"/>
        <w:ind w:firstLine="709"/>
        <w:jc w:val="both"/>
        <w:rPr>
          <w:lang w:val="ru-RU"/>
        </w:rPr>
      </w:pPr>
    </w:p>
    <w:p w:rsidR="000B4B51" w:rsidRPr="00BD30F3" w:rsidRDefault="00FB267D">
      <w:pPr>
        <w:pStyle w:val="Style74"/>
        <w:tabs>
          <w:tab w:val="left" w:pos="0"/>
          <w:tab w:val="left" w:pos="4395"/>
        </w:tabs>
        <w:spacing w:after="0" w:line="360" w:lineRule="exact"/>
        <w:ind w:firstLine="709"/>
        <w:jc w:val="both"/>
        <w:rPr>
          <w:lang w:val="ru-RU"/>
        </w:rPr>
      </w:pPr>
      <w:r>
        <w:rPr>
          <w:rStyle w:val="FontStyle92"/>
          <w:sz w:val="28"/>
          <w:szCs w:val="28"/>
          <w:lang w:val="ru-RU"/>
        </w:rPr>
        <w:t>В целях исполнения законодательства о противодействии коррупции Российской Федерации и на основании приказа Фонда социального страхования Российской Федерации от 01.09.2021 № 371 «Об утверждении Плана противодействия коррупции в Фонде социального страхования Российской Федерации на 2021-20</w:t>
      </w:r>
      <w:r w:rsidR="002A52A3">
        <w:rPr>
          <w:rStyle w:val="FontStyle92"/>
          <w:sz w:val="28"/>
          <w:szCs w:val="28"/>
          <w:lang w:val="ru-RU"/>
        </w:rPr>
        <w:t>2</w:t>
      </w:r>
      <w:r>
        <w:rPr>
          <w:rStyle w:val="FontStyle92"/>
          <w:sz w:val="28"/>
          <w:szCs w:val="28"/>
          <w:lang w:val="ru-RU"/>
        </w:rPr>
        <w:t xml:space="preserve">4 годы»   </w:t>
      </w:r>
      <w:r>
        <w:rPr>
          <w:rStyle w:val="FontStyle92"/>
          <w:b/>
          <w:spacing w:val="68"/>
          <w:sz w:val="28"/>
          <w:szCs w:val="28"/>
          <w:lang w:val="ru-RU"/>
        </w:rPr>
        <w:t>приказываю:</w:t>
      </w:r>
    </w:p>
    <w:p w:rsidR="000B4B51" w:rsidRDefault="000B4B51">
      <w:pPr>
        <w:pStyle w:val="Style74"/>
        <w:tabs>
          <w:tab w:val="left" w:pos="0"/>
          <w:tab w:val="left" w:pos="4395"/>
        </w:tabs>
        <w:spacing w:after="0" w:line="240" w:lineRule="auto"/>
        <w:ind w:firstLine="709"/>
        <w:jc w:val="both"/>
        <w:rPr>
          <w:lang w:val="ru-RU"/>
        </w:rPr>
      </w:pPr>
    </w:p>
    <w:p w:rsidR="000B4B51" w:rsidRDefault="00FB267D">
      <w:pPr>
        <w:pStyle w:val="Style10"/>
        <w:widowControl/>
        <w:numPr>
          <w:ilvl w:val="0"/>
          <w:numId w:val="4"/>
        </w:numPr>
        <w:spacing w:line="360" w:lineRule="exact"/>
        <w:ind w:left="0" w:firstLine="709"/>
      </w:pPr>
      <w:r>
        <w:rPr>
          <w:rStyle w:val="FontStyle92"/>
          <w:sz w:val="28"/>
          <w:szCs w:val="28"/>
        </w:rPr>
        <w:t>Утвердить прилагаемый План противодействия коррупции в Государственном учреждении – Новосибирском региональном отделении Фонда социального страхования Российской Федерации на 2021-2024 годы (далее - План отделения Фонда).</w:t>
      </w:r>
    </w:p>
    <w:p w:rsidR="000B4B51" w:rsidRDefault="00FB267D">
      <w:pPr>
        <w:pStyle w:val="Style10"/>
        <w:widowControl/>
        <w:numPr>
          <w:ilvl w:val="0"/>
          <w:numId w:val="1"/>
        </w:numPr>
        <w:spacing w:line="360" w:lineRule="exact"/>
        <w:ind w:left="0" w:firstLine="735"/>
      </w:pPr>
      <w:r>
        <w:rPr>
          <w:rStyle w:val="FontStyle92"/>
          <w:sz w:val="28"/>
          <w:szCs w:val="28"/>
        </w:rPr>
        <w:t>Руководителям структурных подразделений Государственного учреждения – Новосибирское региональное отделение Фонда социального страхования Российской Федерации  обеспечить своевременное выполнение мероприятий, предусмотренных Планом отделения Фонда.</w:t>
      </w:r>
    </w:p>
    <w:p w:rsidR="000B4B51" w:rsidRDefault="00FB267D">
      <w:pPr>
        <w:pStyle w:val="Style10"/>
        <w:widowControl/>
        <w:numPr>
          <w:ilvl w:val="0"/>
          <w:numId w:val="1"/>
        </w:numPr>
        <w:spacing w:line="360" w:lineRule="exact"/>
        <w:ind w:left="0" w:firstLine="690"/>
      </w:pPr>
      <w:r>
        <w:rPr>
          <w:rStyle w:val="FontStyle92"/>
          <w:sz w:val="28"/>
          <w:szCs w:val="28"/>
        </w:rPr>
        <w:t>Координацию работу структурных подразделений Государственного учреждения – Новосибирское региональное отделение Фонда социального страхования Российской Федерации по выполнению Плана отделения Фонда возложить на отдел организационно-кадровой работы.</w:t>
      </w:r>
    </w:p>
    <w:p w:rsidR="000B4B51" w:rsidRDefault="00FB267D">
      <w:pPr>
        <w:pStyle w:val="Style10"/>
        <w:widowControl/>
        <w:numPr>
          <w:ilvl w:val="0"/>
          <w:numId w:val="1"/>
        </w:numPr>
        <w:spacing w:line="360" w:lineRule="exact"/>
        <w:ind w:left="0" w:firstLine="735"/>
      </w:pPr>
      <w:r>
        <w:rPr>
          <w:rStyle w:val="FontStyle92"/>
          <w:sz w:val="28"/>
          <w:szCs w:val="28"/>
        </w:rPr>
        <w:t xml:space="preserve">Признать утратившим силу приказ  Государственного учреждения – Новосибирское региональное отделение Фонда социального страхования Российской Федерации от 06.04.2021 № 156 «Об утверждении Плана </w:t>
      </w:r>
      <w:r>
        <w:rPr>
          <w:rStyle w:val="FontStyle92"/>
          <w:sz w:val="28"/>
          <w:szCs w:val="28"/>
        </w:rPr>
        <w:lastRenderedPageBreak/>
        <w:t>противодействия коррупции в Государственном учреждении – Новосибирском региональном отделении Фонда социального страхования Российской Федерации на 2021 год».</w:t>
      </w:r>
    </w:p>
    <w:p w:rsidR="000B4B51" w:rsidRDefault="00FB267D">
      <w:pPr>
        <w:pStyle w:val="Style10"/>
        <w:widowControl/>
        <w:numPr>
          <w:ilvl w:val="0"/>
          <w:numId w:val="1"/>
        </w:numPr>
        <w:spacing w:line="360" w:lineRule="exact"/>
        <w:ind w:left="0" w:firstLine="709"/>
      </w:pPr>
      <w:r>
        <w:rPr>
          <w:rStyle w:val="FontStyle92"/>
          <w:sz w:val="28"/>
          <w:szCs w:val="28"/>
        </w:rPr>
        <w:t>Контроль за исполнением настоящего приказа оставляю за собой.</w:t>
      </w:r>
    </w:p>
    <w:p w:rsidR="000B4B51" w:rsidRDefault="000B4B51">
      <w:pPr>
        <w:pStyle w:val="Style10"/>
        <w:widowControl/>
        <w:spacing w:line="240" w:lineRule="auto"/>
        <w:ind w:firstLine="0"/>
      </w:pPr>
    </w:p>
    <w:p w:rsidR="000B4B51" w:rsidRDefault="000B4B51">
      <w:pPr>
        <w:pStyle w:val="Style10"/>
        <w:widowControl/>
        <w:spacing w:line="240" w:lineRule="auto"/>
        <w:ind w:firstLine="0"/>
      </w:pPr>
    </w:p>
    <w:p w:rsidR="000B4B51" w:rsidRDefault="000B4B51">
      <w:pPr>
        <w:pStyle w:val="Style10"/>
        <w:widowControl/>
        <w:spacing w:line="240" w:lineRule="auto"/>
        <w:ind w:firstLine="0"/>
      </w:pPr>
    </w:p>
    <w:p w:rsidR="000B4B51" w:rsidRDefault="000B4B51">
      <w:pPr>
        <w:pStyle w:val="Style10"/>
        <w:widowControl/>
        <w:spacing w:line="240" w:lineRule="auto"/>
        <w:ind w:firstLine="0"/>
      </w:pPr>
    </w:p>
    <w:p w:rsidR="000B4B51" w:rsidRDefault="00FB267D">
      <w:pPr>
        <w:pStyle w:val="Style10"/>
        <w:widowControl/>
        <w:spacing w:line="240" w:lineRule="auto"/>
        <w:ind w:firstLine="0"/>
      </w:pPr>
      <w:r>
        <w:rPr>
          <w:rStyle w:val="FontStyle92"/>
          <w:sz w:val="28"/>
          <w:szCs w:val="28"/>
        </w:rPr>
        <w:t>Исполняющий обязанности</w:t>
      </w:r>
    </w:p>
    <w:p w:rsidR="000B4B51" w:rsidRDefault="00FB267D">
      <w:pPr>
        <w:pStyle w:val="Style10"/>
        <w:widowControl/>
        <w:spacing w:line="240" w:lineRule="auto"/>
        <w:ind w:firstLine="0"/>
      </w:pPr>
      <w:r>
        <w:rPr>
          <w:rStyle w:val="FontStyle92"/>
          <w:sz w:val="28"/>
          <w:szCs w:val="28"/>
        </w:rPr>
        <w:t xml:space="preserve">управляющего отделением Фонда                                                    Л.Н. Подленко                                                                             </w:t>
      </w:r>
    </w:p>
    <w:sectPr w:rsidR="000B4B51">
      <w:pgSz w:w="11906" w:h="16838"/>
      <w:pgMar w:top="1134" w:right="99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7A4" w:rsidRDefault="00C907A4">
      <w:pPr>
        <w:spacing w:after="0" w:line="240" w:lineRule="auto"/>
      </w:pPr>
      <w:r>
        <w:separator/>
      </w:r>
    </w:p>
  </w:endnote>
  <w:endnote w:type="continuationSeparator" w:id="0">
    <w:p w:rsidR="00C907A4" w:rsidRDefault="00C90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tar Antiqua">
    <w:charset w:val="00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7A4" w:rsidRDefault="00C907A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907A4" w:rsidRDefault="00C907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B50AB8"/>
    <w:multiLevelType w:val="multilevel"/>
    <w:tmpl w:val="D8B66460"/>
    <w:styleLink w:val="WWNum3"/>
    <w:lvl w:ilvl="0">
      <w:start w:val="1"/>
      <w:numFmt w:val="upperRoman"/>
      <w:lvlText w:val="%1."/>
      <w:lvlJc w:val="left"/>
      <w:pPr>
        <w:ind w:left="1429" w:hanging="720"/>
      </w:pPr>
    </w:lvl>
    <w:lvl w:ilvl="1">
      <w:start w:val="1"/>
      <w:numFmt w:val="decimal"/>
      <w:lvlText w:val="%1.%2."/>
      <w:lvlJc w:val="left"/>
      <w:pPr>
        <w:ind w:left="2149" w:hanging="720"/>
      </w:pPr>
    </w:lvl>
    <w:lvl w:ilvl="2">
      <w:start w:val="1"/>
      <w:numFmt w:val="decimal"/>
      <w:lvlText w:val="%1.%2.%3."/>
      <w:lvlJc w:val="left"/>
      <w:pPr>
        <w:ind w:left="2869" w:hanging="720"/>
      </w:pPr>
    </w:lvl>
    <w:lvl w:ilvl="3">
      <w:start w:val="1"/>
      <w:numFmt w:val="decimal"/>
      <w:lvlText w:val="%1.%2.%3.%4."/>
      <w:lvlJc w:val="left"/>
      <w:pPr>
        <w:ind w:left="3949" w:hanging="1080"/>
      </w:pPr>
    </w:lvl>
    <w:lvl w:ilvl="4">
      <w:start w:val="1"/>
      <w:numFmt w:val="decimal"/>
      <w:lvlText w:val="%1.%2.%3.%4.%5."/>
      <w:lvlJc w:val="left"/>
      <w:pPr>
        <w:ind w:left="4669" w:hanging="1080"/>
      </w:pPr>
    </w:lvl>
    <w:lvl w:ilvl="5">
      <w:start w:val="1"/>
      <w:numFmt w:val="decimal"/>
      <w:lvlText w:val="%1.%2.%3.%4.%5.%6."/>
      <w:lvlJc w:val="left"/>
      <w:pPr>
        <w:ind w:left="5749" w:hanging="1440"/>
      </w:pPr>
    </w:lvl>
    <w:lvl w:ilvl="6">
      <w:start w:val="1"/>
      <w:numFmt w:val="decimal"/>
      <w:lvlText w:val="%1.%2.%3.%4.%5.%6.%7."/>
      <w:lvlJc w:val="left"/>
      <w:pPr>
        <w:ind w:left="6829" w:hanging="1800"/>
      </w:pPr>
    </w:lvl>
    <w:lvl w:ilvl="7">
      <w:start w:val="1"/>
      <w:numFmt w:val="decimal"/>
      <w:lvlText w:val="%1.%2.%3.%4.%5.%6.%7.%8."/>
      <w:lvlJc w:val="left"/>
      <w:pPr>
        <w:ind w:left="7549" w:hanging="1800"/>
      </w:pPr>
    </w:lvl>
    <w:lvl w:ilvl="8">
      <w:start w:val="1"/>
      <w:numFmt w:val="decimal"/>
      <w:lvlText w:val="%1.%2.%3.%4.%5.%6.%7.%8.%9."/>
      <w:lvlJc w:val="left"/>
      <w:pPr>
        <w:ind w:left="8629" w:hanging="2160"/>
      </w:pPr>
    </w:lvl>
  </w:abstractNum>
  <w:abstractNum w:abstractNumId="1">
    <w:nsid w:val="60EC1791"/>
    <w:multiLevelType w:val="multilevel"/>
    <w:tmpl w:val="8ADA6206"/>
    <w:styleLink w:val="WWNum1"/>
    <w:lvl w:ilvl="0">
      <w:start w:val="1"/>
      <w:numFmt w:val="decimal"/>
      <w:lvlText w:val="%1."/>
      <w:lvlJc w:val="left"/>
      <w:pPr>
        <w:ind w:left="1069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i w:val="0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1789" w:hanging="108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1789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2149" w:hanging="144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2509" w:hanging="180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2509" w:hanging="180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2869" w:hanging="2160"/>
      </w:pPr>
      <w:rPr>
        <w:i w:val="0"/>
      </w:rPr>
    </w:lvl>
  </w:abstractNum>
  <w:abstractNum w:abstractNumId="2">
    <w:nsid w:val="7A1F39A8"/>
    <w:multiLevelType w:val="multilevel"/>
    <w:tmpl w:val="4E7673E4"/>
    <w:styleLink w:val="WWNum2"/>
    <w:lvl w:ilvl="0">
      <w:start w:val="1"/>
      <w:numFmt w:val="upperRoman"/>
      <w:lvlText w:val="%1."/>
      <w:lvlJc w:val="left"/>
      <w:pPr>
        <w:ind w:left="1429" w:hanging="720"/>
      </w:pPr>
    </w:lvl>
    <w:lvl w:ilvl="1">
      <w:start w:val="2"/>
      <w:numFmt w:val="decimal"/>
      <w:lvlText w:val="%1.%2."/>
      <w:lvlJc w:val="left"/>
      <w:pPr>
        <w:ind w:left="2149" w:hanging="720"/>
      </w:pPr>
    </w:lvl>
    <w:lvl w:ilvl="2">
      <w:start w:val="1"/>
      <w:numFmt w:val="decimal"/>
      <w:lvlText w:val="%1.%2.%3."/>
      <w:lvlJc w:val="left"/>
      <w:pPr>
        <w:ind w:left="2869" w:hanging="720"/>
      </w:pPr>
    </w:lvl>
    <w:lvl w:ilvl="3">
      <w:start w:val="1"/>
      <w:numFmt w:val="decimal"/>
      <w:lvlText w:val="%1.%2.%3.%4."/>
      <w:lvlJc w:val="left"/>
      <w:pPr>
        <w:ind w:left="3949" w:hanging="1080"/>
      </w:pPr>
    </w:lvl>
    <w:lvl w:ilvl="4">
      <w:start w:val="1"/>
      <w:numFmt w:val="decimal"/>
      <w:lvlText w:val="%1.%2.%3.%4.%5."/>
      <w:lvlJc w:val="left"/>
      <w:pPr>
        <w:ind w:left="4669" w:hanging="1080"/>
      </w:pPr>
    </w:lvl>
    <w:lvl w:ilvl="5">
      <w:start w:val="1"/>
      <w:numFmt w:val="decimal"/>
      <w:lvlText w:val="%1.%2.%3.%4.%5.%6."/>
      <w:lvlJc w:val="left"/>
      <w:pPr>
        <w:ind w:left="5749" w:hanging="1440"/>
      </w:pPr>
    </w:lvl>
    <w:lvl w:ilvl="6">
      <w:start w:val="1"/>
      <w:numFmt w:val="decimal"/>
      <w:lvlText w:val="%1.%2.%3.%4.%5.%6.%7."/>
      <w:lvlJc w:val="left"/>
      <w:pPr>
        <w:ind w:left="6829" w:hanging="1800"/>
      </w:pPr>
    </w:lvl>
    <w:lvl w:ilvl="7">
      <w:start w:val="1"/>
      <w:numFmt w:val="decimal"/>
      <w:lvlText w:val="%1.%2.%3.%4.%5.%6.%7.%8."/>
      <w:lvlJc w:val="left"/>
      <w:pPr>
        <w:ind w:left="7549" w:hanging="1800"/>
      </w:pPr>
    </w:lvl>
    <w:lvl w:ilvl="8">
      <w:start w:val="1"/>
      <w:numFmt w:val="decimal"/>
      <w:lvlText w:val="%1.%2.%3.%4.%5.%6.%7.%8.%9."/>
      <w:lvlJc w:val="left"/>
      <w:pPr>
        <w:ind w:left="8629" w:hanging="21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B51"/>
    <w:rsid w:val="000B4B51"/>
    <w:rsid w:val="002A52A3"/>
    <w:rsid w:val="0050189A"/>
    <w:rsid w:val="00BD30F3"/>
    <w:rsid w:val="00C907A4"/>
    <w:rsid w:val="00FB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0D01B6-169D-499C-9BF0-09CA142AF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kern w:val="3"/>
        <w:sz w:val="28"/>
        <w:szCs w:val="28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Calibri" w:hAnsi="Calibri"/>
      <w:sz w:val="22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pBdr>
        <w:bottom w:val="single" w:sz="4" w:space="1" w:color="000001"/>
      </w:pBdr>
      <w:spacing w:after="120" w:line="240" w:lineRule="auto"/>
      <w:jc w:val="center"/>
    </w:pPr>
    <w:rPr>
      <w:rFonts w:ascii="Tatar Antiqua" w:eastAsia="Times New Roman" w:hAnsi="Tatar Antiqua" w:cs="Tatar Antiqua"/>
      <w:b/>
      <w:sz w:val="20"/>
      <w:szCs w:val="20"/>
      <w:lang w:eastAsia="ar-SA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Style70">
    <w:name w:val="Style70"/>
    <w:basedOn w:val="Standard"/>
    <w:pPr>
      <w:spacing w:line="370" w:lineRule="exact"/>
      <w:ind w:hanging="835"/>
    </w:pPr>
    <w:rPr>
      <w:lang w:val="en-US" w:bidi="en-US"/>
    </w:rPr>
  </w:style>
  <w:style w:type="paragraph" w:customStyle="1" w:styleId="Style3">
    <w:name w:val="Style3"/>
    <w:basedOn w:val="Standard"/>
    <w:pPr>
      <w:spacing w:line="367" w:lineRule="exact"/>
      <w:jc w:val="center"/>
    </w:pPr>
    <w:rPr>
      <w:rFonts w:ascii="Times New Roman" w:eastAsia="Times New Roman" w:hAnsi="Times New Roman"/>
      <w:sz w:val="28"/>
      <w:szCs w:val="28"/>
      <w:lang w:val="en-US" w:bidi="en-US"/>
    </w:rPr>
  </w:style>
  <w:style w:type="paragraph" w:customStyle="1" w:styleId="Style74">
    <w:name w:val="Style74"/>
    <w:basedOn w:val="Standard"/>
    <w:uiPriority w:val="99"/>
    <w:rPr>
      <w:rFonts w:ascii="Times New Roman" w:eastAsia="Times New Roman" w:hAnsi="Times New Roman"/>
      <w:sz w:val="28"/>
      <w:szCs w:val="28"/>
      <w:lang w:val="en-US" w:bidi="en-US"/>
    </w:rPr>
  </w:style>
  <w:style w:type="paragraph" w:styleId="a5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head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customStyle="1" w:styleId="Style2">
    <w:name w:val="Style2"/>
    <w:basedOn w:val="Standard"/>
    <w:pPr>
      <w:widowControl w:val="0"/>
      <w:spacing w:after="0" w:line="240" w:lineRule="auto"/>
    </w:pPr>
    <w:rPr>
      <w:rFonts w:ascii="Book Antiqua" w:hAnsi="Book Antiqua"/>
      <w:sz w:val="24"/>
      <w:szCs w:val="24"/>
      <w:lang w:eastAsia="ru-RU"/>
    </w:rPr>
  </w:style>
  <w:style w:type="paragraph" w:customStyle="1" w:styleId="Style54">
    <w:name w:val="Style54"/>
    <w:basedOn w:val="Standard"/>
    <w:pPr>
      <w:widowControl w:val="0"/>
      <w:spacing w:after="0" w:line="322" w:lineRule="exact"/>
      <w:ind w:firstLine="13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Standard"/>
    <w:pPr>
      <w:widowControl w:val="0"/>
      <w:spacing w:after="0" w:line="363" w:lineRule="exact"/>
      <w:ind w:firstLine="72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04">
    <w:name w:val="Font Style104"/>
    <w:basedOn w:val="a0"/>
    <w:rPr>
      <w:rFonts w:ascii="Times New Roman" w:hAnsi="Times New Roman" w:cs="Times New Roman"/>
      <w:sz w:val="32"/>
      <w:szCs w:val="32"/>
    </w:rPr>
  </w:style>
  <w:style w:type="character" w:customStyle="1" w:styleId="FontStyle89">
    <w:name w:val="Font Style89"/>
    <w:basedOn w:val="a0"/>
    <w:rPr>
      <w:rFonts w:ascii="Times New Roman" w:hAnsi="Times New Roman" w:cs="Times New Roman"/>
      <w:b/>
      <w:bCs/>
      <w:sz w:val="30"/>
      <w:szCs w:val="30"/>
    </w:rPr>
  </w:style>
  <w:style w:type="character" w:customStyle="1" w:styleId="a8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basedOn w:val="a0"/>
    <w:rPr>
      <w:rFonts w:ascii="Calibri" w:hAnsi="Calibri"/>
      <w:sz w:val="22"/>
      <w:szCs w:val="22"/>
    </w:rPr>
  </w:style>
  <w:style w:type="character" w:customStyle="1" w:styleId="aa">
    <w:name w:val="Нижний колонтитул Знак"/>
    <w:basedOn w:val="a0"/>
    <w:rPr>
      <w:rFonts w:ascii="Calibri" w:hAnsi="Calibri"/>
      <w:sz w:val="22"/>
      <w:szCs w:val="22"/>
    </w:rPr>
  </w:style>
  <w:style w:type="character" w:customStyle="1" w:styleId="FontStyle11">
    <w:name w:val="Font Style11"/>
    <w:basedOn w:val="a0"/>
    <w:rPr>
      <w:rFonts w:ascii="Book Antiqua" w:hAnsi="Book Antiqua" w:cs="Book Antiqua"/>
      <w:sz w:val="24"/>
      <w:szCs w:val="24"/>
    </w:rPr>
  </w:style>
  <w:style w:type="character" w:customStyle="1" w:styleId="FontStyle91">
    <w:name w:val="Font Style9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92">
    <w:name w:val="Font Style92"/>
    <w:basedOn w:val="a0"/>
    <w:rPr>
      <w:rFonts w:ascii="Times New Roman" w:hAnsi="Times New Roman" w:cs="Times New Roman"/>
      <w:sz w:val="26"/>
      <w:szCs w:val="26"/>
    </w:rPr>
  </w:style>
  <w:style w:type="character" w:customStyle="1" w:styleId="ab">
    <w:name w:val="Основной текст Знак"/>
    <w:basedOn w:val="a0"/>
    <w:rPr>
      <w:rFonts w:ascii="Tatar Antiqua" w:eastAsia="Times New Roman" w:hAnsi="Tatar Antiqua" w:cs="Tatar Antiqua"/>
      <w:b/>
      <w:sz w:val="20"/>
      <w:szCs w:val="20"/>
      <w:lang w:eastAsia="ar-SA"/>
    </w:rPr>
  </w:style>
  <w:style w:type="character" w:customStyle="1" w:styleId="ListLabel1">
    <w:name w:val="ListLabel 1"/>
    <w:rPr>
      <w:i w:val="0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ln.shubina</dc:creator>
  <cp:lastModifiedBy>Спирина_И</cp:lastModifiedBy>
  <cp:revision>2</cp:revision>
  <cp:lastPrinted>2021-09-10T14:15:00Z</cp:lastPrinted>
  <dcterms:created xsi:type="dcterms:W3CDTF">2021-09-14T04:50:00Z</dcterms:created>
  <dcterms:modified xsi:type="dcterms:W3CDTF">2021-09-14T04:50:00Z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