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</w:t>
      </w:r>
      <w:r w:rsidR="0045649A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№1</w:t>
      </w: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807953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</w:t>
      </w:r>
      <w:r w:rsidR="00D0734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Центральном</w:t>
      </w:r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г</w:t>
      </w:r>
      <w:proofErr w:type="gramEnd"/>
      <w:r w:rsidR="002B4D19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. Новосибирска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91CFF" w:rsidRDefault="00EB582E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3</w:t>
      </w:r>
      <w:r w:rsidR="00F434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мая</w:t>
      </w:r>
      <w:r w:rsidR="00F26BB4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2018</w:t>
      </w:r>
      <w:r w:rsidR="002B4D1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141DF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</w:t>
      </w:r>
      <w:r w:rsidR="00D2714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Центральном</w:t>
      </w:r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2B4D19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Новосибирска</w:t>
      </w:r>
      <w:r w:rsidR="006D5D01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 интересов (далее – Комиссия </w:t>
      </w:r>
      <w:r w:rsidR="002E11F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</w:t>
      </w:r>
      <w:r w:rsidR="00141DFD"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ПФР)</w:t>
      </w:r>
      <w:r w:rsidR="00141DF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141DFD" w:rsidRPr="00291CFF" w:rsidRDefault="00141DFD" w:rsidP="0084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</w:t>
      </w:r>
      <w:proofErr w:type="gramStart"/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членов комиссии, принимающих участие в заседании Комиссии</w:t>
      </w:r>
      <w:r w:rsidR="00D2714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УПФР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составляет</w:t>
      </w:r>
      <w:proofErr w:type="gramEnd"/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EB58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</w:t>
      </w:r>
      <w:r w:rsidR="00F8115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="006D5D01" w:rsidRPr="002A7E1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D27149" w:rsidRDefault="00D27149" w:rsidP="00D2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50FE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Повестка дня заседания  Комиссии УПФР включала:</w:t>
      </w:r>
    </w:p>
    <w:p w:rsidR="00371BFC" w:rsidRDefault="00371BFC" w:rsidP="00371B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О принятии решения о голосовании Комиссией УПФР.</w:t>
      </w:r>
    </w:p>
    <w:p w:rsidR="00371BFC" w:rsidRPr="00371BFC" w:rsidRDefault="00371BFC" w:rsidP="00371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31F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</w:t>
      </w:r>
    </w:p>
    <w:p w:rsidR="00D27149" w:rsidRPr="00371BFC" w:rsidRDefault="00D27149" w:rsidP="00371BFC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71BF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Представление начальника управления ПФР </w:t>
      </w:r>
      <w:r w:rsidRPr="00371BFC">
        <w:rPr>
          <w:rFonts w:ascii="Times New Roman" w:hAnsi="Times New Roman" w:cs="Times New Roman"/>
          <w:sz w:val="26"/>
          <w:szCs w:val="26"/>
          <w:lang w:val="ru-RU"/>
        </w:rPr>
        <w:t>о соблюдении работником Управления треб</w:t>
      </w:r>
      <w:r w:rsidR="00D345A4">
        <w:rPr>
          <w:rFonts w:ascii="Times New Roman" w:hAnsi="Times New Roman" w:cs="Times New Roman"/>
          <w:sz w:val="26"/>
          <w:szCs w:val="26"/>
          <w:lang w:val="ru-RU"/>
        </w:rPr>
        <w:t>ований к служебному поведению и (</w:t>
      </w:r>
      <w:r w:rsidRPr="00371BFC">
        <w:rPr>
          <w:rFonts w:ascii="Times New Roman" w:hAnsi="Times New Roman" w:cs="Times New Roman"/>
          <w:sz w:val="26"/>
          <w:szCs w:val="26"/>
          <w:lang w:val="ru-RU"/>
        </w:rPr>
        <w:t>или</w:t>
      </w:r>
      <w:r w:rsidR="00D345A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371BFC">
        <w:rPr>
          <w:rFonts w:ascii="Times New Roman" w:hAnsi="Times New Roman" w:cs="Times New Roman"/>
          <w:sz w:val="26"/>
          <w:szCs w:val="26"/>
          <w:lang w:val="ru-RU"/>
        </w:rPr>
        <w:t xml:space="preserve"> о возникновении конфликта интересов.</w:t>
      </w:r>
    </w:p>
    <w:p w:rsidR="00D27149" w:rsidRPr="00150FE4" w:rsidRDefault="00D07344" w:rsidP="00D2714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D2714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Вопрос рассматривался в соответствии с </w:t>
      </w:r>
      <w:r w:rsidR="00BA65B1" w:rsidRPr="00D27149">
        <w:rPr>
          <w:rFonts w:ascii="Times New Roman" w:eastAsia="Calibri" w:hAnsi="Times New Roman" w:cs="Times New Roman"/>
          <w:sz w:val="26"/>
          <w:szCs w:val="26"/>
          <w:lang w:val="ru-RU"/>
        </w:rPr>
        <w:t>подпунктом «</w:t>
      </w:r>
      <w:r w:rsidR="00D27149">
        <w:rPr>
          <w:rFonts w:ascii="Times New Roman" w:eastAsia="Calibri" w:hAnsi="Times New Roman" w:cs="Times New Roman"/>
          <w:sz w:val="26"/>
          <w:szCs w:val="26"/>
          <w:lang w:val="ru-RU"/>
        </w:rPr>
        <w:t>в</w:t>
      </w:r>
      <w:r w:rsidRPr="00D27149">
        <w:rPr>
          <w:rFonts w:ascii="Times New Roman" w:eastAsia="Calibri" w:hAnsi="Times New Roman" w:cs="Times New Roman"/>
          <w:sz w:val="26"/>
          <w:szCs w:val="26"/>
          <w:lang w:val="ru-RU"/>
        </w:rPr>
        <w:t>» пункта 10</w:t>
      </w:r>
      <w:r w:rsidRPr="00D2714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27149" w:rsidRPr="00031F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</w:t>
      </w:r>
    </w:p>
    <w:p w:rsidR="00D07344" w:rsidRPr="00D27149" w:rsidRDefault="00D07344" w:rsidP="00D2714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D07344" w:rsidRDefault="00D07344" w:rsidP="00D073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65C2E" w:rsidRDefault="00665C2E" w:rsidP="00665C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По итогам заседания комиссии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принят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 решения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E03BC4" w:rsidRDefault="00E03BC4" w:rsidP="00E03BC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второму вопросу было принято следующее решение:</w:t>
      </w:r>
    </w:p>
    <w:p w:rsidR="00E03BC4" w:rsidRDefault="008C3DBC" w:rsidP="00E03BC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н</w:t>
      </w:r>
      <w:r w:rsidR="00E03BC4">
        <w:rPr>
          <w:rFonts w:ascii="Times New Roman" w:eastAsia="Calibri" w:hAnsi="Times New Roman" w:cs="Times New Roman"/>
          <w:sz w:val="26"/>
          <w:szCs w:val="26"/>
          <w:lang w:val="ru-RU"/>
        </w:rPr>
        <w:t>арушение, выразившееся в несвоевременном принятии мер по обеспечению соблюдения требований к служебному поведению, считать незначительным, предупредить работника о недопустимости нарушения законодательства о противодействии коррупции впредь. Рекомендовать начальнику управления ПФР: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03BC4">
        <w:rPr>
          <w:rFonts w:ascii="Times New Roman" w:eastAsia="Calibri" w:hAnsi="Times New Roman" w:cs="Times New Roman"/>
          <w:sz w:val="26"/>
          <w:szCs w:val="26"/>
          <w:lang w:val="ru-RU"/>
        </w:rPr>
        <w:t>не привлекать работника к дисциплинарной ответственности;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03BC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отрегулировать возможность возникновения конфликта интересов, в том числе путем проведения дополнительных учебных занятий с сотрудниками Управления.</w:t>
      </w:r>
    </w:p>
    <w:p w:rsidR="003B1595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B1595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B5A6D" w:rsidRPr="003B1595" w:rsidRDefault="00FB5A6D" w:rsidP="003B15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FB5A6D" w:rsidRPr="003B1595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F5" w:rsidRDefault="00817BF5" w:rsidP="00664093">
      <w:pPr>
        <w:spacing w:after="0" w:line="240" w:lineRule="auto"/>
      </w:pPr>
      <w:r>
        <w:separator/>
      </w:r>
    </w:p>
  </w:endnote>
  <w:endnote w:type="continuationSeparator" w:id="0">
    <w:p w:rsidR="00817BF5" w:rsidRDefault="00817BF5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F5" w:rsidRDefault="00817BF5" w:rsidP="00664093">
      <w:pPr>
        <w:spacing w:after="0" w:line="240" w:lineRule="auto"/>
      </w:pPr>
      <w:r>
        <w:separator/>
      </w:r>
    </w:p>
  </w:footnote>
  <w:footnote w:type="continuationSeparator" w:id="0">
    <w:p w:rsidR="00817BF5" w:rsidRDefault="00817BF5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6A17"/>
    <w:multiLevelType w:val="hybridMultilevel"/>
    <w:tmpl w:val="C7464038"/>
    <w:lvl w:ilvl="0" w:tplc="CB5C1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B057C"/>
    <w:multiLevelType w:val="hybridMultilevel"/>
    <w:tmpl w:val="F276492C"/>
    <w:lvl w:ilvl="0" w:tplc="6712B450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42626"/>
    <w:multiLevelType w:val="hybridMultilevel"/>
    <w:tmpl w:val="663C8076"/>
    <w:lvl w:ilvl="0" w:tplc="C5F4B0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501C4"/>
    <w:rsid w:val="000649AC"/>
    <w:rsid w:val="00090D9B"/>
    <w:rsid w:val="000D7743"/>
    <w:rsid w:val="000F542C"/>
    <w:rsid w:val="00125EF7"/>
    <w:rsid w:val="001366A1"/>
    <w:rsid w:val="00141DFD"/>
    <w:rsid w:val="001425CE"/>
    <w:rsid w:val="001501AB"/>
    <w:rsid w:val="00164C28"/>
    <w:rsid w:val="0017161D"/>
    <w:rsid w:val="00173377"/>
    <w:rsid w:val="00181633"/>
    <w:rsid w:val="001A6642"/>
    <w:rsid w:val="001C2542"/>
    <w:rsid w:val="001E525C"/>
    <w:rsid w:val="001F2B90"/>
    <w:rsid w:val="002025E8"/>
    <w:rsid w:val="00226C4E"/>
    <w:rsid w:val="00255A5B"/>
    <w:rsid w:val="002A7E18"/>
    <w:rsid w:val="002B4D19"/>
    <w:rsid w:val="002E11FE"/>
    <w:rsid w:val="002E33AA"/>
    <w:rsid w:val="002F0692"/>
    <w:rsid w:val="002F76C0"/>
    <w:rsid w:val="003065F6"/>
    <w:rsid w:val="0031482D"/>
    <w:rsid w:val="00325C5C"/>
    <w:rsid w:val="00341B36"/>
    <w:rsid w:val="00345F33"/>
    <w:rsid w:val="00371BFC"/>
    <w:rsid w:val="003A3A42"/>
    <w:rsid w:val="003B1595"/>
    <w:rsid w:val="003C232A"/>
    <w:rsid w:val="003E1336"/>
    <w:rsid w:val="003F5D0E"/>
    <w:rsid w:val="00411842"/>
    <w:rsid w:val="00416585"/>
    <w:rsid w:val="004167CD"/>
    <w:rsid w:val="00421628"/>
    <w:rsid w:val="004274F4"/>
    <w:rsid w:val="0045649A"/>
    <w:rsid w:val="0046751A"/>
    <w:rsid w:val="004842ED"/>
    <w:rsid w:val="00490105"/>
    <w:rsid w:val="004B12A3"/>
    <w:rsid w:val="004B502F"/>
    <w:rsid w:val="004E421E"/>
    <w:rsid w:val="004E4CD8"/>
    <w:rsid w:val="00522F16"/>
    <w:rsid w:val="00524C7C"/>
    <w:rsid w:val="005478FD"/>
    <w:rsid w:val="005710EC"/>
    <w:rsid w:val="005A1114"/>
    <w:rsid w:val="005A1E65"/>
    <w:rsid w:val="005D5EEE"/>
    <w:rsid w:val="005E3487"/>
    <w:rsid w:val="00647045"/>
    <w:rsid w:val="00654376"/>
    <w:rsid w:val="00664093"/>
    <w:rsid w:val="00664A88"/>
    <w:rsid w:val="00665C2E"/>
    <w:rsid w:val="00675CF7"/>
    <w:rsid w:val="006921D5"/>
    <w:rsid w:val="006B0EDF"/>
    <w:rsid w:val="006D31EA"/>
    <w:rsid w:val="006D5D01"/>
    <w:rsid w:val="006D6BD8"/>
    <w:rsid w:val="006E10F2"/>
    <w:rsid w:val="007472B1"/>
    <w:rsid w:val="0075666F"/>
    <w:rsid w:val="00757778"/>
    <w:rsid w:val="00771331"/>
    <w:rsid w:val="007A36D3"/>
    <w:rsid w:val="007B2B52"/>
    <w:rsid w:val="007B46EF"/>
    <w:rsid w:val="007B6E35"/>
    <w:rsid w:val="007C7CD5"/>
    <w:rsid w:val="007D0855"/>
    <w:rsid w:val="007E2F03"/>
    <w:rsid w:val="0080687C"/>
    <w:rsid w:val="00807953"/>
    <w:rsid w:val="00817BF5"/>
    <w:rsid w:val="0084659A"/>
    <w:rsid w:val="0085518E"/>
    <w:rsid w:val="0086746E"/>
    <w:rsid w:val="008B1630"/>
    <w:rsid w:val="008C138D"/>
    <w:rsid w:val="008C1CFD"/>
    <w:rsid w:val="008C3DBC"/>
    <w:rsid w:val="0092035A"/>
    <w:rsid w:val="00920476"/>
    <w:rsid w:val="0094165D"/>
    <w:rsid w:val="009455CB"/>
    <w:rsid w:val="00982774"/>
    <w:rsid w:val="009A2A94"/>
    <w:rsid w:val="009C73CC"/>
    <w:rsid w:val="009D0FE6"/>
    <w:rsid w:val="009D63F5"/>
    <w:rsid w:val="009D698D"/>
    <w:rsid w:val="009F058A"/>
    <w:rsid w:val="00A23627"/>
    <w:rsid w:val="00A2565B"/>
    <w:rsid w:val="00A75286"/>
    <w:rsid w:val="00AB01AF"/>
    <w:rsid w:val="00AE0EB0"/>
    <w:rsid w:val="00AF176A"/>
    <w:rsid w:val="00AF2276"/>
    <w:rsid w:val="00AF4DED"/>
    <w:rsid w:val="00B511B6"/>
    <w:rsid w:val="00B55201"/>
    <w:rsid w:val="00B61424"/>
    <w:rsid w:val="00B61AED"/>
    <w:rsid w:val="00B738DA"/>
    <w:rsid w:val="00B82989"/>
    <w:rsid w:val="00B82E68"/>
    <w:rsid w:val="00BA65B1"/>
    <w:rsid w:val="00BA66B1"/>
    <w:rsid w:val="00BB7C43"/>
    <w:rsid w:val="00BE56F6"/>
    <w:rsid w:val="00BE68ED"/>
    <w:rsid w:val="00BE6B67"/>
    <w:rsid w:val="00BE6D33"/>
    <w:rsid w:val="00BF3017"/>
    <w:rsid w:val="00C11BA4"/>
    <w:rsid w:val="00C20E5A"/>
    <w:rsid w:val="00C43991"/>
    <w:rsid w:val="00C472DE"/>
    <w:rsid w:val="00C746A9"/>
    <w:rsid w:val="00C937A2"/>
    <w:rsid w:val="00CA099C"/>
    <w:rsid w:val="00CA7EDC"/>
    <w:rsid w:val="00CB5268"/>
    <w:rsid w:val="00CC5104"/>
    <w:rsid w:val="00D07344"/>
    <w:rsid w:val="00D27149"/>
    <w:rsid w:val="00D345A4"/>
    <w:rsid w:val="00D362CF"/>
    <w:rsid w:val="00D40CC8"/>
    <w:rsid w:val="00D801B9"/>
    <w:rsid w:val="00D8730E"/>
    <w:rsid w:val="00DA4B95"/>
    <w:rsid w:val="00DD1BB2"/>
    <w:rsid w:val="00E03415"/>
    <w:rsid w:val="00E03BC4"/>
    <w:rsid w:val="00E106F9"/>
    <w:rsid w:val="00E30100"/>
    <w:rsid w:val="00E53BDA"/>
    <w:rsid w:val="00EB2617"/>
    <w:rsid w:val="00EB582E"/>
    <w:rsid w:val="00EC2A51"/>
    <w:rsid w:val="00F26BB4"/>
    <w:rsid w:val="00F4343F"/>
    <w:rsid w:val="00F7443C"/>
    <w:rsid w:val="00F7509D"/>
    <w:rsid w:val="00F81156"/>
    <w:rsid w:val="00FB5A6D"/>
    <w:rsid w:val="00FD12A8"/>
    <w:rsid w:val="00FD1961"/>
    <w:rsid w:val="00FD3AE2"/>
    <w:rsid w:val="00FE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9537-0031-45F6-8EB1-54FF7DF9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31</cp:revision>
  <cp:lastPrinted>2019-07-03T06:44:00Z</cp:lastPrinted>
  <dcterms:created xsi:type="dcterms:W3CDTF">2019-06-07T05:38:00Z</dcterms:created>
  <dcterms:modified xsi:type="dcterms:W3CDTF">2019-08-19T04:44:00Z</dcterms:modified>
</cp:coreProperties>
</file>