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42" w:rsidRPr="00CA1D24" w:rsidRDefault="00CA1D24" w:rsidP="00CA1D24">
      <w:pPr>
        <w:spacing w:after="0" w:line="240" w:lineRule="auto"/>
        <w:ind w:firstLine="709"/>
        <w:jc w:val="center"/>
        <w:outlineLvl w:val="1"/>
        <w:rPr>
          <w:sz w:val="24"/>
          <w:szCs w:val="24"/>
          <w:lang w:val="ru-RU"/>
        </w:rPr>
      </w:pPr>
      <w:r w:rsidRPr="00CA1D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ПРОТОКОЛ</w:t>
      </w:r>
    </w:p>
    <w:p w:rsidR="00B53242" w:rsidRPr="00CA1D24" w:rsidRDefault="00CA1D24" w:rsidP="00CA1D2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A1D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 Комиссии УПФР </w:t>
      </w:r>
      <w:bookmarkStart w:id="0" w:name="__DdeLink__36_3345566485"/>
      <w:r w:rsidRPr="00CA1D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proofErr w:type="spellStart"/>
      <w:r w:rsidRPr="00CA1D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Коченевском</w:t>
      </w:r>
      <w:proofErr w:type="spellEnd"/>
      <w:r w:rsidRPr="00CA1D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районе Новосибирской области (</w:t>
      </w:r>
      <w:proofErr w:type="gramStart"/>
      <w:r w:rsidRPr="00CA1D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межрайонное</w:t>
      </w:r>
      <w:proofErr w:type="gramEnd"/>
      <w:r w:rsidRPr="00CA1D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bookmarkEnd w:id="0"/>
      <w:r w:rsidRPr="00CA1D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A1D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соблюдению требований к служебному поведению</w:t>
      </w:r>
    </w:p>
    <w:p w:rsidR="00B53242" w:rsidRPr="00CA1D24" w:rsidRDefault="00CA1D24" w:rsidP="00CA1D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A1D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CA1D2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B53242" w:rsidRPr="00CA1D24" w:rsidRDefault="00B53242" w:rsidP="00CA1D2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53242" w:rsidRPr="00CA1D24" w:rsidRDefault="00CA1D24" w:rsidP="00CA1D24">
      <w:pPr>
        <w:spacing w:after="0" w:line="240" w:lineRule="auto"/>
        <w:ind w:firstLine="709"/>
        <w:jc w:val="both"/>
        <w:outlineLvl w:val="1"/>
        <w:rPr>
          <w:sz w:val="24"/>
          <w:szCs w:val="24"/>
          <w:lang w:val="ru-RU"/>
        </w:rPr>
      </w:pPr>
      <w:r w:rsidRPr="00CA1D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Pr="00CA1D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CA1D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CA1D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CA1D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вгуста 2018</w:t>
      </w:r>
      <w:r w:rsidRPr="00CA1D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CA1D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</w:t>
      </w:r>
      <w:r w:rsidRPr="00CA1D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CA1D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Pr="00CA1D2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</w:t>
      </w:r>
      <w:r w:rsidRPr="00CA1D2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в </w:t>
      </w:r>
      <w:proofErr w:type="spellStart"/>
      <w:r w:rsidRPr="00CA1D2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Коченевском</w:t>
      </w:r>
      <w:proofErr w:type="spellEnd"/>
      <w:r w:rsidRPr="00CA1D2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Pr="00CA1D2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CA1D2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CA1D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CA1D2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 УПФР).</w:t>
      </w:r>
    </w:p>
    <w:p w:rsidR="00B53242" w:rsidRPr="00CA1D24" w:rsidRDefault="00CA1D24" w:rsidP="00CA1D2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A1D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Число членов комиссии, принимающих участие в заседании Комиссии, составляет 8 человек.</w:t>
      </w:r>
      <w:r w:rsidRPr="00CA1D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Отсутствует 1 человек. </w:t>
      </w:r>
      <w:r w:rsidRPr="00CA1D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 членов  комиссии,  принимающих  участие  в  заседании Комиссии, составляет 8 человек.  Кворум для проведения заседания Комиссии  имеется.</w:t>
      </w:r>
      <w:r w:rsidRPr="00CA1D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B53242" w:rsidRPr="00CA1D24" w:rsidRDefault="00CA1D24" w:rsidP="00CA1D2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A1D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Повестка  дня заседании Комиссии УПФР </w:t>
      </w:r>
      <w:r w:rsidRPr="00CA1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CA1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Коченевском</w:t>
      </w:r>
      <w:proofErr w:type="spellEnd"/>
      <w:r w:rsidRPr="00CA1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районе Новосибирской области </w:t>
      </w:r>
      <w:r w:rsidRPr="00CA1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</w:t>
      </w:r>
      <w:proofErr w:type="gramStart"/>
      <w:r w:rsidRPr="00CA1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межрайонное</w:t>
      </w:r>
      <w:proofErr w:type="gramEnd"/>
      <w:r w:rsidRPr="00CA1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) включала</w:t>
      </w:r>
      <w:r w:rsidRPr="00CA1D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B53242" w:rsidRPr="00CA1D24" w:rsidRDefault="00CA1D24" w:rsidP="00CA1D24">
      <w:pPr>
        <w:pStyle w:val="a9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A1D24">
        <w:rPr>
          <w:rFonts w:ascii="Times New Roman" w:eastAsia="Calibri" w:hAnsi="Times New Roman" w:cs="Times New Roman"/>
          <w:sz w:val="24"/>
          <w:szCs w:val="24"/>
          <w:lang w:val="ru-RU"/>
        </w:rPr>
        <w:t>1. О принятии решения о голосовании Комиссией УПФР.</w:t>
      </w:r>
    </w:p>
    <w:p w:rsidR="00B53242" w:rsidRPr="00CA1D24" w:rsidRDefault="00CA1D24" w:rsidP="00CA1D2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A1D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</w:t>
      </w:r>
      <w:r w:rsidRPr="00CA1D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урегулированию конфликта интересов, утвержденного Постановлением Правления ПФР от 11.06.2013 № 137п. </w:t>
      </w:r>
    </w:p>
    <w:p w:rsidR="00B53242" w:rsidRPr="00CA1D24" w:rsidRDefault="00CA1D24" w:rsidP="00CA1D2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A1D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 рассмотрении п</w:t>
      </w:r>
      <w:r w:rsidRPr="00CA1D24">
        <w:rPr>
          <w:rFonts w:ascii="Times New Roman" w:eastAsia="Calibri" w:hAnsi="Times New Roman" w:cs="Times New Roman"/>
          <w:sz w:val="24"/>
          <w:szCs w:val="24"/>
          <w:lang w:val="ru-RU"/>
        </w:rPr>
        <w:t>оступившего начальнику управления уведомления от работника управления о возникновении личной заинтересованности при исполнении должнос</w:t>
      </w:r>
      <w:r w:rsidRPr="00CA1D24">
        <w:rPr>
          <w:rFonts w:ascii="Times New Roman" w:eastAsia="Calibri" w:hAnsi="Times New Roman" w:cs="Times New Roman"/>
          <w:sz w:val="24"/>
          <w:szCs w:val="24"/>
          <w:lang w:val="ru-RU"/>
        </w:rPr>
        <w:t>тных обязанностей, которая может привести к конфликту интересов, в</w:t>
      </w:r>
      <w:r w:rsidRPr="00CA1D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связи с подачей заявления о перерасчете страховой пенсии по старости.</w:t>
      </w:r>
    </w:p>
    <w:p w:rsidR="00B53242" w:rsidRPr="00CA1D24" w:rsidRDefault="00CA1D24" w:rsidP="00CA1D2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Вопрос рассматривался в соответствии с подпунктом </w:t>
      </w:r>
      <w:proofErr w:type="spellStart"/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</w:t>
      </w:r>
      <w:proofErr w:type="spellEnd"/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пункта 10</w:t>
      </w:r>
      <w:r w:rsidRPr="00CA1D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Положения о Комиссии </w:t>
      </w:r>
      <w:r w:rsidRPr="00CA1D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территориальных органов Пенсионного</w:t>
      </w:r>
      <w:r w:rsidRPr="00CA1D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 </w:t>
      </w:r>
    </w:p>
    <w:p w:rsidR="00B53242" w:rsidRPr="00CA1D24" w:rsidRDefault="00B53242" w:rsidP="00CA1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3242" w:rsidRPr="00CA1D24" w:rsidRDefault="00B53242" w:rsidP="00CA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53242" w:rsidRPr="00CA1D24" w:rsidRDefault="00CA1D24" w:rsidP="00CA1D2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A1D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B53242" w:rsidRPr="00CA1D24" w:rsidRDefault="00B53242" w:rsidP="00CA1D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53242" w:rsidRPr="00CA1D24" w:rsidRDefault="00CA1D24" w:rsidP="00CA1D2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A1D24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Решение по рассма</w:t>
      </w:r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триваемому вопросу принимать путем открытого голосования простым большинством голосов присутствующих на заседании членов Комиссии УПФР. </w:t>
      </w:r>
    </w:p>
    <w:p w:rsidR="00B53242" w:rsidRPr="00CA1D24" w:rsidRDefault="00CA1D24" w:rsidP="00CA1D2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По второму вопросу было принято следующее решение: </w:t>
      </w:r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признать</w:t>
      </w:r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что при исполнении работником управления должностных обязанностей личная заинтересованность может привести к конфликту интересов,  рекомендовать  начальнику управления принять меры по недопущению  возникновения конфликта интересов путем отст</w:t>
      </w:r>
      <w:r w:rsidRPr="00CA1D2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ранения работника от обработки заявления  и передачи полномочий другому работнику управления. </w:t>
      </w:r>
    </w:p>
    <w:p w:rsidR="00B53242" w:rsidRPr="00CA1D24" w:rsidRDefault="00B53242" w:rsidP="00CA1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3242" w:rsidRPr="00CA1D24" w:rsidRDefault="00B53242" w:rsidP="00CA1D2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sectPr w:rsidR="00B53242" w:rsidRPr="00CA1D24" w:rsidSect="00B53242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42"/>
    <w:rsid w:val="00B53242"/>
    <w:rsid w:val="00CA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B53242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B532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53242"/>
    <w:pPr>
      <w:spacing w:after="140"/>
    </w:pPr>
  </w:style>
  <w:style w:type="paragraph" w:styleId="a7">
    <w:name w:val="List"/>
    <w:basedOn w:val="a6"/>
    <w:rsid w:val="00B53242"/>
    <w:rPr>
      <w:rFonts w:cs="Mangal"/>
    </w:rPr>
  </w:style>
  <w:style w:type="paragraph" w:customStyle="1" w:styleId="Caption">
    <w:name w:val="Caption"/>
    <w:basedOn w:val="a"/>
    <w:qFormat/>
    <w:rsid w:val="00B53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53242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F87A-8F03-423F-A8B5-8E3F32E4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344</Words>
  <Characters>1963</Characters>
  <Application>Microsoft Office Word</Application>
  <DocSecurity>0</DocSecurity>
  <Lines>16</Lines>
  <Paragraphs>4</Paragraphs>
  <ScaleCrop>false</ScaleCrop>
  <Company>opfr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27</cp:revision>
  <cp:lastPrinted>2019-08-16T10:36:00Z</cp:lastPrinted>
  <dcterms:created xsi:type="dcterms:W3CDTF">2019-06-07T05:38:00Z</dcterms:created>
  <dcterms:modified xsi:type="dcterms:W3CDTF">2019-08-21T03:32:00Z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