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7" w:rsidRPr="0054067C" w:rsidRDefault="001E636D" w:rsidP="00BC26B5">
      <w:pPr>
        <w:pStyle w:val="a3"/>
        <w:suppressAutoHyphens/>
        <w:spacing w:line="276" w:lineRule="auto"/>
        <w:ind w:left="5387" w:right="-286" w:firstLine="0"/>
        <w:contextualSpacing/>
        <w:rPr>
          <w:szCs w:val="26"/>
        </w:rPr>
      </w:pPr>
      <w:r>
        <w:rPr>
          <w:szCs w:val="26"/>
        </w:rPr>
        <w:t>У</w:t>
      </w:r>
      <w:r w:rsidR="00D665A0" w:rsidRPr="0054067C">
        <w:rPr>
          <w:szCs w:val="26"/>
        </w:rPr>
        <w:t>тверждено</w:t>
      </w:r>
      <w:r w:rsidR="00781787" w:rsidRPr="0054067C">
        <w:rPr>
          <w:szCs w:val="26"/>
        </w:rPr>
        <w:t xml:space="preserve"> </w:t>
      </w:r>
    </w:p>
    <w:p w:rsidR="00D665A0" w:rsidRPr="0054067C" w:rsidRDefault="004E7461" w:rsidP="00BC26B5">
      <w:pPr>
        <w:pStyle w:val="a3"/>
        <w:suppressAutoHyphens/>
        <w:spacing w:line="276" w:lineRule="auto"/>
        <w:ind w:left="5387" w:right="-286" w:firstLine="0"/>
        <w:contextualSpacing/>
        <w:jc w:val="left"/>
        <w:rPr>
          <w:szCs w:val="26"/>
        </w:rPr>
      </w:pPr>
      <w:r w:rsidRPr="0054067C">
        <w:rPr>
          <w:szCs w:val="26"/>
        </w:rPr>
        <w:t>Приказом</w:t>
      </w:r>
      <w:r w:rsidR="00781787" w:rsidRPr="0054067C">
        <w:rPr>
          <w:szCs w:val="26"/>
        </w:rPr>
        <w:t xml:space="preserve"> </w:t>
      </w:r>
      <w:r w:rsidR="00D665A0" w:rsidRPr="0054067C">
        <w:rPr>
          <w:szCs w:val="26"/>
        </w:rPr>
        <w:t>Отделени</w:t>
      </w:r>
      <w:r w:rsidR="003364B6" w:rsidRPr="0054067C">
        <w:rPr>
          <w:szCs w:val="26"/>
        </w:rPr>
        <w:t>я</w:t>
      </w:r>
      <w:r w:rsidR="00D665A0" w:rsidRPr="0054067C">
        <w:rPr>
          <w:szCs w:val="26"/>
        </w:rPr>
        <w:t xml:space="preserve"> Пенсионного</w:t>
      </w:r>
      <w:r w:rsidR="009E22AF" w:rsidRPr="0054067C">
        <w:rPr>
          <w:szCs w:val="26"/>
        </w:rPr>
        <w:t xml:space="preserve"> </w:t>
      </w:r>
      <w:r w:rsidR="00D665A0" w:rsidRPr="0054067C">
        <w:rPr>
          <w:szCs w:val="26"/>
        </w:rPr>
        <w:t>фонда РФ по Омской</w:t>
      </w:r>
      <w:r w:rsidR="009E22AF" w:rsidRPr="0054067C">
        <w:rPr>
          <w:szCs w:val="26"/>
        </w:rPr>
        <w:t xml:space="preserve"> </w:t>
      </w:r>
      <w:r w:rsidR="00D665A0" w:rsidRPr="0054067C">
        <w:rPr>
          <w:szCs w:val="26"/>
        </w:rPr>
        <w:t>области</w:t>
      </w:r>
    </w:p>
    <w:p w:rsidR="00D665A0" w:rsidRPr="0054067C" w:rsidRDefault="007A6A14" w:rsidP="00BC26B5">
      <w:pPr>
        <w:pStyle w:val="a3"/>
        <w:suppressAutoHyphens/>
        <w:spacing w:line="276" w:lineRule="auto"/>
        <w:ind w:left="5387" w:right="-286" w:firstLine="0"/>
        <w:contextualSpacing/>
        <w:jc w:val="left"/>
        <w:rPr>
          <w:szCs w:val="26"/>
        </w:rPr>
      </w:pPr>
      <w:r w:rsidRPr="0054067C">
        <w:rPr>
          <w:szCs w:val="26"/>
        </w:rPr>
        <w:t>от</w:t>
      </w:r>
      <w:r w:rsidR="009E22AF" w:rsidRPr="0054067C">
        <w:rPr>
          <w:szCs w:val="26"/>
        </w:rPr>
        <w:t xml:space="preserve"> </w:t>
      </w:r>
      <w:r w:rsidR="00F617CE">
        <w:rPr>
          <w:szCs w:val="26"/>
        </w:rPr>
        <w:t>18</w:t>
      </w:r>
      <w:r w:rsidR="00F419B4" w:rsidRPr="0054067C">
        <w:rPr>
          <w:szCs w:val="26"/>
        </w:rPr>
        <w:t xml:space="preserve"> </w:t>
      </w:r>
      <w:r w:rsidR="00F617CE">
        <w:rPr>
          <w:szCs w:val="26"/>
        </w:rPr>
        <w:t>июля</w:t>
      </w:r>
      <w:r w:rsidRPr="0054067C">
        <w:rPr>
          <w:szCs w:val="26"/>
        </w:rPr>
        <w:t xml:space="preserve"> 202</w:t>
      </w:r>
      <w:r w:rsidR="009F040D">
        <w:rPr>
          <w:szCs w:val="26"/>
        </w:rPr>
        <w:t>2</w:t>
      </w:r>
      <w:r w:rsidRPr="0054067C">
        <w:rPr>
          <w:szCs w:val="26"/>
        </w:rPr>
        <w:t>г.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 xml:space="preserve">№ </w:t>
      </w:r>
      <w:r w:rsidR="00F617CE">
        <w:rPr>
          <w:szCs w:val="26"/>
        </w:rPr>
        <w:t>397</w:t>
      </w:r>
    </w:p>
    <w:p w:rsidR="00D665A0" w:rsidRPr="0054067C" w:rsidRDefault="00E55E58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  <w:r w:rsidRPr="0054067C">
        <w:rPr>
          <w:szCs w:val="26"/>
        </w:rPr>
        <w:t xml:space="preserve"> </w:t>
      </w:r>
    </w:p>
    <w:p w:rsidR="0003441E" w:rsidRDefault="0003441E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</w:p>
    <w:p w:rsidR="00943895" w:rsidRDefault="00943895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</w:p>
    <w:p w:rsidR="00943895" w:rsidRDefault="00943895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</w:p>
    <w:p w:rsidR="00943895" w:rsidRPr="0054067C" w:rsidRDefault="00943895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  <w:r w:rsidRPr="0054067C">
        <w:rPr>
          <w:szCs w:val="26"/>
        </w:rPr>
        <w:t>Учетная политика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  <w:r w:rsidRPr="0054067C">
        <w:rPr>
          <w:szCs w:val="26"/>
        </w:rPr>
        <w:t>Государственного учреждения - Отделения Пенсионного фонда Российской Федерации по Омской области по исполнению бюджета Пенсионного фонда Российской Федерации.</w:t>
      </w:r>
    </w:p>
    <w:p w:rsidR="001F31B8" w:rsidRPr="0054067C" w:rsidRDefault="001F31B8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</w:p>
    <w:p w:rsidR="001F31B8" w:rsidRPr="0054067C" w:rsidRDefault="00EB3154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При ведении бюджетного учета </w:t>
      </w:r>
      <w:r w:rsidR="0075529C" w:rsidRPr="0054067C">
        <w:rPr>
          <w:szCs w:val="26"/>
        </w:rPr>
        <w:t>Государственно</w:t>
      </w:r>
      <w:r w:rsidRPr="0054067C">
        <w:rPr>
          <w:szCs w:val="26"/>
        </w:rPr>
        <w:t>е</w:t>
      </w:r>
      <w:r w:rsidR="0075529C" w:rsidRPr="0054067C">
        <w:rPr>
          <w:szCs w:val="26"/>
        </w:rPr>
        <w:t xml:space="preserve"> учреждени</w:t>
      </w:r>
      <w:r w:rsidRPr="0054067C">
        <w:rPr>
          <w:szCs w:val="26"/>
        </w:rPr>
        <w:t>е</w:t>
      </w:r>
      <w:r w:rsidR="0075529C" w:rsidRPr="0054067C">
        <w:rPr>
          <w:szCs w:val="26"/>
        </w:rPr>
        <w:t xml:space="preserve"> </w:t>
      </w:r>
      <w:r w:rsidRPr="0054067C">
        <w:rPr>
          <w:szCs w:val="26"/>
        </w:rPr>
        <w:t>–</w:t>
      </w:r>
      <w:r w:rsidR="0075529C" w:rsidRPr="0054067C">
        <w:rPr>
          <w:szCs w:val="26"/>
        </w:rPr>
        <w:t xml:space="preserve"> Отделени</w:t>
      </w:r>
      <w:r w:rsidRPr="0054067C">
        <w:rPr>
          <w:szCs w:val="26"/>
        </w:rPr>
        <w:t xml:space="preserve">е </w:t>
      </w:r>
      <w:r w:rsidR="0075529C" w:rsidRPr="0054067C">
        <w:rPr>
          <w:szCs w:val="26"/>
        </w:rPr>
        <w:t xml:space="preserve">Пенсионного фонда Российской Федерации по Омской области (далее - ОПФР) </w:t>
      </w:r>
      <w:r w:rsidRPr="0054067C">
        <w:rPr>
          <w:szCs w:val="26"/>
        </w:rPr>
        <w:t>руководствуется</w:t>
      </w:r>
      <w:r w:rsidR="001F31B8" w:rsidRPr="0054067C">
        <w:rPr>
          <w:szCs w:val="26"/>
        </w:rPr>
        <w:t xml:space="preserve"> Учетной политик</w:t>
      </w:r>
      <w:r w:rsidR="00935587" w:rsidRPr="0054067C">
        <w:rPr>
          <w:szCs w:val="26"/>
        </w:rPr>
        <w:t>ой</w:t>
      </w:r>
      <w:r w:rsidR="001F31B8" w:rsidRPr="0054067C">
        <w:rPr>
          <w:szCs w:val="26"/>
        </w:rPr>
        <w:t xml:space="preserve"> по исполнению бюджета Пенсионного фонда Российской Федерации</w:t>
      </w:r>
      <w:r w:rsidR="00F4748E" w:rsidRPr="0054067C">
        <w:rPr>
          <w:szCs w:val="26"/>
        </w:rPr>
        <w:t>, утвержденной Постановлением Правления ПФР от</w:t>
      </w:r>
      <w:r w:rsidR="009E22AF" w:rsidRPr="0054067C">
        <w:rPr>
          <w:szCs w:val="26"/>
        </w:rPr>
        <w:t xml:space="preserve"> </w:t>
      </w:r>
      <w:r w:rsidR="00395272" w:rsidRPr="0054067C">
        <w:rPr>
          <w:szCs w:val="26"/>
        </w:rPr>
        <w:t>30</w:t>
      </w:r>
      <w:r w:rsidR="00F4748E" w:rsidRPr="0054067C">
        <w:rPr>
          <w:szCs w:val="26"/>
        </w:rPr>
        <w:t>.12.20</w:t>
      </w:r>
      <w:r w:rsidR="00395272" w:rsidRPr="0054067C">
        <w:rPr>
          <w:szCs w:val="26"/>
        </w:rPr>
        <w:t>21</w:t>
      </w:r>
      <w:r w:rsidR="00F4748E" w:rsidRPr="0054067C">
        <w:rPr>
          <w:szCs w:val="26"/>
        </w:rPr>
        <w:t xml:space="preserve"> года № </w:t>
      </w:r>
      <w:r w:rsidR="00395272" w:rsidRPr="0054067C">
        <w:rPr>
          <w:szCs w:val="26"/>
        </w:rPr>
        <w:t>437п</w:t>
      </w:r>
      <w:r w:rsidR="00F73CD2" w:rsidRPr="0054067C">
        <w:rPr>
          <w:szCs w:val="26"/>
        </w:rPr>
        <w:t xml:space="preserve"> (далее </w:t>
      </w:r>
      <w:r w:rsidR="00E55E58" w:rsidRPr="0054067C">
        <w:rPr>
          <w:szCs w:val="26"/>
        </w:rPr>
        <w:t xml:space="preserve">- </w:t>
      </w:r>
      <w:r w:rsidR="00F73CD2" w:rsidRPr="0054067C">
        <w:rPr>
          <w:szCs w:val="26"/>
        </w:rPr>
        <w:t>УП ПФР</w:t>
      </w:r>
      <w:r w:rsidR="000A0C64" w:rsidRPr="0054067C">
        <w:rPr>
          <w:szCs w:val="26"/>
        </w:rPr>
        <w:t>).</w:t>
      </w:r>
    </w:p>
    <w:p w:rsidR="0075529C" w:rsidRPr="0054067C" w:rsidRDefault="00EB3154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Учетной политикой О</w:t>
      </w:r>
      <w:r w:rsidR="008B0576" w:rsidRPr="0054067C">
        <w:rPr>
          <w:szCs w:val="26"/>
        </w:rPr>
        <w:t xml:space="preserve">тделения </w:t>
      </w:r>
      <w:r w:rsidRPr="0054067C">
        <w:rPr>
          <w:szCs w:val="26"/>
        </w:rPr>
        <w:t>ПФР</w:t>
      </w:r>
      <w:r w:rsidR="008B0576" w:rsidRPr="0054067C">
        <w:rPr>
          <w:szCs w:val="26"/>
        </w:rPr>
        <w:t xml:space="preserve"> по Омской области</w:t>
      </w:r>
      <w:r w:rsidRPr="0054067C">
        <w:rPr>
          <w:szCs w:val="26"/>
        </w:rPr>
        <w:t xml:space="preserve"> </w:t>
      </w:r>
      <w:r w:rsidR="008C60E5" w:rsidRPr="0054067C">
        <w:rPr>
          <w:szCs w:val="26"/>
        </w:rPr>
        <w:t xml:space="preserve">(далее учетная политика ОПФР) </w:t>
      </w:r>
      <w:r w:rsidR="003608D8" w:rsidRPr="0054067C">
        <w:rPr>
          <w:szCs w:val="26"/>
        </w:rPr>
        <w:t xml:space="preserve">утверждаются </w:t>
      </w:r>
      <w:r w:rsidR="001F31B8" w:rsidRPr="0054067C">
        <w:rPr>
          <w:szCs w:val="26"/>
        </w:rPr>
        <w:t xml:space="preserve">особенности отражения в </w:t>
      </w:r>
      <w:r w:rsidR="00F73CD2" w:rsidRPr="0054067C">
        <w:rPr>
          <w:szCs w:val="26"/>
        </w:rPr>
        <w:t xml:space="preserve">бюджетном </w:t>
      </w:r>
      <w:r w:rsidR="001F31B8" w:rsidRPr="0054067C">
        <w:rPr>
          <w:szCs w:val="26"/>
        </w:rPr>
        <w:t>учете</w:t>
      </w:r>
      <w:r w:rsidR="003608D8" w:rsidRPr="0054067C">
        <w:rPr>
          <w:szCs w:val="26"/>
        </w:rPr>
        <w:t xml:space="preserve"> отде</w:t>
      </w:r>
      <w:r w:rsidR="000A0C64" w:rsidRPr="0054067C">
        <w:rPr>
          <w:szCs w:val="26"/>
        </w:rPr>
        <w:t>льных операций бюджетного учета, не противоречащие УП ПФР.</w:t>
      </w:r>
    </w:p>
    <w:p w:rsidR="001F243E" w:rsidRPr="0054067C" w:rsidRDefault="001F243E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</w:p>
    <w:p w:rsidR="0075529C" w:rsidRPr="0054067C" w:rsidRDefault="00D50BB2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  <w:r w:rsidRPr="0054067C">
        <w:rPr>
          <w:szCs w:val="26"/>
          <w:lang w:val="en-US"/>
        </w:rPr>
        <w:t>I</w:t>
      </w:r>
      <w:r w:rsidR="0075529C" w:rsidRPr="0054067C">
        <w:rPr>
          <w:szCs w:val="26"/>
        </w:rPr>
        <w:t>. Общие положения</w:t>
      </w:r>
    </w:p>
    <w:p w:rsidR="003C23BC" w:rsidRPr="0054067C" w:rsidRDefault="003C23BC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</w:p>
    <w:p w:rsidR="00D665A0" w:rsidRPr="0054067C" w:rsidRDefault="003C23BC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1.</w:t>
      </w:r>
      <w:r w:rsidR="0075529C" w:rsidRPr="0054067C">
        <w:rPr>
          <w:szCs w:val="26"/>
        </w:rPr>
        <w:t xml:space="preserve">1. </w:t>
      </w:r>
      <w:r w:rsidR="00D665A0" w:rsidRPr="0054067C">
        <w:rPr>
          <w:szCs w:val="26"/>
        </w:rPr>
        <w:t xml:space="preserve">Учетная политика </w:t>
      </w:r>
      <w:r w:rsidR="0075529C" w:rsidRPr="0054067C">
        <w:rPr>
          <w:szCs w:val="26"/>
        </w:rPr>
        <w:t>ОПФР</w:t>
      </w:r>
      <w:r w:rsidR="00D665A0" w:rsidRPr="0054067C">
        <w:rPr>
          <w:szCs w:val="26"/>
        </w:rPr>
        <w:t xml:space="preserve"> разработана в соответствии с нормативными правовыми актами, устанавливающими единство общих принципов исполнения бюджета, организации и функционирования бюджетной системы ПФР: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 xml:space="preserve">Бюджетным кодексом Российской Федерации; 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 xml:space="preserve">Гражданским кодексом Российской Федерации; 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 xml:space="preserve">Налоговым кодексом Российской Федерации; 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>Трудовым кодексом Российской Федерации;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>Федеральным законом от 06.12.2011 № 402-ФЗ «О бухгалтерском учете»;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>Федеральным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 xml:space="preserve"> </w:t>
      </w:r>
      <w:r w:rsidR="00D665A0" w:rsidRPr="0054067C">
        <w:rPr>
          <w:color w:val="000000"/>
          <w:szCs w:val="26"/>
        </w:rPr>
        <w:t>Приказом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организации государственного сектора» (далее – СГС «Концептуальные основы»);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РФ от 31.12.2016 № 257н «Об утверждении федерального стандарта бухгалтерского учета для организаций государственного сектора «Основные средства» (далее – СГС «Основные средства»);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lastRenderedPageBreak/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31.12.2016 № 258н «Об утверждении федерального стандарта бухгалтерского учета для организаций государственного сектора «Аренда» (далее – СГС «Аренда»);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31.12.2016 № 259н «Об утверждении федерального стандарта бухгалтерского учета для организаций государственного сектора «Обесценение активов» (далее – СГС «Обесценение активов»);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(далее – СГС «Представление отчетности»);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30.12.2017 № 274н «Учетная политика, оценочные значения и ошибки» (далее – СГС «Учетная политика»);</w:t>
      </w:r>
      <w:r w:rsidR="009E22AF" w:rsidRPr="0054067C">
        <w:rPr>
          <w:color w:val="000000"/>
          <w:szCs w:val="26"/>
        </w:rPr>
        <w:t xml:space="preserve"> 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30.12.2017 № 275н «События после отчетной даты» (далее – СГС «События после отчетной даты»);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30.12.2017 № 278н «Отчет о движении денежных средств» (далее – СГС «Отчет о движении денежных средств»);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27.02.2018 № 32н «Доходы» (далее – СГС «Доходы»);</w:t>
      </w:r>
    </w:p>
    <w:p w:rsidR="002173E8" w:rsidRPr="0054067C" w:rsidRDefault="002173E8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28 февраля 2018 г. № 34н 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2173E8" w:rsidRPr="0054067C" w:rsidRDefault="002173E8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28 февраля 2018 г.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5C6DB3" w:rsidRPr="0054067C" w:rsidRDefault="005C6DB3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30 мая 2018 г.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395272" w:rsidRPr="0054067C" w:rsidRDefault="00395272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07 декабря 2018 г. № 256н «Об утверждении федерального стандарта бухгалтерского учета для организаций государственного сектора «Запасы»;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Приказом Министерства финансов Российской Федерации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 xml:space="preserve"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 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lastRenderedPageBreak/>
        <w:t>Приказом Министерства финансов Российской Федерации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>от 06.12.2010 № 162н «Об утверждении Плана счетов бюджетного учета и Инструкции по его применению» (далее – План счетов бюджетного учета);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Приказом Министерства финансов Российской Федерации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>от 28.12.2010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191н); </w:t>
      </w:r>
    </w:p>
    <w:p w:rsidR="00780D1A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Приказом Министерства финансов Российской Федерации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>от 0</w:t>
      </w:r>
      <w:r w:rsidR="008C4ED2" w:rsidRPr="0054067C">
        <w:rPr>
          <w:szCs w:val="26"/>
        </w:rPr>
        <w:t>6</w:t>
      </w:r>
      <w:r w:rsidRPr="0054067C">
        <w:rPr>
          <w:szCs w:val="26"/>
        </w:rPr>
        <w:t>.06.201</w:t>
      </w:r>
      <w:r w:rsidR="008C4ED2" w:rsidRPr="0054067C">
        <w:rPr>
          <w:szCs w:val="26"/>
        </w:rPr>
        <w:t>9</w:t>
      </w:r>
      <w:r w:rsidRPr="0054067C">
        <w:rPr>
          <w:szCs w:val="26"/>
        </w:rPr>
        <w:t xml:space="preserve"> № </w:t>
      </w:r>
      <w:r w:rsidR="008C4ED2" w:rsidRPr="0054067C">
        <w:rPr>
          <w:szCs w:val="26"/>
        </w:rPr>
        <w:t>85</w:t>
      </w:r>
      <w:r w:rsidRPr="0054067C">
        <w:rPr>
          <w:szCs w:val="26"/>
        </w:rPr>
        <w:t xml:space="preserve">н </w:t>
      </w:r>
      <w:r w:rsidR="008C4ED2" w:rsidRPr="0054067C">
        <w:rPr>
          <w:szCs w:val="26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000351">
        <w:rPr>
          <w:szCs w:val="26"/>
        </w:rPr>
        <w:t>;</w:t>
      </w:r>
      <w:r w:rsidR="008C4ED2" w:rsidRPr="0054067C">
        <w:rPr>
          <w:szCs w:val="26"/>
        </w:rPr>
        <w:t xml:space="preserve"> </w:t>
      </w:r>
    </w:p>
    <w:p w:rsidR="00D665A0" w:rsidRPr="008F195E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8F195E">
        <w:rPr>
          <w:szCs w:val="26"/>
        </w:rPr>
        <w:t>Приказом Министерства финансов Российской Федерации</w:t>
      </w:r>
      <w:r w:rsidR="009E22AF" w:rsidRPr="008F195E">
        <w:rPr>
          <w:szCs w:val="26"/>
        </w:rPr>
        <w:t xml:space="preserve"> </w:t>
      </w:r>
      <w:r w:rsidRPr="008F195E">
        <w:rPr>
          <w:szCs w:val="26"/>
        </w:rPr>
        <w:t>от 30.03.20</w:t>
      </w:r>
      <w:r w:rsidR="00541464" w:rsidRPr="008F195E">
        <w:rPr>
          <w:szCs w:val="26"/>
        </w:rPr>
        <w:t>1</w:t>
      </w:r>
      <w:r w:rsidRPr="008F195E">
        <w:rPr>
          <w:szCs w:val="26"/>
        </w:rPr>
        <w:t>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6540E4" w:rsidRPr="0054067C" w:rsidRDefault="006540E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15 ноября 2019 г. N 181н "Об утверждении федерального стандарта бухгалтерского учета государственных финансов "Нематериальные активы";</w:t>
      </w:r>
    </w:p>
    <w:p w:rsidR="006540E4" w:rsidRPr="0054067C" w:rsidRDefault="006540E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15 ноября 2019 г. N 184н "Об утверждении федерального стандарта бухгалтерского учета государственных финансов "Выплаты персоналу";</w:t>
      </w:r>
    </w:p>
    <w:p w:rsidR="006540E4" w:rsidRPr="0054067C" w:rsidRDefault="006540E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30 июня 2020 г. N 129н "Об утверждении федерального стандарта бухгалтерского учета государственных финансов "Финансовые инструменты";</w:t>
      </w:r>
    </w:p>
    <w:p w:rsidR="006540E4" w:rsidRPr="0054067C" w:rsidRDefault="006540E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Приказом Министерства финансов Российской Федерации от 30 декабря 2017 г. N 277н </w:t>
      </w:r>
      <w:r w:rsidR="00A245A9" w:rsidRPr="0054067C">
        <w:rPr>
          <w:rFonts w:ascii="Times New Roman" w:hAnsi="Times New Roman"/>
          <w:sz w:val="26"/>
          <w:szCs w:val="26"/>
        </w:rPr>
        <w:t>«</w:t>
      </w:r>
      <w:r w:rsidRPr="0054067C">
        <w:rPr>
          <w:rFonts w:ascii="Times New Roman" w:hAnsi="Times New Roman"/>
          <w:sz w:val="26"/>
          <w:szCs w:val="26"/>
        </w:rPr>
        <w:t>Об утверждении федерального стандарта бухгалтерского учета для организаций государственного сектора "Информация о связанных сторонах</w:t>
      </w:r>
      <w:r w:rsidR="00A245A9" w:rsidRPr="0054067C">
        <w:rPr>
          <w:rFonts w:ascii="Times New Roman" w:hAnsi="Times New Roman"/>
          <w:sz w:val="26"/>
          <w:szCs w:val="26"/>
        </w:rPr>
        <w:t>»</w:t>
      </w:r>
      <w:r w:rsidRPr="0054067C">
        <w:rPr>
          <w:rFonts w:ascii="Times New Roman" w:hAnsi="Times New Roman"/>
          <w:sz w:val="26"/>
          <w:szCs w:val="26"/>
        </w:rPr>
        <w:t>;</w:t>
      </w:r>
    </w:p>
    <w:p w:rsidR="00682CD4" w:rsidRPr="0054067C" w:rsidRDefault="00682CD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067C">
        <w:rPr>
          <w:rFonts w:ascii="Times New Roman" w:hAnsi="Times New Roman"/>
          <w:color w:val="000000"/>
          <w:sz w:val="26"/>
          <w:szCs w:val="26"/>
        </w:rPr>
        <w:t>Приказом Министерства финансов Российской Федерации от 29 декабря 2018г. №305н «Об утверждении федерально</w:t>
      </w:r>
      <w:r w:rsidR="00513AB8" w:rsidRPr="0054067C">
        <w:rPr>
          <w:rFonts w:ascii="Times New Roman" w:hAnsi="Times New Roman"/>
          <w:color w:val="000000"/>
          <w:sz w:val="26"/>
          <w:szCs w:val="26"/>
        </w:rPr>
        <w:t>го</w:t>
      </w:r>
      <w:r w:rsidRPr="0054067C">
        <w:rPr>
          <w:rFonts w:ascii="Times New Roman" w:hAnsi="Times New Roman"/>
          <w:color w:val="000000"/>
          <w:sz w:val="26"/>
          <w:szCs w:val="26"/>
        </w:rPr>
        <w:t xml:space="preserve"> стандарта бухгалтерского учета для организаций государственного сектора «Бухгалтерская (финансовая) отчетность с учетом инфляции»;</w:t>
      </w:r>
    </w:p>
    <w:p w:rsidR="00682CD4" w:rsidRPr="0054067C" w:rsidRDefault="00682CD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067C">
        <w:rPr>
          <w:rFonts w:ascii="Times New Roman" w:hAnsi="Times New Roman"/>
          <w:color w:val="000000"/>
          <w:sz w:val="26"/>
          <w:szCs w:val="26"/>
        </w:rPr>
        <w:t xml:space="preserve">Приказом Министерства финансов Российской Федерации </w:t>
      </w:r>
      <w:r w:rsidR="00513AB8" w:rsidRPr="0054067C">
        <w:rPr>
          <w:rFonts w:ascii="Times New Roman" w:hAnsi="Times New Roman"/>
          <w:color w:val="000000"/>
          <w:sz w:val="26"/>
          <w:szCs w:val="26"/>
        </w:rPr>
        <w:t>от 29 сентября 2020 г. № 223н «О</w:t>
      </w:r>
      <w:r w:rsidRPr="0054067C">
        <w:rPr>
          <w:rFonts w:ascii="Times New Roman" w:hAnsi="Times New Roman"/>
          <w:color w:val="000000"/>
          <w:sz w:val="26"/>
          <w:szCs w:val="26"/>
        </w:rPr>
        <w:t>б утверждении федерального стандарта бухгалтерского учета государст</w:t>
      </w:r>
      <w:r w:rsidR="00FF260A" w:rsidRPr="0054067C">
        <w:rPr>
          <w:rFonts w:ascii="Times New Roman" w:hAnsi="Times New Roman"/>
          <w:color w:val="000000"/>
          <w:sz w:val="26"/>
          <w:szCs w:val="26"/>
        </w:rPr>
        <w:t>в</w:t>
      </w:r>
      <w:r w:rsidRPr="0054067C">
        <w:rPr>
          <w:rFonts w:ascii="Times New Roman" w:hAnsi="Times New Roman"/>
          <w:color w:val="000000"/>
          <w:sz w:val="26"/>
          <w:szCs w:val="26"/>
        </w:rPr>
        <w:t>енных финансов «Сведения о показателях бухгалтерской (финансовой) отчетности по сегментам»;</w:t>
      </w:r>
    </w:p>
    <w:p w:rsidR="00FF260A" w:rsidRPr="0054067C" w:rsidRDefault="00FF260A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067C">
        <w:rPr>
          <w:rFonts w:ascii="Times New Roman" w:hAnsi="Times New Roman"/>
          <w:color w:val="000000"/>
          <w:sz w:val="26"/>
          <w:szCs w:val="26"/>
        </w:rPr>
        <w:t>Приказом Министерства финансов Российской Федерации от 30 октября 2020 г. № 255н «об утверждении федерального стандарта бухгалтерского учета государственных финансов «Консолидированная бухгалтерская (финансовая) отчетность»</w:t>
      </w:r>
      <w:r w:rsidR="00000351">
        <w:rPr>
          <w:rFonts w:ascii="Times New Roman" w:hAnsi="Times New Roman"/>
          <w:color w:val="000000"/>
          <w:sz w:val="26"/>
          <w:szCs w:val="26"/>
        </w:rPr>
        <w:t>;</w:t>
      </w:r>
    </w:p>
    <w:p w:rsidR="008E403D" w:rsidRPr="0054067C" w:rsidRDefault="008E403D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color w:val="000000"/>
          <w:sz w:val="26"/>
          <w:szCs w:val="26"/>
        </w:rPr>
        <w:t>Приказом Министерства финансов Российской Федерации от 8 июня 2021 г. № 75н «Об утверждении кодов (перечней кодов) бюджетной классификации Российской</w:t>
      </w:r>
      <w:r w:rsidR="0055769D" w:rsidRPr="0054067C">
        <w:rPr>
          <w:rFonts w:ascii="Times New Roman" w:hAnsi="Times New Roman"/>
          <w:color w:val="000000"/>
          <w:sz w:val="26"/>
          <w:szCs w:val="26"/>
        </w:rPr>
        <w:t xml:space="preserve"> Федерации на 2022 г. (на 2022 и плановый период 2023 и 2024г.</w:t>
      </w:r>
      <w:r w:rsidR="00156E74">
        <w:rPr>
          <w:rFonts w:ascii="Times New Roman" w:hAnsi="Times New Roman"/>
          <w:color w:val="000000"/>
          <w:sz w:val="26"/>
          <w:szCs w:val="26"/>
        </w:rPr>
        <w:t>г.</w:t>
      </w:r>
      <w:r w:rsidR="0055769D" w:rsidRPr="0054067C">
        <w:rPr>
          <w:rFonts w:ascii="Times New Roman" w:hAnsi="Times New Roman"/>
          <w:color w:val="000000"/>
          <w:sz w:val="26"/>
          <w:szCs w:val="26"/>
        </w:rPr>
        <w:t>)</w:t>
      </w:r>
      <w:r w:rsidR="00000351">
        <w:rPr>
          <w:rFonts w:ascii="Times New Roman" w:hAnsi="Times New Roman"/>
          <w:color w:val="000000"/>
          <w:sz w:val="26"/>
          <w:szCs w:val="26"/>
        </w:rPr>
        <w:t>;</w:t>
      </w:r>
    </w:p>
    <w:p w:rsidR="00A245A9" w:rsidRPr="0054067C" w:rsidRDefault="00A245A9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lastRenderedPageBreak/>
        <w:t>Приказом Федерального казначейства от 1</w:t>
      </w:r>
      <w:r w:rsidR="007515BF" w:rsidRPr="0054067C">
        <w:rPr>
          <w:rFonts w:ascii="Times New Roman" w:hAnsi="Times New Roman"/>
          <w:sz w:val="26"/>
          <w:szCs w:val="26"/>
        </w:rPr>
        <w:t>5</w:t>
      </w:r>
      <w:r w:rsidRPr="0054067C">
        <w:rPr>
          <w:rFonts w:ascii="Times New Roman" w:hAnsi="Times New Roman"/>
          <w:sz w:val="26"/>
          <w:szCs w:val="26"/>
        </w:rPr>
        <w:t xml:space="preserve"> мая 2020 г. №22</w:t>
      </w:r>
      <w:r w:rsidR="004B4853" w:rsidRPr="0054067C">
        <w:rPr>
          <w:rFonts w:ascii="Times New Roman" w:hAnsi="Times New Roman"/>
          <w:sz w:val="26"/>
          <w:szCs w:val="26"/>
        </w:rPr>
        <w:t>н</w:t>
      </w:r>
      <w:r w:rsidRPr="0054067C">
        <w:rPr>
          <w:rFonts w:ascii="Times New Roman" w:hAnsi="Times New Roman"/>
          <w:sz w:val="26"/>
          <w:szCs w:val="26"/>
        </w:rPr>
        <w:t xml:space="preserve">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платежей»;</w:t>
      </w:r>
    </w:p>
    <w:p w:rsidR="008C60E5" w:rsidRPr="0054067C" w:rsidRDefault="00A245A9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Приказом Федерального казначейства от </w:t>
      </w:r>
      <w:r w:rsidR="004B4853" w:rsidRPr="0054067C">
        <w:rPr>
          <w:rFonts w:ascii="Times New Roman" w:hAnsi="Times New Roman"/>
          <w:sz w:val="26"/>
          <w:szCs w:val="26"/>
        </w:rPr>
        <w:t>14</w:t>
      </w:r>
      <w:r w:rsidRPr="0054067C">
        <w:rPr>
          <w:rFonts w:ascii="Times New Roman" w:hAnsi="Times New Roman"/>
          <w:sz w:val="26"/>
          <w:szCs w:val="26"/>
        </w:rPr>
        <w:t xml:space="preserve"> </w:t>
      </w:r>
      <w:r w:rsidR="004B4853" w:rsidRPr="0054067C">
        <w:rPr>
          <w:rFonts w:ascii="Times New Roman" w:hAnsi="Times New Roman"/>
          <w:sz w:val="26"/>
          <w:szCs w:val="26"/>
        </w:rPr>
        <w:t>ма</w:t>
      </w:r>
      <w:r w:rsidRPr="0054067C">
        <w:rPr>
          <w:rFonts w:ascii="Times New Roman" w:hAnsi="Times New Roman"/>
          <w:sz w:val="26"/>
          <w:szCs w:val="26"/>
        </w:rPr>
        <w:t>я 2020 г. №</w:t>
      </w:r>
      <w:r w:rsidR="004B4853" w:rsidRPr="0054067C">
        <w:rPr>
          <w:rFonts w:ascii="Times New Roman" w:hAnsi="Times New Roman"/>
          <w:sz w:val="26"/>
          <w:szCs w:val="26"/>
        </w:rPr>
        <w:t>21</w:t>
      </w:r>
      <w:r w:rsidRPr="0054067C">
        <w:rPr>
          <w:rFonts w:ascii="Times New Roman" w:hAnsi="Times New Roman"/>
          <w:sz w:val="26"/>
          <w:szCs w:val="26"/>
        </w:rPr>
        <w:t>н «О Порядке казначейского обслуживания</w:t>
      </w:r>
      <w:r w:rsidR="008C60E5" w:rsidRPr="0054067C">
        <w:rPr>
          <w:rFonts w:ascii="Times New Roman" w:hAnsi="Times New Roman"/>
          <w:sz w:val="26"/>
          <w:szCs w:val="26"/>
        </w:rPr>
        <w:t>»;</w:t>
      </w:r>
    </w:p>
    <w:p w:rsidR="00A245A9" w:rsidRPr="0054067C" w:rsidRDefault="008C60E5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Регламентом о порядке и условиях обмена информацией между Управлением Федерального казначейства по Омской области, принятым в соответствии с Приказом К</w:t>
      </w:r>
      <w:r w:rsidR="00AB0760" w:rsidRPr="0054067C">
        <w:rPr>
          <w:rFonts w:ascii="Times New Roman" w:hAnsi="Times New Roman"/>
          <w:sz w:val="26"/>
          <w:szCs w:val="26"/>
        </w:rPr>
        <w:t>азначейства России</w:t>
      </w:r>
      <w:r w:rsidR="00AC745C">
        <w:rPr>
          <w:rFonts w:ascii="Times New Roman" w:hAnsi="Times New Roman"/>
          <w:sz w:val="26"/>
          <w:szCs w:val="26"/>
        </w:rPr>
        <w:t xml:space="preserve"> от 14.05.2020 №21н;</w:t>
      </w:r>
    </w:p>
    <w:p w:rsidR="004B4853" w:rsidRPr="0054067C" w:rsidRDefault="004B4853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15 ноября 2019 г. N 180н «Об утверждении Федерального стандарта бухгалтерского учета ФСБУ 5/2019 «Запасы»</w:t>
      </w:r>
      <w:r w:rsidR="00397A50" w:rsidRPr="0054067C">
        <w:rPr>
          <w:rFonts w:ascii="Times New Roman" w:hAnsi="Times New Roman"/>
          <w:sz w:val="26"/>
          <w:szCs w:val="26"/>
        </w:rPr>
        <w:t>;</w:t>
      </w:r>
    </w:p>
    <w:p w:rsidR="00397A50" w:rsidRPr="0054067C" w:rsidRDefault="00397A50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15</w:t>
      </w:r>
      <w:r w:rsidR="00020222" w:rsidRPr="0054067C">
        <w:rPr>
          <w:rFonts w:ascii="Times New Roman" w:hAnsi="Times New Roman"/>
          <w:sz w:val="26"/>
          <w:szCs w:val="26"/>
        </w:rPr>
        <w:t xml:space="preserve"> июня </w:t>
      </w:r>
      <w:r w:rsidRPr="0054067C">
        <w:rPr>
          <w:rFonts w:ascii="Times New Roman" w:hAnsi="Times New Roman"/>
          <w:sz w:val="26"/>
          <w:szCs w:val="26"/>
        </w:rPr>
        <w:t>2020</w:t>
      </w:r>
      <w:r w:rsidR="00020222" w:rsidRPr="0054067C">
        <w:rPr>
          <w:rFonts w:ascii="Times New Roman" w:hAnsi="Times New Roman"/>
          <w:sz w:val="26"/>
          <w:szCs w:val="26"/>
        </w:rPr>
        <w:t xml:space="preserve"> г.</w:t>
      </w:r>
      <w:r w:rsidRPr="0054067C">
        <w:rPr>
          <w:rFonts w:ascii="Times New Roman" w:hAnsi="Times New Roman"/>
          <w:sz w:val="26"/>
          <w:szCs w:val="26"/>
        </w:rPr>
        <w:t xml:space="preserve"> N 103н</w:t>
      </w:r>
      <w:r w:rsidR="00020222" w:rsidRPr="0054067C">
        <w:rPr>
          <w:rFonts w:ascii="Times New Roman" w:hAnsi="Times New Roman"/>
          <w:sz w:val="26"/>
          <w:szCs w:val="26"/>
        </w:rPr>
        <w:t xml:space="preserve"> «</w:t>
      </w:r>
      <w:r w:rsidRPr="0054067C">
        <w:rPr>
          <w:rFonts w:ascii="Times New Roman" w:hAnsi="Times New Roman"/>
          <w:sz w:val="26"/>
          <w:szCs w:val="26"/>
        </w:rPr>
        <w:t xml:space="preserve">О внесении изменений в приложения N 1 - 5 к приказу Министерства финансов Российской Федерации от 30 марта 2015 г. N 52н </w:t>
      </w:r>
      <w:r w:rsidR="00020222" w:rsidRPr="0054067C">
        <w:rPr>
          <w:rFonts w:ascii="Times New Roman" w:hAnsi="Times New Roman"/>
          <w:sz w:val="26"/>
          <w:szCs w:val="26"/>
        </w:rPr>
        <w:t>«</w:t>
      </w:r>
      <w:r w:rsidRPr="0054067C">
        <w:rPr>
          <w:rFonts w:ascii="Times New Roman" w:hAnsi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proofErr w:type="gramEnd"/>
      <w:r w:rsidRPr="0054067C">
        <w:rPr>
          <w:rFonts w:ascii="Times New Roman" w:hAnsi="Times New Roman"/>
          <w:sz w:val="26"/>
          <w:szCs w:val="26"/>
        </w:rPr>
        <w:t>, и Методических указаний по их применению</w:t>
      </w:r>
      <w:r w:rsidR="00020222" w:rsidRPr="0054067C">
        <w:rPr>
          <w:rFonts w:ascii="Times New Roman" w:hAnsi="Times New Roman"/>
          <w:sz w:val="26"/>
          <w:szCs w:val="26"/>
        </w:rPr>
        <w:t>»</w:t>
      </w:r>
      <w:r w:rsidR="00E72418" w:rsidRPr="0054067C">
        <w:rPr>
          <w:rFonts w:ascii="Times New Roman" w:hAnsi="Times New Roman"/>
          <w:sz w:val="26"/>
          <w:szCs w:val="26"/>
        </w:rPr>
        <w:t>.</w:t>
      </w:r>
      <w:r w:rsidR="00731527" w:rsidRPr="0054067C">
        <w:rPr>
          <w:rFonts w:ascii="Times New Roman" w:hAnsi="Times New Roman"/>
          <w:sz w:val="26"/>
          <w:szCs w:val="26"/>
        </w:rPr>
        <w:t xml:space="preserve"> Применение э</w:t>
      </w:r>
      <w:r w:rsidR="00E72418" w:rsidRPr="0054067C">
        <w:rPr>
          <w:rFonts w:ascii="Times New Roman" w:hAnsi="Times New Roman"/>
          <w:sz w:val="26"/>
          <w:szCs w:val="26"/>
        </w:rPr>
        <w:t>лектронны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первичны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учетны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документ</w:t>
      </w:r>
      <w:r w:rsidR="00731527" w:rsidRPr="0054067C">
        <w:rPr>
          <w:rFonts w:ascii="Times New Roman" w:hAnsi="Times New Roman"/>
          <w:sz w:val="26"/>
          <w:szCs w:val="26"/>
        </w:rPr>
        <w:t>ов</w:t>
      </w:r>
      <w:r w:rsidR="00E72418" w:rsidRPr="0054067C">
        <w:rPr>
          <w:rFonts w:ascii="Times New Roman" w:hAnsi="Times New Roman"/>
          <w:sz w:val="26"/>
          <w:szCs w:val="26"/>
        </w:rPr>
        <w:t xml:space="preserve"> и электронны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регистр</w:t>
      </w:r>
      <w:r w:rsidR="00731527" w:rsidRPr="0054067C">
        <w:rPr>
          <w:rFonts w:ascii="Times New Roman" w:hAnsi="Times New Roman"/>
          <w:sz w:val="26"/>
          <w:szCs w:val="26"/>
        </w:rPr>
        <w:t>ов</w:t>
      </w:r>
      <w:r w:rsidR="00E72418" w:rsidRPr="0054067C">
        <w:rPr>
          <w:rFonts w:ascii="Times New Roman" w:hAnsi="Times New Roman"/>
          <w:sz w:val="26"/>
          <w:szCs w:val="26"/>
        </w:rPr>
        <w:t xml:space="preserve"> бухгалтерского учета, предусмотренны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</w:t>
      </w:r>
      <w:r w:rsidR="00731527" w:rsidRPr="0054067C">
        <w:rPr>
          <w:rFonts w:ascii="Times New Roman" w:hAnsi="Times New Roman"/>
          <w:sz w:val="26"/>
          <w:szCs w:val="26"/>
        </w:rPr>
        <w:t>вышеуказанным</w:t>
      </w:r>
      <w:r w:rsidR="009E22AF" w:rsidRPr="0054067C">
        <w:rPr>
          <w:rFonts w:ascii="Times New Roman" w:hAnsi="Times New Roman"/>
          <w:sz w:val="26"/>
          <w:szCs w:val="26"/>
        </w:rPr>
        <w:t xml:space="preserve"> </w:t>
      </w:r>
      <w:r w:rsidR="00E72418" w:rsidRPr="0054067C">
        <w:rPr>
          <w:rFonts w:ascii="Times New Roman" w:hAnsi="Times New Roman"/>
          <w:sz w:val="26"/>
          <w:szCs w:val="26"/>
        </w:rPr>
        <w:t>приказом,</w:t>
      </w:r>
      <w:r w:rsidR="00731527" w:rsidRPr="0054067C">
        <w:rPr>
          <w:rFonts w:ascii="Times New Roman" w:hAnsi="Times New Roman"/>
          <w:sz w:val="26"/>
          <w:szCs w:val="26"/>
        </w:rPr>
        <w:t xml:space="preserve"> осуществляется</w:t>
      </w:r>
      <w:r w:rsidR="00E72418" w:rsidRPr="0054067C">
        <w:rPr>
          <w:rFonts w:ascii="Times New Roman" w:hAnsi="Times New Roman"/>
          <w:sz w:val="26"/>
          <w:szCs w:val="26"/>
        </w:rPr>
        <w:t xml:space="preserve"> по мере их организационно-технической готовности</w:t>
      </w:r>
      <w:r w:rsidR="00731527" w:rsidRPr="0054067C">
        <w:rPr>
          <w:rFonts w:ascii="Times New Roman" w:hAnsi="Times New Roman"/>
          <w:sz w:val="26"/>
          <w:szCs w:val="26"/>
        </w:rPr>
        <w:t>.</w:t>
      </w:r>
    </w:p>
    <w:p w:rsidR="00D665A0" w:rsidRPr="0054067C" w:rsidRDefault="00D665A0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Методическими указаниями по инвентаризации имущества и финансовых обязательств, утвержденными приказом Министерства финансов России от 13.06.1995 № 49;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Учетной политикой Пенсионного фонда Российской Федер</w:t>
      </w:r>
      <w:r w:rsidR="00E63078" w:rsidRPr="0054067C">
        <w:rPr>
          <w:szCs w:val="26"/>
        </w:rPr>
        <w:t>ации, утвержденной постановлени</w:t>
      </w:r>
      <w:r w:rsidR="009E60DC" w:rsidRPr="0054067C">
        <w:rPr>
          <w:szCs w:val="26"/>
        </w:rPr>
        <w:t>е</w:t>
      </w:r>
      <w:r w:rsidR="00E63078" w:rsidRPr="0054067C">
        <w:rPr>
          <w:szCs w:val="26"/>
        </w:rPr>
        <w:t>м</w:t>
      </w:r>
      <w:r w:rsidRPr="0054067C">
        <w:rPr>
          <w:szCs w:val="26"/>
        </w:rPr>
        <w:t xml:space="preserve"> Правления ПФР от </w:t>
      </w:r>
      <w:r w:rsidR="0055769D" w:rsidRPr="0054067C">
        <w:rPr>
          <w:szCs w:val="26"/>
        </w:rPr>
        <w:t>30</w:t>
      </w:r>
      <w:r w:rsidRPr="0054067C">
        <w:rPr>
          <w:szCs w:val="26"/>
        </w:rPr>
        <w:t>.12.20</w:t>
      </w:r>
      <w:r w:rsidR="0055769D" w:rsidRPr="0054067C">
        <w:rPr>
          <w:szCs w:val="26"/>
        </w:rPr>
        <w:t>21</w:t>
      </w:r>
      <w:r w:rsidRPr="0054067C">
        <w:rPr>
          <w:szCs w:val="26"/>
        </w:rPr>
        <w:t xml:space="preserve"> № </w:t>
      </w:r>
      <w:r w:rsidR="0055769D" w:rsidRPr="0054067C">
        <w:rPr>
          <w:szCs w:val="26"/>
        </w:rPr>
        <w:t>437</w:t>
      </w:r>
      <w:r w:rsidRPr="0054067C">
        <w:rPr>
          <w:szCs w:val="26"/>
        </w:rPr>
        <w:t>п</w:t>
      </w:r>
      <w:r w:rsidR="0055769D" w:rsidRPr="0054067C">
        <w:rPr>
          <w:szCs w:val="26"/>
        </w:rPr>
        <w:t>.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Иными нормативно-правовыми актами, регулирующими вопросы бюджетного учета.</w:t>
      </w:r>
    </w:p>
    <w:p w:rsidR="005459F3" w:rsidRPr="0054067C" w:rsidRDefault="0034432D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1.2. </w:t>
      </w:r>
      <w:r w:rsidR="005459F3" w:rsidRPr="0054067C">
        <w:rPr>
          <w:szCs w:val="26"/>
        </w:rPr>
        <w:t>Ответственным за организацию бюджетного учета и соблюдение законодательства при выполнении хозяйственных операций является управляющий ОПФР.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Бюджетный учет ведет структурное подразделение ОПФР - </w:t>
      </w:r>
      <w:r w:rsidR="00A2458A" w:rsidRPr="0054067C">
        <w:rPr>
          <w:szCs w:val="26"/>
        </w:rPr>
        <w:t>У</w:t>
      </w:r>
      <w:r w:rsidRPr="0054067C">
        <w:rPr>
          <w:szCs w:val="26"/>
        </w:rPr>
        <w:t>правление казначейства, возглавляемое начальником</w:t>
      </w:r>
      <w:r w:rsidR="0069299E" w:rsidRPr="0054067C">
        <w:rPr>
          <w:szCs w:val="26"/>
        </w:rPr>
        <w:t xml:space="preserve"> управления</w:t>
      </w:r>
      <w:r w:rsidR="00C44465" w:rsidRPr="0054067C">
        <w:rPr>
          <w:szCs w:val="26"/>
        </w:rPr>
        <w:t xml:space="preserve"> казначейства</w:t>
      </w:r>
      <w:r w:rsidR="00E9473B" w:rsidRPr="0054067C">
        <w:rPr>
          <w:szCs w:val="26"/>
        </w:rPr>
        <w:t xml:space="preserve"> - главным бухгалтером. В</w:t>
      </w:r>
      <w:r w:rsidRPr="0054067C">
        <w:rPr>
          <w:szCs w:val="26"/>
        </w:rPr>
        <w:t xml:space="preserve"> состав</w:t>
      </w:r>
      <w:r w:rsidR="00E9473B" w:rsidRPr="0054067C">
        <w:rPr>
          <w:szCs w:val="26"/>
        </w:rPr>
        <w:t>е</w:t>
      </w:r>
      <w:r w:rsidRPr="0054067C">
        <w:rPr>
          <w:szCs w:val="26"/>
        </w:rPr>
        <w:t xml:space="preserve"> </w:t>
      </w:r>
      <w:r w:rsidR="00E9473B" w:rsidRPr="0054067C">
        <w:rPr>
          <w:szCs w:val="26"/>
        </w:rPr>
        <w:t>Управления</w:t>
      </w:r>
      <w:r w:rsidR="00A12429" w:rsidRPr="0054067C">
        <w:rPr>
          <w:szCs w:val="26"/>
        </w:rPr>
        <w:t xml:space="preserve"> казначейства</w:t>
      </w:r>
      <w:r w:rsidR="00E9473B" w:rsidRPr="0054067C">
        <w:rPr>
          <w:szCs w:val="26"/>
        </w:rPr>
        <w:t xml:space="preserve"> заместитель начальника управления казначейства -</w:t>
      </w:r>
      <w:r w:rsidR="009E22AF" w:rsidRPr="0054067C">
        <w:rPr>
          <w:szCs w:val="26"/>
        </w:rPr>
        <w:t xml:space="preserve"> заместитель</w:t>
      </w:r>
      <w:r w:rsidR="00E9473B" w:rsidRPr="0054067C">
        <w:rPr>
          <w:szCs w:val="26"/>
        </w:rPr>
        <w:t xml:space="preserve"> главн</w:t>
      </w:r>
      <w:r w:rsidR="009E22AF" w:rsidRPr="0054067C">
        <w:rPr>
          <w:szCs w:val="26"/>
        </w:rPr>
        <w:t>ого</w:t>
      </w:r>
      <w:r w:rsidR="00E9473B" w:rsidRPr="0054067C">
        <w:rPr>
          <w:szCs w:val="26"/>
        </w:rPr>
        <w:t xml:space="preserve"> бухгалтер</w:t>
      </w:r>
      <w:r w:rsidR="009E22AF" w:rsidRPr="0054067C">
        <w:rPr>
          <w:szCs w:val="26"/>
        </w:rPr>
        <w:t>а</w:t>
      </w:r>
      <w:r w:rsidR="00E9473B" w:rsidRPr="0054067C">
        <w:rPr>
          <w:szCs w:val="26"/>
        </w:rPr>
        <w:t>, а также отделы</w:t>
      </w:r>
      <w:r w:rsidRPr="0054067C">
        <w:rPr>
          <w:szCs w:val="26"/>
        </w:rPr>
        <w:t>: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отд</w:t>
      </w:r>
      <w:r w:rsidR="00E9473B" w:rsidRPr="0054067C">
        <w:rPr>
          <w:szCs w:val="26"/>
        </w:rPr>
        <w:t>ел кассового исполнения бюджета;</w:t>
      </w:r>
    </w:p>
    <w:p w:rsidR="00E9473B" w:rsidRPr="0054067C" w:rsidRDefault="00E9473B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отдел по расчетам с физическими лицами и платежами в бюджет;</w:t>
      </w:r>
    </w:p>
    <w:p w:rsidR="00E9473B" w:rsidRPr="0054067C" w:rsidRDefault="00E9473B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отдел по формированию отчетности;</w:t>
      </w:r>
    </w:p>
    <w:p w:rsidR="00E9473B" w:rsidRPr="0054067C" w:rsidRDefault="00AB0F9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lastRenderedPageBreak/>
        <w:t>о</w:t>
      </w:r>
      <w:r w:rsidR="00E9473B" w:rsidRPr="0054067C">
        <w:rPr>
          <w:szCs w:val="26"/>
        </w:rPr>
        <w:t xml:space="preserve">тдел </w:t>
      </w:r>
      <w:r w:rsidR="00730AFC" w:rsidRPr="0054067C">
        <w:rPr>
          <w:szCs w:val="26"/>
        </w:rPr>
        <w:t xml:space="preserve">по </w:t>
      </w:r>
      <w:r w:rsidR="00E9473B" w:rsidRPr="0054067C">
        <w:rPr>
          <w:szCs w:val="26"/>
        </w:rPr>
        <w:t>учет</w:t>
      </w:r>
      <w:r w:rsidR="00730AFC" w:rsidRPr="0054067C">
        <w:rPr>
          <w:szCs w:val="26"/>
        </w:rPr>
        <w:t>у</w:t>
      </w:r>
      <w:r w:rsidR="00E9473B" w:rsidRPr="0054067C">
        <w:rPr>
          <w:szCs w:val="26"/>
        </w:rPr>
        <w:t xml:space="preserve"> основных с</w:t>
      </w:r>
      <w:r w:rsidRPr="0054067C">
        <w:rPr>
          <w:szCs w:val="26"/>
        </w:rPr>
        <w:t>редств и материальных ценностей;</w:t>
      </w:r>
    </w:p>
    <w:p w:rsidR="00AB0F93" w:rsidRPr="0054067C" w:rsidRDefault="00AB0F9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отдел по расчетам с дебиторами-кредиторами.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Сотрудники управления казначейства ОПФР руководствуются в работе Положениями об </w:t>
      </w:r>
      <w:r w:rsidR="00E9473B" w:rsidRPr="0054067C">
        <w:rPr>
          <w:szCs w:val="26"/>
        </w:rPr>
        <w:t xml:space="preserve">Управлении, </w:t>
      </w:r>
      <w:r w:rsidRPr="0054067C">
        <w:rPr>
          <w:szCs w:val="26"/>
        </w:rPr>
        <w:t>отделах, должностными инструкциями.</w:t>
      </w:r>
    </w:p>
    <w:p w:rsidR="009F1229" w:rsidRPr="009A5BF8" w:rsidRDefault="009F1229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00035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казначейства - главный бухгалтер подчиняется непосредственно управляющему ОПФР и несет ответственность за формирование </w:t>
      </w:r>
      <w:r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Учетной политики ОПФР, ведение бюджетного учета, своевременное представление полной и достоверной</w:t>
      </w:r>
      <w:r w:rsidR="009E22AF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бюджетной, налоговой и статистической отчетности.</w:t>
      </w:r>
    </w:p>
    <w:p w:rsidR="00634C5A" w:rsidRPr="009A5BF8" w:rsidRDefault="00CD3FF7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BF8">
        <w:rPr>
          <w:rFonts w:ascii="Times New Roman" w:hAnsi="Times New Roman" w:cs="Times New Roman"/>
          <w:sz w:val="26"/>
          <w:szCs w:val="26"/>
        </w:rPr>
        <w:t>Сотрудники</w:t>
      </w:r>
      <w:r w:rsidR="00634C5A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E58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34C5A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казначейства несут ответственность за состояние учета и достоверность показателей бюджетной отчетности</w:t>
      </w:r>
      <w:r w:rsidR="004C51AB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4C5A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C3F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участка, </w:t>
      </w:r>
      <w:r w:rsidR="00AE2951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</w:t>
      </w:r>
      <w:r w:rsidR="00B65E0C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C51AB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4C5A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F3C3F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634C5A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должностной инструкции.</w:t>
      </w:r>
    </w:p>
    <w:p w:rsidR="009F1229" w:rsidRPr="0054067C" w:rsidRDefault="009E22AF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229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начальника </w:t>
      </w:r>
      <w:r w:rsidR="00E55E58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F1229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казначейства - главного бухгалтера</w:t>
      </w:r>
      <w:r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229" w:rsidRPr="009A5B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документальному оформлению хозяйственных операций и представлению</w:t>
      </w:r>
      <w:r w:rsidR="009F1229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казначейства необходимых документов и сведений являются обязательными для всех сотрудников ОПФР. 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1.3. Управлением Федерального казначейства по Омской области открыты для ОПФР </w:t>
      </w:r>
      <w:r w:rsidR="00673B82" w:rsidRPr="0054067C">
        <w:rPr>
          <w:szCs w:val="26"/>
        </w:rPr>
        <w:t>в УФК по Омской области г. Омск Отделении Омск</w:t>
      </w:r>
      <w:r w:rsidRPr="0054067C">
        <w:rPr>
          <w:szCs w:val="26"/>
        </w:rPr>
        <w:t xml:space="preserve"> Банк</w:t>
      </w:r>
      <w:r w:rsidR="00673B82" w:rsidRPr="0054067C">
        <w:rPr>
          <w:szCs w:val="26"/>
        </w:rPr>
        <w:t>а</w:t>
      </w:r>
      <w:r w:rsidRPr="0054067C">
        <w:rPr>
          <w:szCs w:val="26"/>
        </w:rPr>
        <w:t xml:space="preserve"> России следующие счета:</w:t>
      </w:r>
    </w:p>
    <w:p w:rsidR="00D50219" w:rsidRPr="0054067C" w:rsidRDefault="003D3BD2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4010</w:t>
      </w:r>
      <w:r w:rsidR="00D50219" w:rsidRPr="0054067C">
        <w:rPr>
          <w:szCs w:val="26"/>
        </w:rPr>
        <w:t xml:space="preserve">2810245370000044 </w:t>
      </w:r>
      <w:r w:rsidR="007515BF" w:rsidRPr="0054067C">
        <w:rPr>
          <w:szCs w:val="26"/>
        </w:rPr>
        <w:t xml:space="preserve">- </w:t>
      </w:r>
      <w:r w:rsidR="00D50219" w:rsidRPr="0054067C">
        <w:rPr>
          <w:szCs w:val="26"/>
        </w:rPr>
        <w:t>единый</w:t>
      </w:r>
      <w:r w:rsidR="009E22AF" w:rsidRPr="0054067C">
        <w:rPr>
          <w:szCs w:val="26"/>
        </w:rPr>
        <w:t xml:space="preserve"> </w:t>
      </w:r>
      <w:r w:rsidR="00D50219" w:rsidRPr="0054067C">
        <w:rPr>
          <w:szCs w:val="26"/>
        </w:rPr>
        <w:t>казначейский счет</w:t>
      </w:r>
    </w:p>
    <w:p w:rsidR="005459F3" w:rsidRPr="0054067C" w:rsidRDefault="00D50219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03100643000000015200 </w:t>
      </w:r>
      <w:r w:rsidR="007515BF" w:rsidRPr="0054067C">
        <w:rPr>
          <w:szCs w:val="26"/>
        </w:rPr>
        <w:t xml:space="preserve">- </w:t>
      </w:r>
      <w:r w:rsidRPr="0054067C">
        <w:rPr>
          <w:szCs w:val="26"/>
        </w:rPr>
        <w:t>счет</w:t>
      </w:r>
      <w:r w:rsidR="005459F3" w:rsidRPr="0054067C">
        <w:rPr>
          <w:szCs w:val="26"/>
        </w:rPr>
        <w:t xml:space="preserve"> для учета поступающих доходов;</w:t>
      </w:r>
    </w:p>
    <w:p w:rsidR="005459F3" w:rsidRPr="0054067C" w:rsidRDefault="00D50219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03242643000000065200</w:t>
      </w:r>
      <w:r w:rsidR="007515BF" w:rsidRPr="0054067C">
        <w:rPr>
          <w:szCs w:val="26"/>
        </w:rPr>
        <w:t xml:space="preserve"> - </w:t>
      </w:r>
      <w:r w:rsidRPr="0054067C">
        <w:rPr>
          <w:szCs w:val="26"/>
        </w:rPr>
        <w:t>счет</w:t>
      </w:r>
      <w:r w:rsidR="005459F3" w:rsidRPr="0054067C">
        <w:rPr>
          <w:szCs w:val="26"/>
        </w:rPr>
        <w:t xml:space="preserve"> для учета денежных средств, поступающих во временное распоряжение;</w:t>
      </w:r>
    </w:p>
    <w:p w:rsidR="005459F3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50219" w:rsidRPr="0054067C">
        <w:rPr>
          <w:szCs w:val="26"/>
        </w:rPr>
        <w:t>03241643000000065200</w:t>
      </w:r>
      <w:r w:rsidRPr="0054067C">
        <w:rPr>
          <w:szCs w:val="26"/>
        </w:rPr>
        <w:t xml:space="preserve"> </w:t>
      </w:r>
      <w:r w:rsidR="007515BF" w:rsidRPr="0054067C">
        <w:rPr>
          <w:szCs w:val="26"/>
        </w:rPr>
        <w:t xml:space="preserve">- </w:t>
      </w:r>
      <w:r w:rsidR="00D50219" w:rsidRPr="0054067C">
        <w:rPr>
          <w:szCs w:val="26"/>
        </w:rPr>
        <w:t>счет</w:t>
      </w:r>
      <w:r w:rsidR="005459F3" w:rsidRPr="0054067C">
        <w:rPr>
          <w:szCs w:val="26"/>
        </w:rPr>
        <w:t xml:space="preserve"> для учета осуществляемых расходов;</w:t>
      </w:r>
    </w:p>
    <w:p w:rsidR="005459F3" w:rsidRPr="0054067C" w:rsidRDefault="005069AB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40116810</w:t>
      </w:r>
      <w:r w:rsidR="00B619C5" w:rsidRPr="0054067C">
        <w:rPr>
          <w:szCs w:val="26"/>
        </w:rPr>
        <w:t>5</w:t>
      </w:r>
      <w:r w:rsidRPr="0054067C">
        <w:rPr>
          <w:szCs w:val="26"/>
        </w:rPr>
        <w:t>450000</w:t>
      </w:r>
      <w:r w:rsidR="00B619C5" w:rsidRPr="0054067C">
        <w:rPr>
          <w:szCs w:val="26"/>
        </w:rPr>
        <w:t>0</w:t>
      </w:r>
      <w:r w:rsidRPr="0054067C">
        <w:rPr>
          <w:szCs w:val="26"/>
        </w:rPr>
        <w:t>0</w:t>
      </w:r>
      <w:r w:rsidR="00B619C5" w:rsidRPr="0054067C">
        <w:rPr>
          <w:szCs w:val="26"/>
        </w:rPr>
        <w:t>012</w:t>
      </w:r>
      <w:r w:rsidR="005459F3" w:rsidRPr="0054067C">
        <w:rPr>
          <w:szCs w:val="26"/>
        </w:rPr>
        <w:t xml:space="preserve"> </w:t>
      </w:r>
      <w:r w:rsidR="007515BF" w:rsidRPr="0054067C">
        <w:rPr>
          <w:szCs w:val="26"/>
        </w:rPr>
        <w:t>-</w:t>
      </w:r>
      <w:r w:rsidR="005459F3" w:rsidRPr="0054067C">
        <w:rPr>
          <w:szCs w:val="26"/>
        </w:rPr>
        <w:t xml:space="preserve"> для </w:t>
      </w:r>
      <w:r w:rsidR="00D11F9E" w:rsidRPr="0054067C">
        <w:rPr>
          <w:szCs w:val="26"/>
        </w:rPr>
        <w:t>обеспечения денежными средствами</w:t>
      </w:r>
      <w:r w:rsidR="00A035E6" w:rsidRPr="0054067C">
        <w:rPr>
          <w:szCs w:val="26"/>
        </w:rPr>
        <w:t xml:space="preserve"> в </w:t>
      </w:r>
      <w:r w:rsidR="00832F0E" w:rsidRPr="0054067C">
        <w:rPr>
          <w:szCs w:val="26"/>
        </w:rPr>
        <w:t xml:space="preserve">Омском отделении </w:t>
      </w:r>
      <w:r w:rsidR="009A5D10" w:rsidRPr="0054067C">
        <w:rPr>
          <w:szCs w:val="26"/>
        </w:rPr>
        <w:t xml:space="preserve">№8634 </w:t>
      </w:r>
      <w:r w:rsidR="00832F0E" w:rsidRPr="0054067C">
        <w:rPr>
          <w:szCs w:val="26"/>
        </w:rPr>
        <w:t>ПАО Сбербанк</w:t>
      </w:r>
      <w:r w:rsidR="005459F3" w:rsidRPr="0054067C">
        <w:rPr>
          <w:szCs w:val="26"/>
        </w:rPr>
        <w:t>.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Учет операций со средствами бюджета ПФР осуществляется в соответствии с Порядком кассового обслуживания исполнения бюджетов государственных внебюджетных фондов Российской Федерации на лицевых счетах, открытых в управлении Федерального казначейства по </w:t>
      </w:r>
      <w:r w:rsidR="007770B0" w:rsidRPr="0054067C">
        <w:rPr>
          <w:szCs w:val="26"/>
        </w:rPr>
        <w:t>Омской области</w:t>
      </w:r>
      <w:r w:rsidRPr="0054067C">
        <w:rPr>
          <w:szCs w:val="26"/>
        </w:rPr>
        <w:t xml:space="preserve"> в соответствии с Порядком открытия и ведения лицевых счетов территориальными органами Федерального казначейства: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03</w:t>
      </w:r>
      <w:r w:rsidR="009F1229" w:rsidRPr="0054067C">
        <w:rPr>
          <w:szCs w:val="26"/>
        </w:rPr>
        <w:t>524030240</w:t>
      </w:r>
      <w:r w:rsidRPr="0054067C">
        <w:rPr>
          <w:szCs w:val="26"/>
        </w:rPr>
        <w:t xml:space="preserve"> - в части осуществления функций получателя бюджетных средств на содержание ОПФР;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04</w:t>
      </w:r>
      <w:r w:rsidR="001A52E0" w:rsidRPr="0054067C">
        <w:rPr>
          <w:szCs w:val="26"/>
        </w:rPr>
        <w:t>524</w:t>
      </w:r>
      <w:r w:rsidRPr="0054067C">
        <w:rPr>
          <w:szCs w:val="26"/>
        </w:rPr>
        <w:t>0</w:t>
      </w:r>
      <w:r w:rsidR="001A52E0" w:rsidRPr="0054067C">
        <w:rPr>
          <w:szCs w:val="26"/>
        </w:rPr>
        <w:t>302</w:t>
      </w:r>
      <w:r w:rsidRPr="0054067C">
        <w:rPr>
          <w:szCs w:val="26"/>
        </w:rPr>
        <w:t>40 – для учета операций администратора доходов бюджета;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05</w:t>
      </w:r>
      <w:r w:rsidR="009F1229" w:rsidRPr="0054067C">
        <w:rPr>
          <w:szCs w:val="26"/>
        </w:rPr>
        <w:t>524030240</w:t>
      </w:r>
      <w:r w:rsidRPr="0054067C">
        <w:rPr>
          <w:szCs w:val="26"/>
        </w:rPr>
        <w:t xml:space="preserve"> - для учета операций со средствами, поступающими во временное распоряжение получателя бюджетных средств;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12</w:t>
      </w:r>
      <w:r w:rsidR="009F1229" w:rsidRPr="0054067C">
        <w:rPr>
          <w:szCs w:val="26"/>
        </w:rPr>
        <w:t>524030240</w:t>
      </w:r>
      <w:r w:rsidRPr="0054067C">
        <w:rPr>
          <w:szCs w:val="26"/>
        </w:rPr>
        <w:t xml:space="preserve"> - лицевой счет ОПФР, предназначенны</w:t>
      </w:r>
      <w:r w:rsidR="00A12429" w:rsidRPr="0054067C">
        <w:rPr>
          <w:szCs w:val="26"/>
        </w:rPr>
        <w:t>й</w:t>
      </w:r>
      <w:r w:rsidRPr="0054067C">
        <w:rPr>
          <w:szCs w:val="26"/>
        </w:rPr>
        <w:t xml:space="preserve"> для учета операций по кассовым поступлениям в бюджет и кассовым выплатам из бюджета.</w:t>
      </w:r>
    </w:p>
    <w:p w:rsidR="00C439C9" w:rsidRDefault="00C439C9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1.</w:t>
      </w:r>
      <w:r w:rsidR="00875CAE" w:rsidRPr="0054067C">
        <w:rPr>
          <w:szCs w:val="26"/>
        </w:rPr>
        <w:t>4</w:t>
      </w:r>
      <w:r w:rsidRPr="0054067C">
        <w:rPr>
          <w:szCs w:val="26"/>
        </w:rPr>
        <w:t xml:space="preserve">. В Отделении действуют постоянные комиссии, утвержденные </w:t>
      </w:r>
      <w:r w:rsidR="00335FA1" w:rsidRPr="0054067C">
        <w:rPr>
          <w:szCs w:val="26"/>
        </w:rPr>
        <w:t>приказами</w:t>
      </w:r>
      <w:r w:rsidR="00850738" w:rsidRPr="0054067C">
        <w:rPr>
          <w:szCs w:val="26"/>
        </w:rPr>
        <w:t xml:space="preserve"> О</w:t>
      </w:r>
      <w:r w:rsidR="00E13A9A" w:rsidRPr="0054067C">
        <w:rPr>
          <w:szCs w:val="26"/>
        </w:rPr>
        <w:t xml:space="preserve">тделения </w:t>
      </w:r>
      <w:r w:rsidR="00850738" w:rsidRPr="0054067C">
        <w:rPr>
          <w:szCs w:val="26"/>
        </w:rPr>
        <w:t>ПФР</w:t>
      </w:r>
      <w:r w:rsidR="005D6BDA" w:rsidRPr="0054067C">
        <w:rPr>
          <w:szCs w:val="26"/>
        </w:rPr>
        <w:t>.</w:t>
      </w:r>
    </w:p>
    <w:p w:rsidR="003E414E" w:rsidRDefault="003E414E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</w:p>
    <w:p w:rsidR="003E414E" w:rsidRPr="0054067C" w:rsidRDefault="003E414E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</w:p>
    <w:p w:rsidR="006A112A" w:rsidRPr="0054067C" w:rsidRDefault="003C23BC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875CAE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112A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учет ведется с использованием Рабочего плана счетов, применяемого в соответствии с установленными функциями участников бюджетного процесса согласно приложениям, разработанным в соответствии с пунктом 6 Инструкции к Единому плану счетов № 157н, пунктом 19 СГС «Концептуальные основы»: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план счетов распорядителя как получателя бюджетных средств, получателя бюджетных средств и администратора</w:t>
      </w:r>
      <w:r w:rsidR="009E22A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9E22A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C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7C7D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C25C65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="008351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Учетной политике).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Рабочий план счетов содержит счета бюджетного учета, применяемые для синтетического и аналитического учета с применением </w:t>
      </w:r>
      <w:proofErr w:type="gramStart"/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 формирования номера счета плана</w:t>
      </w:r>
      <w:proofErr w:type="gramEnd"/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счетов, предусмотренн</w:t>
      </w:r>
      <w:r w:rsidR="008351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 </w:t>
      </w:r>
      <w:r w:rsidR="00801A7E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участников бюджетного процесса и порядком формирования органами системы ПФР номеров отдельных счетов бюджетного учета.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отражении операций на счетах бюджетного учета в 18-м разряде</w:t>
      </w:r>
      <w:r w:rsidR="009E22A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счета применяются следующие коды видов деятельности: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«1» - деятельность, осуществляемая за счет средств соответствующего бюджета бюджетной системы </w:t>
      </w:r>
      <w:r w:rsidR="00607DA1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(бюджетная деятельность);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«3» - средства во временном распоряжении.</w:t>
      </w:r>
    </w:p>
    <w:p w:rsidR="008035F0" w:rsidRDefault="00F1572C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86278A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бухгалтерскому учету принимаются </w:t>
      </w:r>
      <w:proofErr w:type="gramStart"/>
      <w:r w:rsidR="0086278A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первичные учетные документы, поступившие по результатам внутреннего контроля совершаемы</w:t>
      </w:r>
      <w:r w:rsidR="007E6CE2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6278A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хозяйственной жизни</w:t>
      </w:r>
      <w:r w:rsidR="007E6CE2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их отражения в регистрах бухгалтерского учета и</w:t>
      </w:r>
      <w:r w:rsidR="0086278A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4F7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</w:t>
      </w:r>
      <w:proofErr w:type="gramEnd"/>
      <w:r w:rsidR="00B714F7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бумажных носителях и (или) в виде электрон</w:t>
      </w:r>
      <w:r w:rsidR="00FE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документа. </w:t>
      </w:r>
    </w:p>
    <w:p w:rsidR="00A26E83" w:rsidRDefault="00B714F7" w:rsidP="008035F0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81D41A"/>
        </w:rPr>
      </w:pPr>
      <w:r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электронного документооборота осуществляется по мере </w:t>
      </w:r>
      <w:r w:rsidR="007D14B5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возможности, </w:t>
      </w:r>
      <w:r w:rsidR="007D14B5" w:rsidRPr="009542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утвержденному Поряд</w:t>
      </w:r>
      <w:r w:rsidR="00CE6263" w:rsidRPr="0095426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D14B5" w:rsidRPr="0095426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C520E" w:rsidRPr="009542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6E83" w:rsidRPr="00A26E83">
        <w:rPr>
          <w:rFonts w:ascii="Times New Roman" w:hAnsi="Times New Roman"/>
          <w:sz w:val="24"/>
          <w:szCs w:val="24"/>
          <w:shd w:val="clear" w:color="auto" w:fill="81D41A"/>
        </w:rPr>
        <w:t xml:space="preserve"> </w:t>
      </w:r>
    </w:p>
    <w:p w:rsidR="003C520E" w:rsidRPr="009F040D" w:rsidRDefault="00A26E83" w:rsidP="008035F0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бюджетном учете первичный документ </w:t>
      </w:r>
      <w:proofErr w:type="gramStart"/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proofErr w:type="gramEnd"/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на бумажном носителе и (или) в виде электронного документа, подписанного электронной подписью.</w:t>
      </w:r>
    </w:p>
    <w:p w:rsidR="00A26E83" w:rsidRPr="00017BF8" w:rsidRDefault="00A26E83" w:rsidP="009F040D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документы хранятся в электронном архиве на электронном ресурсе Отделения. </w:t>
      </w:r>
    </w:p>
    <w:p w:rsidR="008035F0" w:rsidRPr="00017BF8" w:rsidRDefault="008035F0" w:rsidP="009F040D">
      <w:pPr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журналу операций формируется реестр электронных документов (приложение № 110 к настоящей Учетной политике ОПФР), который подшивается в отдельную папку (дело).</w:t>
      </w:r>
    </w:p>
    <w:p w:rsidR="00BF65C7" w:rsidRPr="00017BF8" w:rsidRDefault="00BF65C7" w:rsidP="00BC26B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BF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7BF8">
        <w:rPr>
          <w:rFonts w:ascii="Times New Roman" w:eastAsia="Calibri" w:hAnsi="Times New Roman" w:cs="Times New Roman"/>
          <w:sz w:val="26"/>
          <w:szCs w:val="26"/>
        </w:rPr>
        <w:t>Технология обработки учетной информации</w:t>
      </w:r>
      <w:r w:rsidRPr="00017BF8">
        <w:rPr>
          <w:rFonts w:ascii="Times New Roman" w:hAnsi="Times New Roman" w:cs="Times New Roman"/>
          <w:sz w:val="26"/>
          <w:szCs w:val="26"/>
        </w:rPr>
        <w:t xml:space="preserve"> </w:t>
      </w:r>
      <w:r w:rsidRPr="00017BF8">
        <w:rPr>
          <w:rFonts w:ascii="Times New Roman" w:eastAsia="Calibri" w:hAnsi="Times New Roman" w:cs="Times New Roman"/>
          <w:sz w:val="26"/>
          <w:szCs w:val="26"/>
        </w:rPr>
        <w:t>Отделения ПФР по Омской области</w:t>
      </w:r>
      <w:r w:rsidRPr="00017BF8">
        <w:rPr>
          <w:rFonts w:ascii="Times New Roman" w:hAnsi="Times New Roman" w:cs="Times New Roman"/>
          <w:sz w:val="26"/>
          <w:szCs w:val="26"/>
        </w:rPr>
        <w:t xml:space="preserve"> </w:t>
      </w:r>
      <w:r w:rsidR="00CB716E" w:rsidRPr="00017BF8">
        <w:rPr>
          <w:rFonts w:ascii="Times New Roman" w:hAnsi="Times New Roman" w:cs="Times New Roman"/>
          <w:sz w:val="26"/>
          <w:szCs w:val="26"/>
        </w:rPr>
        <w:t>отражена в</w:t>
      </w:r>
      <w:r w:rsidRPr="00017BF8">
        <w:rPr>
          <w:rFonts w:ascii="Times New Roman" w:hAnsi="Times New Roman" w:cs="Times New Roman"/>
          <w:sz w:val="26"/>
          <w:szCs w:val="26"/>
        </w:rPr>
        <w:t xml:space="preserve"> </w:t>
      </w:r>
      <w:r w:rsidRPr="00017BF8">
        <w:rPr>
          <w:rFonts w:ascii="Times New Roman" w:eastAsia="Calibri" w:hAnsi="Times New Roman" w:cs="Times New Roman"/>
          <w:sz w:val="26"/>
          <w:szCs w:val="26"/>
        </w:rPr>
        <w:t>Приложени</w:t>
      </w:r>
      <w:r w:rsidR="00CB716E" w:rsidRPr="00017BF8">
        <w:rPr>
          <w:rFonts w:ascii="Times New Roman" w:hAnsi="Times New Roman" w:cs="Times New Roman"/>
          <w:sz w:val="26"/>
          <w:szCs w:val="26"/>
        </w:rPr>
        <w:t>и</w:t>
      </w:r>
      <w:r w:rsidRPr="00017BF8">
        <w:rPr>
          <w:rFonts w:ascii="Times New Roman" w:eastAsia="Calibri" w:hAnsi="Times New Roman" w:cs="Times New Roman"/>
          <w:sz w:val="26"/>
          <w:szCs w:val="26"/>
        </w:rPr>
        <w:t xml:space="preserve"> № 1-1</w:t>
      </w:r>
      <w:r w:rsidRPr="00017BF8">
        <w:rPr>
          <w:rFonts w:ascii="Times New Roman" w:hAnsi="Times New Roman" w:cs="Times New Roman"/>
          <w:sz w:val="26"/>
          <w:szCs w:val="26"/>
        </w:rPr>
        <w:t xml:space="preserve"> 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Учетной политике ОПФР.</w:t>
      </w:r>
    </w:p>
    <w:p w:rsidR="00EF7FE4" w:rsidRPr="00017BF8" w:rsidRDefault="002A6260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F7FE4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нутренн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EF7FE4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F7FE4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надлежащего составления первичных учетных документов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7FE4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на этапе составления первичного документа</w:t>
      </w:r>
      <w:r w:rsidR="00BA4816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ответственным исполнителем, </w:t>
      </w:r>
      <w:r w:rsidR="00A041D4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указанном в 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графике документооборота (приложение №2</w:t>
      </w:r>
      <w:r w:rsidR="008A7C7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политике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ОПФР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этапе 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(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первичного документа – соответствующи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бюджетному учету</w:t>
      </w:r>
      <w:r w:rsidR="008A7C7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(график документооборота приложение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8A7C7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Учетной политике ОПФР).</w:t>
      </w:r>
      <w:r w:rsidR="00E55E58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6E83" w:rsidRPr="00017BF8" w:rsidRDefault="008100D2" w:rsidP="00BC26B5">
      <w:pPr>
        <w:suppressAutoHyphens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Принятые к учету первичные (сводные) учетные документы</w:t>
      </w:r>
      <w:r w:rsidR="00A61094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4350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(приложения </w:t>
      </w:r>
      <w:r w:rsidR="00D80A7A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44350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 УП ПФР, </w:t>
      </w:r>
      <w:r w:rsidR="00D80A7A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44350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="00644350" w:rsidRPr="00017BF8">
        <w:rPr>
          <w:rFonts w:ascii="Times New Roman" w:hAnsi="Times New Roman" w:cs="Times New Roman"/>
          <w:sz w:val="26"/>
          <w:szCs w:val="26"/>
        </w:rPr>
        <w:t>1 к настоящей Учетной политике ОПФР)</w:t>
      </w:r>
      <w:r w:rsidR="00416FD6" w:rsidRPr="00017BF8">
        <w:rPr>
          <w:rFonts w:ascii="Times New Roman" w:hAnsi="Times New Roman" w:cs="Times New Roman"/>
          <w:sz w:val="26"/>
          <w:szCs w:val="26"/>
        </w:rPr>
        <w:t>,</w:t>
      </w:r>
      <w:r w:rsidR="00644350" w:rsidRPr="00017BF8">
        <w:rPr>
          <w:rFonts w:ascii="Times New Roman" w:hAnsi="Times New Roman" w:cs="Times New Roman"/>
          <w:sz w:val="26"/>
          <w:szCs w:val="26"/>
        </w:rPr>
        <w:t xml:space="preserve"> </w:t>
      </w:r>
      <w:r w:rsidR="00416FD6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регистры бухгалтерского </w:t>
      </w:r>
      <w:r w:rsidR="00416FD6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учета, налоговая и статистическая отчетность 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каждого отчетного месяца брошюруются в хронологическом порядке или </w:t>
      </w:r>
      <w:r w:rsidR="007A0901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сохраняются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13D7A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</w:t>
      </w:r>
      <w:r w:rsidR="007A0901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3D7A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в электронном 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</w:t>
      </w:r>
      <w:r w:rsidR="007A0901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13D7A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. Х</w:t>
      </w:r>
      <w:r w:rsidR="00257D3D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ранятся в течение</w:t>
      </w:r>
      <w:r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хранения, установленных в соответствии с </w:t>
      </w:r>
      <w:r w:rsidR="007A0901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246F86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4816" w:rsidRPr="00017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572C" w:rsidRPr="009F040D" w:rsidRDefault="00F1572C" w:rsidP="00F1572C">
      <w:pPr>
        <w:pStyle w:val="a3"/>
        <w:suppressAutoHyphens/>
        <w:spacing w:line="276" w:lineRule="auto"/>
        <w:ind w:firstLine="567"/>
        <w:contextualSpacing/>
        <w:rPr>
          <w:szCs w:val="26"/>
        </w:rPr>
      </w:pPr>
      <w:r w:rsidRPr="009F040D">
        <w:rPr>
          <w:szCs w:val="26"/>
        </w:rPr>
        <w:t>Формирование</w:t>
      </w:r>
      <w:r w:rsidR="00DD28CE" w:rsidRPr="009F040D">
        <w:rPr>
          <w:szCs w:val="26"/>
        </w:rPr>
        <w:t xml:space="preserve"> и хранение</w:t>
      </w:r>
      <w:r w:rsidRPr="009F040D">
        <w:rPr>
          <w:szCs w:val="26"/>
        </w:rPr>
        <w:t xml:space="preserve"> Журналов операций </w:t>
      </w:r>
      <w:r w:rsidR="00DD28CE" w:rsidRPr="009F040D">
        <w:rPr>
          <w:szCs w:val="26"/>
        </w:rPr>
        <w:t xml:space="preserve">(код формы по ОКУД 0504071): </w:t>
      </w:r>
      <w:r w:rsidRPr="009F040D">
        <w:rPr>
          <w:szCs w:val="26"/>
        </w:rPr>
        <w:t>осуществляется:</w:t>
      </w:r>
    </w:p>
    <w:p w:rsidR="00F1572C" w:rsidRPr="009F040D" w:rsidRDefault="00F1572C" w:rsidP="00F1572C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форме электронного документа – в случае если, все первичные (сводные) </w:t>
      </w:r>
      <w:proofErr w:type="gramStart"/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учетные документы, данные которых регистрируются</w:t>
      </w:r>
      <w:proofErr w:type="gramEnd"/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Журнале операций, составлены в форме электронного документа;</w:t>
      </w:r>
    </w:p>
    <w:p w:rsidR="00F1572C" w:rsidRPr="009F040D" w:rsidRDefault="00F1572C" w:rsidP="00F1572C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случае если, первичные (сводные) учетные документы, данные которых регистрируются в Журнале операций, составлены в форме электронного документа и (или) на бумажном носителе, тогда Журналы операций формируются в форме электронного документа и на бумажном носителе, который, в связи с большим объемом учитываемой информации, распечатываются по истечении каждого отчетного месяца в объеме титульного листа и листов, отражающих обороты для Главной книги. </w:t>
      </w:r>
      <w:proofErr w:type="gramEnd"/>
    </w:p>
    <w:p w:rsidR="007E4118" w:rsidRPr="009F040D" w:rsidRDefault="00F1572C" w:rsidP="003E414E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Журналы операций (код формы по ОКУД 0504071): №4 расчетов с поставщиками и подрядчиками, №5 расчетов с дебиторами по доходам, </w:t>
      </w:r>
      <w:r w:rsidR="00274477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 по прочим операциям, </w:t>
      </w: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№130</w:t>
      </w:r>
      <w:r w:rsidR="006A1B4D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исправлению ошибок прошлых лет</w:t>
      </w: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№140    </w:t>
      </w:r>
      <w:proofErr w:type="spellStart"/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межотчетного</w:t>
      </w:r>
      <w:proofErr w:type="spellEnd"/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 формируются отдельно: в  программном комплексе 1С: «Исполнение бюджета» в части выплаты пенсий, пособий и иных социальных выплат; средств во временном распоряжении и в программном комплексе 1С: «БГУ» в части расходов на содержание ОПФР.</w:t>
      </w:r>
      <w:r w:rsidR="00DE48A4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36B" w:rsidRPr="00017BF8" w:rsidRDefault="00CA736B" w:rsidP="00CA736B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5464" w:rsidRPr="00017BF8" w:rsidRDefault="001F243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17BF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17BF8">
        <w:rPr>
          <w:rFonts w:ascii="Times New Roman" w:hAnsi="Times New Roman" w:cs="Times New Roman"/>
          <w:sz w:val="26"/>
          <w:szCs w:val="26"/>
        </w:rPr>
        <w:t xml:space="preserve">. </w:t>
      </w:r>
      <w:r w:rsidR="001D5464" w:rsidRPr="00017BF8">
        <w:rPr>
          <w:rFonts w:ascii="Times New Roman" w:hAnsi="Times New Roman" w:cs="Times New Roman"/>
          <w:sz w:val="26"/>
          <w:szCs w:val="26"/>
        </w:rPr>
        <w:t>Нефинансовые активы.</w:t>
      </w:r>
    </w:p>
    <w:p w:rsidR="00713094" w:rsidRPr="00017BF8" w:rsidRDefault="00713094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2861" w:rsidRPr="00017BF8" w:rsidRDefault="009E22AF" w:rsidP="009F040D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7BF8">
        <w:rPr>
          <w:rFonts w:ascii="Times New Roman" w:hAnsi="Times New Roman" w:cs="Times New Roman"/>
          <w:sz w:val="26"/>
          <w:szCs w:val="26"/>
        </w:rPr>
        <w:t xml:space="preserve"> </w:t>
      </w:r>
      <w:r w:rsidR="000304F2" w:rsidRPr="00017BF8">
        <w:rPr>
          <w:rFonts w:ascii="Times New Roman" w:hAnsi="Times New Roman" w:cs="Times New Roman"/>
          <w:sz w:val="26"/>
          <w:szCs w:val="26"/>
        </w:rPr>
        <w:t>2</w:t>
      </w:r>
      <w:r w:rsidR="000304F2" w:rsidRPr="009F040D">
        <w:rPr>
          <w:rFonts w:ascii="Times New Roman" w:hAnsi="Times New Roman" w:cs="Times New Roman"/>
          <w:sz w:val="26"/>
          <w:szCs w:val="26"/>
        </w:rPr>
        <w:t>.1</w:t>
      </w:r>
      <w:r w:rsidR="00880E6C" w:rsidRPr="009F040D">
        <w:rPr>
          <w:rFonts w:ascii="Times New Roman" w:hAnsi="Times New Roman" w:cs="Times New Roman"/>
          <w:sz w:val="26"/>
          <w:szCs w:val="26"/>
        </w:rPr>
        <w:t xml:space="preserve">. </w:t>
      </w:r>
      <w:r w:rsidR="00BC2311" w:rsidRPr="009F040D">
        <w:rPr>
          <w:rFonts w:ascii="Times New Roman" w:hAnsi="Times New Roman" w:cs="Times New Roman"/>
          <w:sz w:val="26"/>
          <w:szCs w:val="26"/>
        </w:rPr>
        <w:t>Для обеспечения сохранности материальных ценностей п</w:t>
      </w:r>
      <w:r w:rsidR="00325826" w:rsidRPr="009F040D">
        <w:rPr>
          <w:rFonts w:ascii="Times New Roman" w:hAnsi="Times New Roman" w:cs="Times New Roman"/>
          <w:sz w:val="26"/>
          <w:szCs w:val="26"/>
        </w:rPr>
        <w:t>риказ</w:t>
      </w:r>
      <w:r w:rsidR="00A155F6" w:rsidRPr="009F040D">
        <w:rPr>
          <w:rFonts w:ascii="Times New Roman" w:hAnsi="Times New Roman" w:cs="Times New Roman"/>
          <w:sz w:val="26"/>
          <w:szCs w:val="26"/>
        </w:rPr>
        <w:t>ами</w:t>
      </w:r>
      <w:r w:rsidR="00BC2311" w:rsidRPr="009F040D">
        <w:rPr>
          <w:rFonts w:ascii="Times New Roman" w:hAnsi="Times New Roman" w:cs="Times New Roman"/>
          <w:sz w:val="26"/>
          <w:szCs w:val="26"/>
        </w:rPr>
        <w:t xml:space="preserve"> </w:t>
      </w:r>
      <w:r w:rsidR="00B82861" w:rsidRPr="009F040D">
        <w:rPr>
          <w:rFonts w:ascii="Times New Roman" w:hAnsi="Times New Roman" w:cs="Times New Roman"/>
          <w:sz w:val="26"/>
          <w:szCs w:val="26"/>
        </w:rPr>
        <w:t>управляющего</w:t>
      </w:r>
      <w:r w:rsidR="00325826" w:rsidRPr="009F040D">
        <w:rPr>
          <w:rFonts w:ascii="Times New Roman" w:hAnsi="Times New Roman" w:cs="Times New Roman"/>
          <w:sz w:val="26"/>
          <w:szCs w:val="26"/>
        </w:rPr>
        <w:t xml:space="preserve"> </w:t>
      </w:r>
      <w:r w:rsidR="00BC2311" w:rsidRPr="009F040D">
        <w:rPr>
          <w:rFonts w:ascii="Times New Roman" w:hAnsi="Times New Roman" w:cs="Times New Roman"/>
          <w:sz w:val="26"/>
          <w:szCs w:val="26"/>
        </w:rPr>
        <w:t xml:space="preserve">назначаются </w:t>
      </w:r>
      <w:r w:rsidR="008F195E" w:rsidRPr="009F040D">
        <w:rPr>
          <w:rFonts w:ascii="Times New Roman" w:hAnsi="Times New Roman" w:cs="Times New Roman"/>
          <w:sz w:val="26"/>
          <w:szCs w:val="26"/>
        </w:rPr>
        <w:t>ответственны</w:t>
      </w:r>
      <w:r w:rsidR="00BC2311" w:rsidRPr="009F040D">
        <w:rPr>
          <w:rFonts w:ascii="Times New Roman" w:hAnsi="Times New Roman" w:cs="Times New Roman"/>
          <w:sz w:val="26"/>
          <w:szCs w:val="26"/>
        </w:rPr>
        <w:t>е и материально-ответственные лица</w:t>
      </w:r>
      <w:r w:rsidR="003932FC" w:rsidRPr="009F040D">
        <w:rPr>
          <w:rFonts w:ascii="Times New Roman" w:hAnsi="Times New Roman" w:cs="Times New Roman"/>
          <w:sz w:val="26"/>
          <w:szCs w:val="26"/>
        </w:rPr>
        <w:t>. С материально-ответственны</w:t>
      </w:r>
      <w:r w:rsidR="008351DD" w:rsidRPr="009F040D">
        <w:rPr>
          <w:rFonts w:ascii="Times New Roman" w:hAnsi="Times New Roman" w:cs="Times New Roman"/>
          <w:sz w:val="26"/>
          <w:szCs w:val="26"/>
        </w:rPr>
        <w:t>ми</w:t>
      </w:r>
      <w:r w:rsidR="003932FC" w:rsidRPr="009F040D">
        <w:rPr>
          <w:rFonts w:ascii="Times New Roman" w:hAnsi="Times New Roman" w:cs="Times New Roman"/>
          <w:sz w:val="26"/>
          <w:szCs w:val="26"/>
        </w:rPr>
        <w:t xml:space="preserve"> лицами </w:t>
      </w:r>
      <w:r w:rsidR="00325826" w:rsidRPr="00017BF8">
        <w:rPr>
          <w:rFonts w:ascii="Times New Roman" w:hAnsi="Times New Roman" w:cs="Times New Roman"/>
          <w:sz w:val="26"/>
          <w:szCs w:val="26"/>
        </w:rPr>
        <w:t>заключ</w:t>
      </w:r>
      <w:r w:rsidR="00A155F6" w:rsidRPr="00017BF8">
        <w:rPr>
          <w:rFonts w:ascii="Times New Roman" w:hAnsi="Times New Roman" w:cs="Times New Roman"/>
          <w:sz w:val="26"/>
          <w:szCs w:val="26"/>
        </w:rPr>
        <w:t>а</w:t>
      </w:r>
      <w:r w:rsidR="008F195E" w:rsidRPr="00017BF8">
        <w:rPr>
          <w:rFonts w:ascii="Times New Roman" w:hAnsi="Times New Roman" w:cs="Times New Roman"/>
          <w:sz w:val="26"/>
          <w:szCs w:val="26"/>
        </w:rPr>
        <w:t>ются</w:t>
      </w:r>
      <w:r w:rsidR="00325826" w:rsidRPr="00017BF8">
        <w:rPr>
          <w:rFonts w:ascii="Times New Roman" w:hAnsi="Times New Roman" w:cs="Times New Roman"/>
          <w:sz w:val="26"/>
          <w:szCs w:val="26"/>
        </w:rPr>
        <w:t xml:space="preserve"> письменные договоры о полной индивидуальной материальной ответственности</w:t>
      </w:r>
      <w:r w:rsidR="00B82861" w:rsidRPr="00017BF8">
        <w:rPr>
          <w:rFonts w:ascii="Times New Roman" w:hAnsi="Times New Roman" w:cs="Times New Roman"/>
          <w:sz w:val="26"/>
          <w:szCs w:val="26"/>
        </w:rPr>
        <w:t>.</w:t>
      </w:r>
      <w:r w:rsidR="00325826" w:rsidRPr="00017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BF8" w:rsidRPr="00017BF8" w:rsidRDefault="00DA16BD" w:rsidP="009F040D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7BF8">
        <w:rPr>
          <w:rFonts w:ascii="Times New Roman" w:hAnsi="Times New Roman" w:cs="Times New Roman"/>
          <w:sz w:val="26"/>
          <w:szCs w:val="26"/>
        </w:rPr>
        <w:t xml:space="preserve">2.2. Состав постоянно действующей комиссии по </w:t>
      </w:r>
      <w:proofErr w:type="gramStart"/>
      <w:r w:rsidRPr="00017BF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17BF8">
        <w:rPr>
          <w:rFonts w:ascii="Times New Roman" w:hAnsi="Times New Roman" w:cs="Times New Roman"/>
          <w:sz w:val="26"/>
          <w:szCs w:val="26"/>
        </w:rPr>
        <w:t xml:space="preserve"> поступлением и выбытием основных средств и материальных запасов (далее – Комиссия по поступлению и выбытию активов) утверждается приказом руководителя.</w:t>
      </w:r>
      <w:r w:rsidR="00CA736B" w:rsidRPr="00017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6BD" w:rsidRPr="009F040D" w:rsidRDefault="00760391" w:rsidP="009F040D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040D">
        <w:rPr>
          <w:rFonts w:ascii="Times New Roman" w:hAnsi="Times New Roman" w:cs="Times New Roman"/>
          <w:sz w:val="26"/>
          <w:szCs w:val="26"/>
        </w:rPr>
        <w:t xml:space="preserve">При необходимости создается отдельная комиссия по контролю </w:t>
      </w:r>
      <w:r w:rsidR="00B82861" w:rsidRPr="009F040D">
        <w:rPr>
          <w:rFonts w:ascii="Times New Roman" w:hAnsi="Times New Roman" w:cs="Times New Roman"/>
          <w:sz w:val="26"/>
          <w:szCs w:val="26"/>
        </w:rPr>
        <w:t xml:space="preserve">поступления и (или) выбытия </w:t>
      </w:r>
      <w:r w:rsidRPr="009F040D">
        <w:rPr>
          <w:rFonts w:ascii="Times New Roman" w:hAnsi="Times New Roman" w:cs="Times New Roman"/>
          <w:sz w:val="26"/>
          <w:szCs w:val="26"/>
        </w:rPr>
        <w:t>актива.</w:t>
      </w:r>
      <w:r w:rsidR="00B82861" w:rsidRPr="00017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6BD" w:rsidRDefault="00DA16BD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Основные средства</w:t>
      </w:r>
    </w:p>
    <w:p w:rsidR="00C432CD" w:rsidRPr="00006DBA" w:rsidRDefault="00C432CD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DBA">
        <w:rPr>
          <w:rFonts w:ascii="Times New Roman" w:hAnsi="Times New Roman" w:cs="Times New Roman"/>
          <w:sz w:val="26"/>
          <w:szCs w:val="26"/>
        </w:rPr>
        <w:t xml:space="preserve">Единицей учета основных средств является инвентарный объект. </w:t>
      </w:r>
    </w:p>
    <w:p w:rsidR="008C6AE8" w:rsidRDefault="00212ECE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432CD" w:rsidRPr="00006DBA">
        <w:rPr>
          <w:rFonts w:ascii="Times New Roman" w:hAnsi="Times New Roman" w:cs="Times New Roman"/>
          <w:sz w:val="26"/>
          <w:szCs w:val="26"/>
        </w:rPr>
        <w:t>аждому объекту основных средств (кроме объектов стоимостью до 10 000 рублей включительно за единицу) присваивается уникальный порядковый инвентарный номер. Инвентарный номер формируется</w:t>
      </w:r>
      <w:r w:rsidR="008C6AE8" w:rsidRPr="00006DBA">
        <w:rPr>
          <w:rFonts w:ascii="Times New Roman" w:hAnsi="Times New Roman" w:cs="Times New Roman"/>
          <w:sz w:val="26"/>
          <w:szCs w:val="26"/>
        </w:rPr>
        <w:t xml:space="preserve"> согласно разделу 1 Структуры кодовых обозначений инвентарного номера объекта нефинансовых активов (приложение </w:t>
      </w:r>
      <w:r w:rsidR="00D80A7A">
        <w:rPr>
          <w:rFonts w:ascii="Times New Roman" w:hAnsi="Times New Roman" w:cs="Times New Roman"/>
          <w:sz w:val="26"/>
          <w:szCs w:val="26"/>
        </w:rPr>
        <w:t xml:space="preserve">№ </w:t>
      </w:r>
      <w:r w:rsidR="008C6AE8" w:rsidRPr="00006DBA">
        <w:rPr>
          <w:rFonts w:ascii="Times New Roman" w:hAnsi="Times New Roman" w:cs="Times New Roman"/>
          <w:sz w:val="26"/>
          <w:szCs w:val="26"/>
        </w:rPr>
        <w:t>19 к У</w:t>
      </w:r>
      <w:r w:rsidR="0047517F" w:rsidRPr="00006DBA">
        <w:rPr>
          <w:rFonts w:ascii="Times New Roman" w:hAnsi="Times New Roman" w:cs="Times New Roman"/>
          <w:sz w:val="26"/>
          <w:szCs w:val="26"/>
        </w:rPr>
        <w:t>П ПФР</w:t>
      </w:r>
      <w:r w:rsidR="008C6AE8" w:rsidRPr="00006DBA">
        <w:rPr>
          <w:rFonts w:ascii="Times New Roman" w:hAnsi="Times New Roman" w:cs="Times New Roman"/>
          <w:sz w:val="26"/>
          <w:szCs w:val="26"/>
        </w:rPr>
        <w:t>).</w:t>
      </w:r>
    </w:p>
    <w:p w:rsidR="00006DBA" w:rsidRDefault="00006DBA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DBA">
        <w:rPr>
          <w:rFonts w:ascii="Times New Roman" w:hAnsi="Times New Roman" w:cs="Times New Roman"/>
          <w:sz w:val="26"/>
          <w:szCs w:val="26"/>
        </w:rPr>
        <w:lastRenderedPageBreak/>
        <w:t>Каждому инвентарному объекту присваивается инвентарный номер и</w:t>
      </w:r>
      <w:r>
        <w:rPr>
          <w:rFonts w:ascii="Times New Roman" w:hAnsi="Times New Roman" w:cs="Times New Roman"/>
          <w:sz w:val="26"/>
          <w:szCs w:val="26"/>
        </w:rPr>
        <w:t xml:space="preserve">/или </w:t>
      </w:r>
      <w:r w:rsidRPr="00006DBA">
        <w:rPr>
          <w:rFonts w:ascii="Times New Roman" w:hAnsi="Times New Roman" w:cs="Times New Roman"/>
          <w:sz w:val="26"/>
          <w:szCs w:val="26"/>
        </w:rPr>
        <w:t>индивидуальный штрих-код. Инвентарный номер наносится нестираемой краской, а штрих-код распечатывается и прикрепляется на объекты основных средств.</w:t>
      </w:r>
    </w:p>
    <w:p w:rsidR="001E0CAD" w:rsidRPr="0054067C" w:rsidRDefault="00DC5EE3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о</w:t>
      </w:r>
      <w:r w:rsidR="001E0CAD">
        <w:rPr>
          <w:rFonts w:ascii="Times New Roman" w:hAnsi="Times New Roman" w:cs="Times New Roman"/>
          <w:sz w:val="26"/>
          <w:szCs w:val="26"/>
        </w:rPr>
        <w:t>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1E0CAD">
        <w:rPr>
          <w:rFonts w:ascii="Times New Roman" w:hAnsi="Times New Roman" w:cs="Times New Roman"/>
          <w:sz w:val="26"/>
          <w:szCs w:val="26"/>
        </w:rPr>
        <w:t xml:space="preserve"> основных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1E0CAD">
        <w:rPr>
          <w:rFonts w:ascii="Times New Roman" w:hAnsi="Times New Roman" w:cs="Times New Roman"/>
          <w:sz w:val="26"/>
          <w:szCs w:val="26"/>
        </w:rPr>
        <w:t xml:space="preserve"> стоимостью до 10 000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1E0C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="001E0CAD">
        <w:rPr>
          <w:rFonts w:ascii="Times New Roman" w:hAnsi="Times New Roman" w:cs="Times New Roman"/>
          <w:sz w:val="26"/>
          <w:szCs w:val="26"/>
        </w:rPr>
        <w:t>присваивается порядковый номер с символом «ЗБ</w:t>
      </w:r>
      <w:r w:rsidR="00CE3B92">
        <w:rPr>
          <w:rFonts w:ascii="Times New Roman" w:hAnsi="Times New Roman" w:cs="Times New Roman"/>
          <w:sz w:val="26"/>
          <w:szCs w:val="26"/>
        </w:rPr>
        <w:t>»</w:t>
      </w:r>
      <w:r w:rsidR="0092416E">
        <w:rPr>
          <w:rFonts w:ascii="Times New Roman" w:hAnsi="Times New Roman" w:cs="Times New Roman"/>
          <w:sz w:val="26"/>
          <w:szCs w:val="26"/>
        </w:rPr>
        <w:t>.</w:t>
      </w:r>
    </w:p>
    <w:p w:rsidR="00776A69" w:rsidRPr="0054067C" w:rsidRDefault="00FB251B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2</w:t>
      </w:r>
      <w:r w:rsidR="00776A69" w:rsidRPr="0054067C">
        <w:rPr>
          <w:rFonts w:ascii="Times New Roman" w:hAnsi="Times New Roman" w:cs="Times New Roman"/>
          <w:sz w:val="26"/>
          <w:szCs w:val="26"/>
        </w:rPr>
        <w:t>.</w:t>
      </w:r>
      <w:r w:rsidR="0052106A">
        <w:rPr>
          <w:rFonts w:ascii="Times New Roman" w:hAnsi="Times New Roman" w:cs="Times New Roman"/>
          <w:sz w:val="26"/>
          <w:szCs w:val="26"/>
        </w:rPr>
        <w:t>3.1</w:t>
      </w:r>
      <w:r w:rsidR="00776A69" w:rsidRPr="0054067C">
        <w:rPr>
          <w:rFonts w:ascii="Times New Roman" w:hAnsi="Times New Roman" w:cs="Times New Roman"/>
          <w:sz w:val="26"/>
          <w:szCs w:val="26"/>
        </w:rPr>
        <w:t>. Начисление амортизации объекта основных средств осуществляется линейным способом.</w:t>
      </w:r>
    </w:p>
    <w:p w:rsidR="0034374D" w:rsidRPr="005B3362" w:rsidRDefault="0052106A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="0034374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достройки, дооборудования, реконструкции, модерни</w:t>
      </w:r>
      <w:r w:rsidR="0076039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объекта основных средств К</w:t>
      </w:r>
      <w:r w:rsidR="0034374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</w:t>
      </w:r>
      <w:r w:rsidR="005B3362">
        <w:rPr>
          <w:rFonts w:ascii="Times New Roman" w:hAnsi="Times New Roman"/>
          <w:sz w:val="26"/>
          <w:szCs w:val="26"/>
        </w:rPr>
        <w:t>по поступлению и выбытию активов</w:t>
      </w:r>
      <w:r w:rsidR="005B3362" w:rsidRPr="008058A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4374D" w:rsidRPr="005B3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могут приниматься решения</w:t>
      </w:r>
      <w:r w:rsidR="008351DD" w:rsidRPr="005B33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34374D" w:rsidRPr="0054067C" w:rsidRDefault="0034374D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пересмотре срока полезного использования объекта в связи с изменением первоначально принятых показателей его функционирования;</w:t>
      </w:r>
    </w:p>
    <w:p w:rsidR="0034374D" w:rsidRDefault="0034374D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отсутствии оснований для пересмотра срока </w:t>
      </w:r>
      <w:r w:rsidR="007603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полезного использования объекта;</w:t>
      </w:r>
    </w:p>
    <w:p w:rsidR="0034374D" w:rsidRPr="003E414E" w:rsidRDefault="00BC26B5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="0034374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срока полезного использования основных средств осуществляется в пределах сроков, установленных для той амортизационной группы, в </w:t>
      </w:r>
      <w:r w:rsidR="0034374D" w:rsidRPr="003E41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которую ранее было включено такое основное средство.</w:t>
      </w:r>
    </w:p>
    <w:p w:rsidR="00BD41C0" w:rsidRPr="003E414E" w:rsidRDefault="00FB251B" w:rsidP="00BC26B5">
      <w:pPr>
        <w:suppressAutoHyphens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14E">
        <w:rPr>
          <w:rFonts w:ascii="Times New Roman" w:hAnsi="Times New Roman" w:cs="Times New Roman"/>
          <w:sz w:val="26"/>
          <w:szCs w:val="26"/>
        </w:rPr>
        <w:t>2</w:t>
      </w:r>
      <w:r w:rsidR="00776A69" w:rsidRPr="003E414E">
        <w:rPr>
          <w:rFonts w:ascii="Times New Roman" w:hAnsi="Times New Roman" w:cs="Times New Roman"/>
          <w:sz w:val="26"/>
          <w:szCs w:val="26"/>
        </w:rPr>
        <w:t>.</w:t>
      </w:r>
      <w:r w:rsidR="0052106A" w:rsidRPr="003E414E">
        <w:rPr>
          <w:rFonts w:ascii="Times New Roman" w:hAnsi="Times New Roman" w:cs="Times New Roman"/>
          <w:sz w:val="26"/>
          <w:szCs w:val="26"/>
        </w:rPr>
        <w:t>3.4</w:t>
      </w:r>
      <w:r w:rsidR="00E005C3" w:rsidRPr="003E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Объекты, полученные в результате разукомплектации, учитываются по первоначальной (балансовой) стоимости объекта основного средства с учетом, накопленной ранее амортизации в соответствии с </w:t>
      </w:r>
      <w:r w:rsidR="008351DD" w:rsidRPr="003E41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05C3" w:rsidRPr="003E41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Методами оценки объектов бухгалтерского учета</w:t>
      </w:r>
      <w:r w:rsidR="008351DD" w:rsidRPr="003E41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05C3" w:rsidRPr="003E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05D4" w:rsidRDefault="00BE05D4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Материальные ценности </w:t>
      </w:r>
      <w:r w:rsidR="00E005C3"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>злы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5C3"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детали, составные части),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оставшиеся в результате частичной ликвидации основных средств, принимаются к учету в составе материальных запасов, по текущей оценочной стоимости, </w:t>
      </w:r>
      <w:r w:rsidRPr="00BE05D4">
        <w:rPr>
          <w:rFonts w:ascii="Times New Roman" w:hAnsi="Times New Roman"/>
          <w:sz w:val="26"/>
          <w:szCs w:val="26"/>
        </w:rPr>
        <w:t xml:space="preserve"> определяемой </w:t>
      </w:r>
      <w:r w:rsidR="009458A3">
        <w:rPr>
          <w:rFonts w:ascii="Times New Roman" w:hAnsi="Times New Roman" w:cs="Times New Roman"/>
          <w:sz w:val="26"/>
          <w:szCs w:val="26"/>
        </w:rPr>
        <w:t xml:space="preserve">Комиссией по поступлению и выбытию </w:t>
      </w:r>
      <w:r w:rsidR="000E6FC2">
        <w:rPr>
          <w:rFonts w:ascii="Times New Roman" w:hAnsi="Times New Roman" w:cs="Times New Roman"/>
          <w:sz w:val="26"/>
          <w:szCs w:val="26"/>
        </w:rPr>
        <w:t>активов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2D66" w:rsidRPr="00006DBA" w:rsidRDefault="001D5464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DBA">
        <w:rPr>
          <w:rFonts w:ascii="Times New Roman" w:hAnsi="Times New Roman" w:cs="Times New Roman"/>
          <w:sz w:val="26"/>
          <w:szCs w:val="26"/>
        </w:rPr>
        <w:t>2.</w:t>
      </w:r>
      <w:r w:rsidR="0052106A">
        <w:rPr>
          <w:rFonts w:ascii="Times New Roman" w:hAnsi="Times New Roman" w:cs="Times New Roman"/>
          <w:sz w:val="26"/>
          <w:szCs w:val="26"/>
        </w:rPr>
        <w:t>3.5</w:t>
      </w:r>
      <w:r w:rsidR="000304F2" w:rsidRPr="00006DBA">
        <w:rPr>
          <w:rFonts w:ascii="Times New Roman" w:hAnsi="Times New Roman" w:cs="Times New Roman"/>
          <w:sz w:val="26"/>
          <w:szCs w:val="26"/>
        </w:rPr>
        <w:t>.</w:t>
      </w:r>
      <w:r w:rsidRPr="00006DBA">
        <w:rPr>
          <w:rFonts w:ascii="Times New Roman" w:hAnsi="Times New Roman" w:cs="Times New Roman"/>
          <w:sz w:val="26"/>
          <w:szCs w:val="26"/>
        </w:rPr>
        <w:t xml:space="preserve"> </w:t>
      </w:r>
      <w:r w:rsidR="004B2D66" w:rsidRPr="00006DBA">
        <w:rPr>
          <w:rFonts w:ascii="Times New Roman" w:hAnsi="Times New Roman"/>
          <w:sz w:val="26"/>
          <w:szCs w:val="26"/>
          <w:lang w:eastAsia="ar-SA"/>
        </w:rPr>
        <w:t xml:space="preserve">Порядок </w:t>
      </w:r>
      <w:r w:rsidR="00227B09" w:rsidRPr="00006DBA">
        <w:rPr>
          <w:rFonts w:ascii="Times New Roman" w:hAnsi="Times New Roman"/>
          <w:sz w:val="26"/>
          <w:szCs w:val="26"/>
          <w:lang w:eastAsia="ar-SA"/>
        </w:rPr>
        <w:t xml:space="preserve">осуществления </w:t>
      </w:r>
      <w:r w:rsidR="004B2D66" w:rsidRPr="00006DBA">
        <w:rPr>
          <w:rFonts w:ascii="Times New Roman" w:hAnsi="Times New Roman"/>
          <w:snapToGrid w:val="0"/>
          <w:sz w:val="26"/>
          <w:szCs w:val="26"/>
        </w:rPr>
        <w:t>приемки, распределения, перемещения и списания материальных ценностей материально-ответст</w:t>
      </w:r>
      <w:r w:rsidR="00975060" w:rsidRPr="00006DBA">
        <w:rPr>
          <w:rFonts w:ascii="Times New Roman" w:hAnsi="Times New Roman"/>
          <w:snapToGrid w:val="0"/>
          <w:sz w:val="26"/>
          <w:szCs w:val="26"/>
        </w:rPr>
        <w:t>венными и ответственными лицами утверждается</w:t>
      </w:r>
      <w:r w:rsidR="00975060" w:rsidRPr="00006DBA">
        <w:rPr>
          <w:rFonts w:ascii="Times New Roman" w:hAnsi="Times New Roman" w:cs="Times New Roman"/>
          <w:sz w:val="26"/>
          <w:szCs w:val="26"/>
        </w:rPr>
        <w:t xml:space="preserve"> </w:t>
      </w:r>
      <w:r w:rsidR="005023AE" w:rsidRPr="00006DBA">
        <w:rPr>
          <w:rFonts w:ascii="Times New Roman" w:hAnsi="Times New Roman" w:cs="Times New Roman"/>
          <w:sz w:val="26"/>
          <w:szCs w:val="26"/>
        </w:rPr>
        <w:t>п</w:t>
      </w:r>
      <w:r w:rsidR="00975060" w:rsidRPr="00006DBA">
        <w:rPr>
          <w:rFonts w:ascii="Times New Roman" w:hAnsi="Times New Roman" w:cs="Times New Roman"/>
          <w:sz w:val="26"/>
          <w:szCs w:val="26"/>
        </w:rPr>
        <w:t>риказом</w:t>
      </w:r>
      <w:r w:rsidR="005023AE" w:rsidRPr="00006DBA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975060" w:rsidRPr="00006DBA">
        <w:rPr>
          <w:rFonts w:ascii="Times New Roman" w:hAnsi="Times New Roman" w:cs="Times New Roman"/>
          <w:sz w:val="26"/>
          <w:szCs w:val="26"/>
        </w:rPr>
        <w:t>.</w:t>
      </w:r>
    </w:p>
    <w:p w:rsidR="00880E6C" w:rsidRPr="0054067C" w:rsidRDefault="006B211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hAnsi="Times New Roman" w:cs="Times New Roman"/>
          <w:sz w:val="26"/>
          <w:szCs w:val="26"/>
        </w:rPr>
        <w:t>2.</w:t>
      </w:r>
      <w:r w:rsidR="0052106A">
        <w:rPr>
          <w:rFonts w:ascii="Times New Roman" w:hAnsi="Times New Roman" w:cs="Times New Roman"/>
          <w:sz w:val="26"/>
          <w:szCs w:val="26"/>
        </w:rPr>
        <w:t>3</w:t>
      </w:r>
      <w:r w:rsidRPr="0054067C">
        <w:rPr>
          <w:rFonts w:ascii="Times New Roman" w:hAnsi="Times New Roman" w:cs="Times New Roman"/>
          <w:sz w:val="26"/>
          <w:szCs w:val="26"/>
        </w:rPr>
        <w:t>.</w:t>
      </w:r>
      <w:r w:rsidR="0052106A">
        <w:rPr>
          <w:rFonts w:ascii="Times New Roman" w:hAnsi="Times New Roman" w:cs="Times New Roman"/>
          <w:sz w:val="26"/>
          <w:szCs w:val="26"/>
        </w:rPr>
        <w:t>6.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880E6C" w:rsidRPr="0054067C">
        <w:rPr>
          <w:rFonts w:ascii="Times New Roman" w:hAnsi="Times New Roman" w:cs="Times New Roman"/>
          <w:sz w:val="26"/>
          <w:szCs w:val="26"/>
        </w:rPr>
        <w:t>Объекты вычислительной техники, оргтехники, бытовой техники,</w:t>
      </w:r>
      <w:r w:rsidR="00880E6C" w:rsidRPr="0054067C">
        <w:rPr>
          <w:rFonts w:ascii="Times New Roman" w:hAnsi="Times New Roman"/>
          <w:sz w:val="26"/>
          <w:szCs w:val="26"/>
        </w:rPr>
        <w:t xml:space="preserve"> приборы, инструменты, отражаются в учете по следующим </w:t>
      </w:r>
      <w:r w:rsidR="00880E6C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правилам:</w:t>
      </w:r>
      <w:r w:rsidR="00000F0F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E6C" w:rsidRPr="0054067C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объекта в учете состоит из наименования вида объекта и наименования марки (модели);</w:t>
      </w:r>
    </w:p>
    <w:p w:rsidR="00880E6C" w:rsidRPr="0054067C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вида объекта указывается полностью без сокращений на русском языке в соответствии с документами производителя (в соответствии с техническим паспортом</w:t>
      </w:r>
      <w:r w:rsidR="00D53695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товарной </w:t>
      </w:r>
      <w:r w:rsidR="00882CAE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накладной и т.д.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80E6C" w:rsidRPr="0054067C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марки (модели) указывается в соответствии с документами производителя (в соответствии с техническим паспортом) на соответствующем языке;</w:t>
      </w:r>
    </w:p>
    <w:p w:rsidR="00880E6C" w:rsidRPr="0054067C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Инвентарной карточке отражается полный состав объекта, серийный (заводской) номер объекта и всех его частей, имеющих индивидуальные заводские (серийные) номера.</w:t>
      </w:r>
    </w:p>
    <w:p w:rsidR="001D759B" w:rsidRPr="0052106A" w:rsidRDefault="006B211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документация (паспорта) на здания, сооружения, транспортные средства, оргтехнику, вычислительную технику, сложн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бытовые приборы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объекты основных средств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лицензии, подтверждающие 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неисключительных (пользовательских, лицензионных) прав на программное обеспечение, установленн</w:t>
      </w: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 объекты основных средств</w:t>
      </w: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хранению в структурных подразделениях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 за подготовку конкурсной документации по направлению расходования средств, утвержденных Регламентом ОПФР.</w:t>
      </w:r>
      <w:proofErr w:type="gramEnd"/>
    </w:p>
    <w:p w:rsidR="00880E6C" w:rsidRPr="0052106A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объектам основных средств, для которых производителем и (или) поставщиком предусмотрен гарантийный срок эксплуатации, гарантийные талоны, хранятся вместе с технической документацией. </w:t>
      </w:r>
    </w:p>
    <w:p w:rsidR="006D5F10" w:rsidRDefault="006D5F10" w:rsidP="00BC26B5">
      <w:pPr>
        <w:suppressAutoHyphens/>
        <w:spacing w:after="0"/>
        <w:ind w:firstLine="540"/>
        <w:contextualSpacing/>
        <w:jc w:val="both"/>
        <w:rPr>
          <w:color w:val="FF0000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Инвентарные карточки</w:t>
      </w:r>
      <w:r w:rsidR="009E22AF" w:rsidRPr="0054067C">
        <w:rPr>
          <w:rFonts w:ascii="Times New Roman" w:hAnsi="Times New Roman"/>
          <w:sz w:val="26"/>
          <w:szCs w:val="26"/>
        </w:rPr>
        <w:t xml:space="preserve"> </w:t>
      </w:r>
      <w:r w:rsidRPr="0054067C">
        <w:rPr>
          <w:rFonts w:ascii="Times New Roman" w:hAnsi="Times New Roman"/>
          <w:sz w:val="26"/>
          <w:szCs w:val="26"/>
        </w:rPr>
        <w:t>учета нефинансовых активов</w:t>
      </w:r>
      <w:r w:rsidR="009E22AF" w:rsidRPr="0054067C">
        <w:rPr>
          <w:rFonts w:ascii="Times New Roman" w:hAnsi="Times New Roman"/>
          <w:sz w:val="26"/>
          <w:szCs w:val="26"/>
        </w:rPr>
        <w:t xml:space="preserve"> </w:t>
      </w:r>
      <w:r w:rsidR="00E005C3" w:rsidRPr="0054067C">
        <w:rPr>
          <w:rFonts w:ascii="Times New Roman" w:hAnsi="Times New Roman"/>
          <w:sz w:val="26"/>
          <w:szCs w:val="26"/>
        </w:rPr>
        <w:t>формируются</w:t>
      </w:r>
      <w:r w:rsidRPr="0054067C">
        <w:rPr>
          <w:rFonts w:ascii="Times New Roman" w:hAnsi="Times New Roman"/>
          <w:sz w:val="26"/>
          <w:szCs w:val="26"/>
        </w:rPr>
        <w:t xml:space="preserve"> один раз в год перед составлением годовой бухгалтерской (бюджетной) отчетности</w:t>
      </w:r>
      <w:r w:rsidR="007814C5" w:rsidRPr="0054067C">
        <w:rPr>
          <w:rFonts w:ascii="Times New Roman" w:hAnsi="Times New Roman"/>
          <w:sz w:val="26"/>
          <w:szCs w:val="26"/>
        </w:rPr>
        <w:t xml:space="preserve"> </w:t>
      </w:r>
      <w:r w:rsidR="00E663A5" w:rsidRPr="0054067C">
        <w:rPr>
          <w:rFonts w:ascii="Times New Roman" w:hAnsi="Times New Roman"/>
          <w:sz w:val="26"/>
          <w:szCs w:val="26"/>
        </w:rPr>
        <w:t>и</w:t>
      </w:r>
      <w:r w:rsidR="007814C5" w:rsidRPr="0054067C">
        <w:rPr>
          <w:rFonts w:ascii="Times New Roman" w:hAnsi="Times New Roman"/>
          <w:sz w:val="26"/>
          <w:szCs w:val="26"/>
        </w:rPr>
        <w:t xml:space="preserve"> сохраняются в виде электронного </w:t>
      </w:r>
      <w:r w:rsidR="00403BE3">
        <w:rPr>
          <w:rFonts w:ascii="Times New Roman" w:hAnsi="Times New Roman"/>
          <w:sz w:val="26"/>
          <w:szCs w:val="26"/>
        </w:rPr>
        <w:t>документа</w:t>
      </w:r>
      <w:r w:rsidR="007814C5" w:rsidRPr="0054067C">
        <w:rPr>
          <w:rFonts w:ascii="Times New Roman" w:hAnsi="Times New Roman"/>
          <w:sz w:val="26"/>
          <w:szCs w:val="26"/>
        </w:rPr>
        <w:t>, содержащего электронную подпись</w:t>
      </w:r>
      <w:r w:rsidRPr="0054067C">
        <w:rPr>
          <w:rFonts w:ascii="Times New Roman" w:hAnsi="Times New Roman"/>
          <w:sz w:val="26"/>
          <w:szCs w:val="26"/>
        </w:rPr>
        <w:t>.</w:t>
      </w:r>
      <w:r w:rsidR="007814C5" w:rsidRPr="0054067C">
        <w:rPr>
          <w:color w:val="FF0000"/>
          <w:sz w:val="26"/>
          <w:szCs w:val="26"/>
        </w:rPr>
        <w:t xml:space="preserve"> </w:t>
      </w:r>
    </w:p>
    <w:p w:rsidR="006D4913" w:rsidRPr="0054067C" w:rsidRDefault="00AC2941" w:rsidP="00BC26B5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2</w:t>
      </w:r>
      <w:r w:rsidR="006D4913" w:rsidRPr="0054067C">
        <w:rPr>
          <w:rFonts w:ascii="Times New Roman" w:hAnsi="Times New Roman" w:cs="Times New Roman"/>
          <w:sz w:val="26"/>
          <w:szCs w:val="26"/>
        </w:rPr>
        <w:t>.</w:t>
      </w:r>
      <w:r w:rsidR="0052106A">
        <w:rPr>
          <w:rFonts w:ascii="Times New Roman" w:hAnsi="Times New Roman" w:cs="Times New Roman"/>
          <w:sz w:val="26"/>
          <w:szCs w:val="26"/>
        </w:rPr>
        <w:t>4</w:t>
      </w:r>
      <w:r w:rsidR="006D4913" w:rsidRPr="0054067C">
        <w:rPr>
          <w:rFonts w:ascii="Times New Roman" w:hAnsi="Times New Roman" w:cs="Times New Roman"/>
          <w:sz w:val="26"/>
          <w:szCs w:val="26"/>
        </w:rPr>
        <w:t>. Нематериальные активы.</w:t>
      </w:r>
    </w:p>
    <w:p w:rsidR="006D4913" w:rsidRPr="0054067C" w:rsidRDefault="006D4913" w:rsidP="00BC26B5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 Инвентарный номер формируется</w:t>
      </w:r>
      <w:r w:rsid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AC26BB">
        <w:rPr>
          <w:rFonts w:ascii="Times New Roman" w:hAnsi="Times New Roman" w:cs="Times New Roman"/>
          <w:sz w:val="26"/>
          <w:szCs w:val="26"/>
        </w:rPr>
        <w:t>учреждением</w:t>
      </w:r>
      <w:r w:rsid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– согласно разделу 1 Структуры кодовых обозначений инвентарного номера объекта нефинансовых активов (приложение </w:t>
      </w:r>
      <w:r w:rsidR="00D80A7A">
        <w:rPr>
          <w:rFonts w:ascii="Times New Roman" w:hAnsi="Times New Roman" w:cs="Times New Roman"/>
          <w:sz w:val="26"/>
          <w:szCs w:val="26"/>
        </w:rPr>
        <w:t xml:space="preserve">№ </w:t>
      </w:r>
      <w:r w:rsidRPr="0054067C">
        <w:rPr>
          <w:rFonts w:ascii="Times New Roman" w:hAnsi="Times New Roman" w:cs="Times New Roman"/>
          <w:sz w:val="26"/>
          <w:szCs w:val="26"/>
        </w:rPr>
        <w:t xml:space="preserve">19 к </w:t>
      </w:r>
      <w:r w:rsidR="00975060" w:rsidRPr="0054067C">
        <w:rPr>
          <w:rFonts w:ascii="Times New Roman" w:hAnsi="Times New Roman" w:cs="Times New Roman"/>
          <w:sz w:val="26"/>
          <w:szCs w:val="26"/>
        </w:rPr>
        <w:t>УП ПФР</w:t>
      </w:r>
      <w:r w:rsidRPr="0054067C">
        <w:rPr>
          <w:rFonts w:ascii="Times New Roman" w:hAnsi="Times New Roman" w:cs="Times New Roman"/>
          <w:sz w:val="26"/>
          <w:szCs w:val="26"/>
        </w:rPr>
        <w:t>);</w:t>
      </w:r>
    </w:p>
    <w:p w:rsidR="00CD4288" w:rsidRPr="0054067C" w:rsidRDefault="00AC2941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2</w:t>
      </w:r>
      <w:r w:rsidR="00CD4288" w:rsidRPr="0054067C">
        <w:rPr>
          <w:rFonts w:ascii="Times New Roman" w:hAnsi="Times New Roman" w:cs="Times New Roman"/>
          <w:sz w:val="26"/>
          <w:szCs w:val="26"/>
        </w:rPr>
        <w:t>.</w:t>
      </w:r>
      <w:r w:rsidR="0052106A">
        <w:rPr>
          <w:rFonts w:ascii="Times New Roman" w:hAnsi="Times New Roman" w:cs="Times New Roman"/>
          <w:sz w:val="26"/>
          <w:szCs w:val="26"/>
        </w:rPr>
        <w:t>5</w:t>
      </w:r>
      <w:r w:rsidR="00CD4288"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Pr="0054067C">
        <w:rPr>
          <w:rFonts w:ascii="Times New Roman" w:hAnsi="Times New Roman" w:cs="Times New Roman"/>
          <w:sz w:val="26"/>
          <w:szCs w:val="26"/>
        </w:rPr>
        <w:t>Материальные запасы</w:t>
      </w:r>
      <w:r w:rsidR="008351DD">
        <w:rPr>
          <w:rFonts w:ascii="Times New Roman" w:hAnsi="Times New Roman" w:cs="Times New Roman"/>
          <w:sz w:val="26"/>
          <w:szCs w:val="26"/>
        </w:rPr>
        <w:t>.</w:t>
      </w:r>
    </w:p>
    <w:p w:rsidR="008C268A" w:rsidRPr="002F5B15" w:rsidRDefault="0052106A" w:rsidP="00BC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2.5.1.</w:t>
      </w:r>
      <w:r w:rsidR="00CD4288" w:rsidRPr="002F5B15">
        <w:rPr>
          <w:rFonts w:ascii="Times New Roman" w:hAnsi="Times New Roman" w:cs="Times New Roman"/>
          <w:sz w:val="26"/>
          <w:szCs w:val="26"/>
        </w:rPr>
        <w:t xml:space="preserve"> Оценка материальных запасов осуществляется по фактической стоимости</w:t>
      </w:r>
      <w:r w:rsidR="00D312D4" w:rsidRPr="002F5B15">
        <w:rPr>
          <w:rFonts w:ascii="Times New Roman" w:hAnsi="Times New Roman" w:cs="Times New Roman"/>
          <w:sz w:val="26"/>
          <w:szCs w:val="26"/>
        </w:rPr>
        <w:t>.</w:t>
      </w:r>
      <w:r w:rsidR="00CD4288" w:rsidRPr="002F5B15">
        <w:rPr>
          <w:rFonts w:ascii="Times New Roman" w:hAnsi="Times New Roman" w:cs="Times New Roman"/>
          <w:sz w:val="26"/>
          <w:szCs w:val="26"/>
        </w:rPr>
        <w:t xml:space="preserve"> </w:t>
      </w:r>
      <w:r w:rsidR="0068109F">
        <w:rPr>
          <w:rFonts w:ascii="Times New Roman" w:hAnsi="Times New Roman" w:cs="Times New Roman"/>
          <w:sz w:val="26"/>
          <w:szCs w:val="26"/>
        </w:rPr>
        <w:t>Единицами</w:t>
      </w:r>
      <w:r w:rsidR="00CD4288" w:rsidRPr="002F5B15">
        <w:rPr>
          <w:rFonts w:ascii="Times New Roman" w:hAnsi="Times New Roman" w:cs="Times New Roman"/>
          <w:sz w:val="26"/>
          <w:szCs w:val="26"/>
        </w:rPr>
        <w:t xml:space="preserve"> учета материальных запасов явля</w:t>
      </w:r>
      <w:r w:rsidR="0068109F">
        <w:rPr>
          <w:rFonts w:ascii="Times New Roman" w:hAnsi="Times New Roman" w:cs="Times New Roman"/>
          <w:sz w:val="26"/>
          <w:szCs w:val="26"/>
        </w:rPr>
        <w:t>ю</w:t>
      </w:r>
      <w:r w:rsidR="00CD4288" w:rsidRPr="002F5B15">
        <w:rPr>
          <w:rFonts w:ascii="Times New Roman" w:hAnsi="Times New Roman" w:cs="Times New Roman"/>
          <w:sz w:val="26"/>
          <w:szCs w:val="26"/>
        </w:rPr>
        <w:t>тся номенклатурная единица</w:t>
      </w:r>
      <w:r w:rsidR="0068109F">
        <w:rPr>
          <w:rFonts w:ascii="Times New Roman" w:hAnsi="Times New Roman" w:cs="Times New Roman"/>
          <w:sz w:val="26"/>
          <w:szCs w:val="26"/>
        </w:rPr>
        <w:t xml:space="preserve">, </w:t>
      </w:r>
      <w:r w:rsidR="002A1D29" w:rsidRPr="002F5B15">
        <w:rPr>
          <w:rFonts w:ascii="Times New Roman" w:hAnsi="Times New Roman" w:cs="Times New Roman"/>
          <w:sz w:val="26"/>
          <w:szCs w:val="26"/>
        </w:rPr>
        <w:t>однородная группа</w:t>
      </w:r>
      <w:r w:rsidR="00CD4288" w:rsidRPr="002F5B15">
        <w:rPr>
          <w:rFonts w:ascii="Times New Roman" w:hAnsi="Times New Roman" w:cs="Times New Roman"/>
          <w:sz w:val="26"/>
          <w:szCs w:val="26"/>
        </w:rPr>
        <w:t>.</w:t>
      </w:r>
      <w:r w:rsidR="00975060" w:rsidRPr="002F5B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74A" w:rsidRPr="0054067C" w:rsidRDefault="0033474A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Списание материальных запасов производится по средней фактической стоимости</w:t>
      </w:r>
      <w:r w:rsidR="00BD3313" w:rsidRPr="0054067C">
        <w:rPr>
          <w:rFonts w:ascii="Times New Roman" w:hAnsi="Times New Roman" w:cs="Times New Roman"/>
          <w:sz w:val="26"/>
          <w:szCs w:val="26"/>
        </w:rPr>
        <w:t>.</w:t>
      </w:r>
    </w:p>
    <w:p w:rsidR="00196CE4" w:rsidRDefault="0052106A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DF">
        <w:rPr>
          <w:rFonts w:ascii="Times New Roman" w:hAnsi="Times New Roman" w:cs="Times New Roman"/>
          <w:sz w:val="26"/>
          <w:szCs w:val="26"/>
        </w:rPr>
        <w:t>2.5.2.</w:t>
      </w:r>
      <w:r w:rsidR="00010E82" w:rsidRPr="005406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5464" w:rsidRPr="00236A57">
        <w:rPr>
          <w:rFonts w:ascii="Times New Roman" w:hAnsi="Times New Roman" w:cs="Times New Roman"/>
          <w:sz w:val="26"/>
          <w:szCs w:val="26"/>
        </w:rPr>
        <w:t>Поступление горюче</w:t>
      </w:r>
      <w:r w:rsidR="005D6BDA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1D5464" w:rsidRPr="00236A57">
        <w:rPr>
          <w:rFonts w:ascii="Times New Roman" w:hAnsi="Times New Roman" w:cs="Times New Roman"/>
          <w:sz w:val="26"/>
          <w:szCs w:val="26"/>
        </w:rPr>
        <w:t>-</w:t>
      </w:r>
      <w:r w:rsidR="005D6BDA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1D5464" w:rsidRPr="00236A57">
        <w:rPr>
          <w:rFonts w:ascii="Times New Roman" w:hAnsi="Times New Roman" w:cs="Times New Roman"/>
          <w:sz w:val="26"/>
          <w:szCs w:val="26"/>
        </w:rPr>
        <w:t>смазочных материалов (бензина, дизельного топлива) (далее</w:t>
      </w:r>
      <w:r w:rsidR="008351DD">
        <w:rPr>
          <w:rFonts w:ascii="Times New Roman" w:hAnsi="Times New Roman" w:cs="Times New Roman"/>
          <w:sz w:val="26"/>
          <w:szCs w:val="26"/>
        </w:rPr>
        <w:t xml:space="preserve"> -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ГСМ)</w:t>
      </w:r>
      <w:r w:rsidR="00C103A4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89592B" w:rsidRPr="00236A57">
        <w:rPr>
          <w:rFonts w:ascii="Times New Roman" w:hAnsi="Times New Roman" w:cs="Times New Roman"/>
          <w:sz w:val="26"/>
          <w:szCs w:val="26"/>
        </w:rPr>
        <w:t>отражается в учете</w:t>
      </w:r>
      <w:r w:rsidR="00C103A4" w:rsidRPr="00236A57">
        <w:rPr>
          <w:rFonts w:ascii="Times New Roman" w:hAnsi="Times New Roman" w:cs="Times New Roman"/>
          <w:sz w:val="26"/>
          <w:szCs w:val="26"/>
        </w:rPr>
        <w:t xml:space="preserve"> на основании документов, предоставленных </w:t>
      </w:r>
      <w:r w:rsidR="001C7F30" w:rsidRPr="00236A57">
        <w:rPr>
          <w:rFonts w:ascii="Times New Roman" w:hAnsi="Times New Roman" w:cs="Times New Roman"/>
          <w:sz w:val="26"/>
          <w:szCs w:val="26"/>
        </w:rPr>
        <w:t>согласно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1C7F30" w:rsidRPr="00236A57">
        <w:rPr>
          <w:rFonts w:ascii="Times New Roman" w:hAnsi="Times New Roman" w:cs="Times New Roman"/>
          <w:sz w:val="26"/>
          <w:szCs w:val="26"/>
        </w:rPr>
        <w:t>ому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C103A4" w:rsidRPr="00236A57">
        <w:rPr>
          <w:rFonts w:ascii="Times New Roman" w:hAnsi="Times New Roman" w:cs="Times New Roman"/>
          <w:sz w:val="26"/>
          <w:szCs w:val="26"/>
        </w:rPr>
        <w:t>контракт</w:t>
      </w:r>
      <w:r w:rsidR="001C7F30" w:rsidRPr="00236A57">
        <w:rPr>
          <w:rFonts w:ascii="Times New Roman" w:hAnsi="Times New Roman" w:cs="Times New Roman"/>
          <w:sz w:val="26"/>
          <w:szCs w:val="26"/>
        </w:rPr>
        <w:t>у</w:t>
      </w:r>
      <w:r w:rsidR="00C103A4" w:rsidRPr="00236A57">
        <w:rPr>
          <w:rFonts w:ascii="Times New Roman" w:hAnsi="Times New Roman" w:cs="Times New Roman"/>
          <w:sz w:val="26"/>
          <w:szCs w:val="26"/>
        </w:rPr>
        <w:t>.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Поступление ГСМ, приобретенного за наличный расчет, отражается датой приобретения на основании чека заправки. </w:t>
      </w:r>
    </w:p>
    <w:p w:rsidR="00117C2B" w:rsidRPr="009F040D" w:rsidRDefault="00117C2B" w:rsidP="009F040D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040D">
        <w:rPr>
          <w:rFonts w:ascii="Times New Roman" w:hAnsi="Times New Roman" w:cs="Times New Roman"/>
          <w:sz w:val="26"/>
          <w:szCs w:val="26"/>
        </w:rPr>
        <w:t xml:space="preserve">Первичный учетный документ </w:t>
      </w:r>
      <w:proofErr w:type="gramStart"/>
      <w:r w:rsidR="00F051CE" w:rsidRPr="009F040D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="00F051CE" w:rsidRPr="009F040D">
        <w:rPr>
          <w:rFonts w:ascii="Times New Roman" w:hAnsi="Times New Roman" w:cs="Times New Roman"/>
          <w:sz w:val="26"/>
          <w:szCs w:val="26"/>
        </w:rPr>
        <w:t xml:space="preserve"> </w:t>
      </w:r>
      <w:r w:rsidRPr="009F040D">
        <w:rPr>
          <w:rFonts w:ascii="Times New Roman" w:hAnsi="Times New Roman" w:cs="Times New Roman"/>
          <w:sz w:val="26"/>
          <w:szCs w:val="26"/>
        </w:rPr>
        <w:t xml:space="preserve">предоставляется на бумажном носителе и (или) в виде электронного документа, подписанного электронной подписью. Датой выставления электронного УПД считается дата его поступления к оператору ЭДО. </w:t>
      </w:r>
      <w:r w:rsidR="00F051CE" w:rsidRPr="009F040D">
        <w:rPr>
          <w:rFonts w:ascii="Times New Roman" w:hAnsi="Times New Roman" w:cs="Times New Roman"/>
          <w:sz w:val="26"/>
          <w:szCs w:val="26"/>
        </w:rPr>
        <w:t>Датой  п</w:t>
      </w:r>
      <w:r w:rsidRPr="009F040D">
        <w:rPr>
          <w:rFonts w:ascii="Times New Roman" w:hAnsi="Times New Roman" w:cs="Times New Roman"/>
          <w:sz w:val="26"/>
          <w:szCs w:val="26"/>
        </w:rPr>
        <w:t>риняти</w:t>
      </w:r>
      <w:r w:rsidR="00F051CE" w:rsidRPr="009F040D">
        <w:rPr>
          <w:rFonts w:ascii="Times New Roman" w:hAnsi="Times New Roman" w:cs="Times New Roman"/>
          <w:sz w:val="26"/>
          <w:szCs w:val="26"/>
        </w:rPr>
        <w:t>я</w:t>
      </w:r>
      <w:r w:rsidRPr="009F040D">
        <w:rPr>
          <w:rFonts w:ascii="Times New Roman" w:hAnsi="Times New Roman" w:cs="Times New Roman"/>
          <w:sz w:val="26"/>
          <w:szCs w:val="26"/>
        </w:rPr>
        <w:t xml:space="preserve"> к бухгалтерскому учету поступивших</w:t>
      </w:r>
      <w:r w:rsidR="00F051CE" w:rsidRPr="009F040D">
        <w:rPr>
          <w:rFonts w:ascii="Times New Roman" w:hAnsi="Times New Roman" w:cs="Times New Roman"/>
          <w:sz w:val="26"/>
          <w:szCs w:val="26"/>
        </w:rPr>
        <w:t xml:space="preserve"> согласно государственному контракту</w:t>
      </w:r>
      <w:r w:rsidRPr="009F040D">
        <w:rPr>
          <w:rFonts w:ascii="Times New Roman" w:hAnsi="Times New Roman" w:cs="Times New Roman"/>
          <w:sz w:val="26"/>
          <w:szCs w:val="26"/>
        </w:rPr>
        <w:t xml:space="preserve"> ГСМ</w:t>
      </w:r>
      <w:r w:rsidR="00F051CE" w:rsidRPr="009F040D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9F040D">
        <w:rPr>
          <w:rFonts w:ascii="Times New Roman" w:hAnsi="Times New Roman" w:cs="Times New Roman"/>
          <w:sz w:val="26"/>
          <w:szCs w:val="26"/>
        </w:rPr>
        <w:t xml:space="preserve"> последни</w:t>
      </w:r>
      <w:r w:rsidR="00F051CE" w:rsidRPr="009F040D">
        <w:rPr>
          <w:rFonts w:ascii="Times New Roman" w:hAnsi="Times New Roman" w:cs="Times New Roman"/>
          <w:sz w:val="26"/>
          <w:szCs w:val="26"/>
        </w:rPr>
        <w:t>й день</w:t>
      </w:r>
      <w:r w:rsidRPr="009F040D">
        <w:rPr>
          <w:rFonts w:ascii="Times New Roman" w:hAnsi="Times New Roman" w:cs="Times New Roman"/>
          <w:sz w:val="26"/>
          <w:szCs w:val="26"/>
        </w:rPr>
        <w:t xml:space="preserve"> месяца, </w:t>
      </w:r>
      <w:r w:rsidR="00F051CE" w:rsidRPr="009F040D">
        <w:rPr>
          <w:rFonts w:ascii="Times New Roman" w:hAnsi="Times New Roman" w:cs="Times New Roman"/>
          <w:sz w:val="26"/>
          <w:szCs w:val="26"/>
        </w:rPr>
        <w:t>фактического приобретения ГСМ.</w:t>
      </w:r>
    </w:p>
    <w:p w:rsidR="006E2E93" w:rsidRPr="00236A57" w:rsidRDefault="006E2E93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A57">
        <w:rPr>
          <w:rFonts w:ascii="Times New Roman" w:hAnsi="Times New Roman" w:cs="Times New Roman"/>
          <w:sz w:val="26"/>
          <w:szCs w:val="26"/>
        </w:rPr>
        <w:t>Единицей учета ГСМ является номенклатурная единица</w:t>
      </w:r>
      <w:r w:rsidR="001C7F30" w:rsidRPr="00236A57">
        <w:rPr>
          <w:rFonts w:ascii="Times New Roman" w:hAnsi="Times New Roman" w:cs="Times New Roman"/>
          <w:sz w:val="26"/>
          <w:szCs w:val="26"/>
        </w:rPr>
        <w:t xml:space="preserve">, которая определяется </w:t>
      </w:r>
      <w:r w:rsidR="00563361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C103A4" w:rsidRPr="00236A57">
        <w:rPr>
          <w:rFonts w:ascii="Times New Roman" w:hAnsi="Times New Roman" w:cs="Times New Roman"/>
          <w:sz w:val="26"/>
          <w:szCs w:val="26"/>
        </w:rPr>
        <w:t>по видам и маркам</w:t>
      </w:r>
      <w:r w:rsidR="001C7F30" w:rsidRPr="00236A57">
        <w:rPr>
          <w:rFonts w:ascii="Times New Roman" w:hAnsi="Times New Roman" w:cs="Times New Roman"/>
          <w:sz w:val="26"/>
          <w:szCs w:val="26"/>
        </w:rPr>
        <w:t xml:space="preserve"> топлива.</w:t>
      </w:r>
      <w:r w:rsidR="00C103A4" w:rsidRPr="00236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1BB" w:rsidRDefault="001D546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A57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375F52" w:rsidRPr="00236A57">
        <w:rPr>
          <w:rFonts w:ascii="Times New Roman" w:hAnsi="Times New Roman" w:cs="Times New Roman"/>
          <w:sz w:val="26"/>
          <w:szCs w:val="26"/>
        </w:rPr>
        <w:t>учреждения</w:t>
      </w:r>
      <w:r w:rsidRPr="00236A57">
        <w:rPr>
          <w:rFonts w:ascii="Times New Roman" w:hAnsi="Times New Roman" w:cs="Times New Roman"/>
          <w:sz w:val="26"/>
          <w:szCs w:val="26"/>
        </w:rPr>
        <w:t xml:space="preserve"> утверждаются нормы расхода ГСМ с учетом применения надбавок к базовым нормам расхода топлив в зимний период и эксплуатации автотранспортных сре</w:t>
      </w:r>
      <w:proofErr w:type="gramStart"/>
      <w:r w:rsidRPr="00236A57">
        <w:rPr>
          <w:rFonts w:ascii="Times New Roman" w:hAnsi="Times New Roman" w:cs="Times New Roman"/>
          <w:sz w:val="26"/>
          <w:szCs w:val="26"/>
        </w:rPr>
        <w:t>дств</w:t>
      </w:r>
      <w:r w:rsidR="009E22AF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Pr="00236A57">
        <w:rPr>
          <w:rFonts w:ascii="Times New Roman" w:hAnsi="Times New Roman" w:cs="Times New Roman"/>
          <w:sz w:val="26"/>
          <w:szCs w:val="26"/>
        </w:rPr>
        <w:t>в г</w:t>
      </w:r>
      <w:proofErr w:type="gramEnd"/>
      <w:r w:rsidRPr="00236A57">
        <w:rPr>
          <w:rFonts w:ascii="Times New Roman" w:hAnsi="Times New Roman" w:cs="Times New Roman"/>
          <w:sz w:val="26"/>
          <w:szCs w:val="26"/>
        </w:rPr>
        <w:t xml:space="preserve">ородской среде и на трассе. </w:t>
      </w:r>
      <w:r w:rsidR="00AD11BB" w:rsidRPr="00236A57">
        <w:rPr>
          <w:rFonts w:ascii="Times New Roman" w:hAnsi="Times New Roman" w:cs="Times New Roman"/>
          <w:sz w:val="26"/>
          <w:szCs w:val="26"/>
        </w:rPr>
        <w:t>Списание ГСМ в учете производится один раз последним днем текущего</w:t>
      </w:r>
      <w:r w:rsidR="00AD11BB">
        <w:rPr>
          <w:rFonts w:ascii="Times New Roman" w:hAnsi="Times New Roman" w:cs="Times New Roman"/>
          <w:sz w:val="26"/>
          <w:szCs w:val="26"/>
        </w:rPr>
        <w:t xml:space="preserve"> месяца по фактическому расходу</w:t>
      </w:r>
      <w:r w:rsidR="00106C5B" w:rsidRPr="00106C5B">
        <w:rPr>
          <w:rFonts w:ascii="Times New Roman" w:hAnsi="Times New Roman" w:cs="Times New Roman"/>
          <w:sz w:val="26"/>
          <w:szCs w:val="26"/>
        </w:rPr>
        <w:t xml:space="preserve"> </w:t>
      </w:r>
      <w:r w:rsidR="00106C5B" w:rsidRPr="00236A57">
        <w:rPr>
          <w:rFonts w:ascii="Times New Roman" w:hAnsi="Times New Roman" w:cs="Times New Roman"/>
          <w:sz w:val="26"/>
          <w:szCs w:val="26"/>
        </w:rPr>
        <w:t>на основании путевых листов, но не выше норм, установленных приказом</w:t>
      </w:r>
    </w:p>
    <w:p w:rsidR="00023C35" w:rsidRPr="00236A57" w:rsidRDefault="00E47CE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A57">
        <w:rPr>
          <w:rFonts w:ascii="Times New Roman" w:hAnsi="Times New Roman" w:cs="Times New Roman"/>
          <w:sz w:val="26"/>
          <w:szCs w:val="26"/>
        </w:rPr>
        <w:t xml:space="preserve">Форма путевого листа легкового автомобиля утверждается приказом </w:t>
      </w:r>
      <w:r w:rsidR="003A4DB6">
        <w:rPr>
          <w:rFonts w:ascii="Times New Roman" w:hAnsi="Times New Roman" w:cs="Times New Roman"/>
          <w:sz w:val="26"/>
          <w:szCs w:val="26"/>
        </w:rPr>
        <w:t>руководителя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6C74A4" w:rsidRPr="00236A57">
        <w:rPr>
          <w:rFonts w:ascii="Times New Roman" w:hAnsi="Times New Roman" w:cs="Times New Roman"/>
          <w:sz w:val="26"/>
          <w:szCs w:val="26"/>
        </w:rPr>
        <w:t>(Приложение 1</w:t>
      </w:r>
      <w:r w:rsidR="003025A8" w:rsidRPr="00236A57">
        <w:rPr>
          <w:rFonts w:ascii="Times New Roman" w:hAnsi="Times New Roman" w:cs="Times New Roman"/>
          <w:sz w:val="26"/>
          <w:szCs w:val="26"/>
        </w:rPr>
        <w:t>3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6C74A4" w:rsidRPr="00236A57">
        <w:rPr>
          <w:sz w:val="26"/>
          <w:szCs w:val="26"/>
        </w:rPr>
        <w:t xml:space="preserve"> </w:t>
      </w:r>
      <w:r w:rsidR="006C74A4" w:rsidRPr="00236A57">
        <w:rPr>
          <w:rFonts w:ascii="Times New Roman" w:hAnsi="Times New Roman" w:cs="Times New Roman"/>
          <w:sz w:val="26"/>
          <w:szCs w:val="26"/>
        </w:rPr>
        <w:t>к настоящей Учетной политике ОПФР).</w:t>
      </w:r>
      <w:r w:rsidR="009E22AF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794FBA" w:rsidRPr="00236A57">
        <w:rPr>
          <w:rFonts w:ascii="Times New Roman" w:hAnsi="Times New Roman" w:cs="Times New Roman"/>
          <w:sz w:val="26"/>
          <w:szCs w:val="26"/>
        </w:rPr>
        <w:t>При заполнении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путевого листа руководствова</w:t>
      </w:r>
      <w:r w:rsidR="00794FBA" w:rsidRPr="00236A57">
        <w:rPr>
          <w:rFonts w:ascii="Times New Roman" w:hAnsi="Times New Roman" w:cs="Times New Roman"/>
          <w:sz w:val="26"/>
          <w:szCs w:val="26"/>
        </w:rPr>
        <w:t>ться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8C5818" w:rsidRPr="00236A57">
        <w:rPr>
          <w:rFonts w:ascii="Times New Roman" w:hAnsi="Times New Roman" w:cs="Times New Roman"/>
          <w:sz w:val="26"/>
          <w:szCs w:val="26"/>
        </w:rPr>
        <w:t xml:space="preserve">Минтранса России от 11.09.2020 N 368 </w:t>
      </w:r>
      <w:r w:rsidR="001D5464" w:rsidRPr="00236A57">
        <w:rPr>
          <w:rFonts w:ascii="Times New Roman" w:hAnsi="Times New Roman" w:cs="Times New Roman"/>
          <w:sz w:val="26"/>
          <w:szCs w:val="26"/>
        </w:rPr>
        <w:t>«Об утверждении обязательных реквизитов и порядка заполнения путевых листов»</w:t>
      </w:r>
      <w:r w:rsidR="00794FBA" w:rsidRPr="00236A57">
        <w:rPr>
          <w:rFonts w:ascii="Times New Roman" w:hAnsi="Times New Roman" w:cs="Times New Roman"/>
          <w:sz w:val="26"/>
          <w:szCs w:val="26"/>
        </w:rPr>
        <w:t>.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Показания </w:t>
      </w:r>
      <w:r w:rsidR="0096187D" w:rsidRPr="00236A57">
        <w:rPr>
          <w:rFonts w:ascii="Times New Roman" w:hAnsi="Times New Roman" w:cs="Times New Roman"/>
          <w:sz w:val="26"/>
          <w:szCs w:val="26"/>
        </w:rPr>
        <w:t>од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ометра ежеквартально сверяются с данными, </w:t>
      </w:r>
      <w:r w:rsidR="001D5464" w:rsidRPr="00236A57">
        <w:rPr>
          <w:rFonts w:ascii="Times New Roman" w:hAnsi="Times New Roman" w:cs="Times New Roman"/>
          <w:sz w:val="26"/>
          <w:szCs w:val="26"/>
        </w:rPr>
        <w:lastRenderedPageBreak/>
        <w:t>отраженными в путевых листах и оформляются актами</w:t>
      </w:r>
      <w:r w:rsidR="009E22AF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5D6BDA" w:rsidRPr="00236A57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8E3AED" w:rsidRPr="00236A57">
        <w:rPr>
          <w:rFonts w:ascii="Times New Roman" w:hAnsi="Times New Roman" w:cs="Times New Roman"/>
          <w:sz w:val="26"/>
          <w:szCs w:val="26"/>
        </w:rPr>
        <w:t>9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B04AF2" w:rsidRPr="00236A57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</w:t>
      </w:r>
      <w:r w:rsidR="00DD371F" w:rsidRPr="00236A57">
        <w:rPr>
          <w:rFonts w:ascii="Times New Roman" w:hAnsi="Times New Roman" w:cs="Times New Roman"/>
          <w:sz w:val="26"/>
          <w:szCs w:val="26"/>
        </w:rPr>
        <w:t xml:space="preserve"> ОПФР</w:t>
      </w:r>
      <w:r w:rsidR="00905B22" w:rsidRPr="00236A57">
        <w:rPr>
          <w:rFonts w:ascii="Times New Roman" w:hAnsi="Times New Roman" w:cs="Times New Roman"/>
          <w:sz w:val="26"/>
          <w:szCs w:val="26"/>
        </w:rPr>
        <w:t>).</w:t>
      </w:r>
      <w:r w:rsidR="000707D5" w:rsidRPr="00236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3C4" w:rsidRDefault="00E263C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Закрепление автомобильного транспорта за конкретным водителем осуществляется на основании приказа</w:t>
      </w:r>
      <w:r w:rsidR="00B3753C">
        <w:rPr>
          <w:rFonts w:ascii="Times New Roman" w:hAnsi="Times New Roman" w:cs="Times New Roman"/>
          <w:sz w:val="26"/>
          <w:szCs w:val="26"/>
        </w:rPr>
        <w:t>.</w:t>
      </w:r>
    </w:p>
    <w:p w:rsidR="00E263C4" w:rsidRDefault="00E263C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D5464" w:rsidRPr="0054067C">
        <w:rPr>
          <w:rFonts w:ascii="Times New Roman" w:hAnsi="Times New Roman" w:cs="Times New Roman"/>
          <w:sz w:val="26"/>
          <w:szCs w:val="26"/>
        </w:rPr>
        <w:t>ыда</w:t>
      </w:r>
      <w:r>
        <w:rPr>
          <w:rFonts w:ascii="Times New Roman" w:hAnsi="Times New Roman" w:cs="Times New Roman"/>
          <w:sz w:val="26"/>
          <w:szCs w:val="26"/>
        </w:rPr>
        <w:t xml:space="preserve">ча </w:t>
      </w:r>
      <w:r w:rsidRPr="0054067C">
        <w:rPr>
          <w:rFonts w:ascii="Times New Roman" w:hAnsi="Times New Roman" w:cs="Times New Roman"/>
          <w:sz w:val="26"/>
          <w:szCs w:val="26"/>
        </w:rPr>
        <w:t>водител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путевых листов</w:t>
      </w:r>
      <w:r w:rsidRPr="00E263C4">
        <w:rPr>
          <w:rFonts w:ascii="Times New Roman" w:hAnsi="Times New Roman" w:cs="Times New Roman"/>
          <w:sz w:val="26"/>
          <w:szCs w:val="26"/>
        </w:rPr>
        <w:t xml:space="preserve"> </w:t>
      </w:r>
      <w:r w:rsidRPr="00236A57">
        <w:rPr>
          <w:rFonts w:ascii="Times New Roman" w:hAnsi="Times New Roman" w:cs="Times New Roman"/>
          <w:sz w:val="26"/>
          <w:szCs w:val="26"/>
        </w:rPr>
        <w:t>легкового автомобиля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54067C">
        <w:rPr>
          <w:rFonts w:ascii="Times New Roman" w:hAnsi="Times New Roman" w:cs="Times New Roman"/>
          <w:sz w:val="26"/>
          <w:szCs w:val="26"/>
        </w:rPr>
        <w:t>специалистам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8351DD" w:rsidRPr="008351DD">
        <w:rPr>
          <w:rFonts w:ascii="Times New Roman" w:hAnsi="Times New Roman" w:cs="Times New Roman"/>
          <w:sz w:val="26"/>
          <w:szCs w:val="26"/>
        </w:rPr>
        <w:t>административно-хозяйственного отдела (далее - АХО)</w:t>
      </w:r>
      <w:r w:rsidR="00B3753C" w:rsidRPr="008351DD">
        <w:rPr>
          <w:rFonts w:ascii="Times New Roman" w:hAnsi="Times New Roman" w:cs="Times New Roman"/>
          <w:sz w:val="26"/>
          <w:szCs w:val="26"/>
        </w:rPr>
        <w:t>.</w:t>
      </w:r>
    </w:p>
    <w:p w:rsidR="001D5464" w:rsidRPr="0054067C" w:rsidRDefault="00B3753C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ж</w:t>
      </w:r>
      <w:r w:rsidR="001D5464" w:rsidRPr="0054067C">
        <w:rPr>
          <w:rFonts w:ascii="Times New Roman" w:hAnsi="Times New Roman" w:cs="Times New Roman"/>
          <w:sz w:val="26"/>
          <w:szCs w:val="26"/>
        </w:rPr>
        <w:t>урнал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1D5464" w:rsidRPr="0054067C">
        <w:rPr>
          <w:rFonts w:ascii="Times New Roman" w:hAnsi="Times New Roman" w:cs="Times New Roman"/>
          <w:sz w:val="26"/>
          <w:szCs w:val="26"/>
        </w:rPr>
        <w:t xml:space="preserve"> учета движения путевых листов</w:t>
      </w:r>
      <w:r>
        <w:rPr>
          <w:rFonts w:ascii="Times New Roman" w:hAnsi="Times New Roman" w:cs="Times New Roman"/>
          <w:sz w:val="26"/>
          <w:szCs w:val="26"/>
        </w:rPr>
        <w:t xml:space="preserve"> - ОКУД 0345008</w:t>
      </w:r>
      <w:r w:rsidR="001D5464"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F5175D">
        <w:rPr>
          <w:rFonts w:ascii="Times New Roman" w:hAnsi="Times New Roman" w:cs="Times New Roman"/>
          <w:sz w:val="26"/>
          <w:szCs w:val="26"/>
        </w:rPr>
        <w:t xml:space="preserve">Путевые </w:t>
      </w:r>
      <w:r w:rsidR="00F5175D" w:rsidRPr="00236A57">
        <w:rPr>
          <w:rFonts w:ascii="Times New Roman" w:hAnsi="Times New Roman" w:cs="Times New Roman"/>
          <w:sz w:val="26"/>
          <w:szCs w:val="26"/>
        </w:rPr>
        <w:t>лист</w:t>
      </w:r>
      <w:r w:rsidR="00F5175D">
        <w:rPr>
          <w:rFonts w:ascii="Times New Roman" w:hAnsi="Times New Roman" w:cs="Times New Roman"/>
          <w:sz w:val="26"/>
          <w:szCs w:val="26"/>
        </w:rPr>
        <w:t>ы</w:t>
      </w:r>
      <w:r w:rsidR="00F5175D" w:rsidRPr="00236A57">
        <w:rPr>
          <w:rFonts w:ascii="Times New Roman" w:hAnsi="Times New Roman" w:cs="Times New Roman"/>
          <w:sz w:val="26"/>
          <w:szCs w:val="26"/>
        </w:rPr>
        <w:t xml:space="preserve"> легкового автомобиля</w:t>
      </w:r>
      <w:r w:rsidR="00F5175D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F5175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ля отражения в учете </w:t>
      </w:r>
      <w:r w:rsidR="0077390E" w:rsidRPr="0054067C">
        <w:rPr>
          <w:rFonts w:ascii="Times New Roman" w:hAnsi="Times New Roman" w:cs="Times New Roman"/>
          <w:sz w:val="26"/>
          <w:szCs w:val="26"/>
        </w:rPr>
        <w:t xml:space="preserve">сотрудники отдела АХО </w:t>
      </w:r>
      <w:r w:rsidR="00F5175D">
        <w:rPr>
          <w:rFonts w:ascii="Times New Roman" w:hAnsi="Times New Roman" w:cs="Times New Roman"/>
          <w:sz w:val="26"/>
          <w:szCs w:val="26"/>
        </w:rPr>
        <w:t xml:space="preserve">предоставляют </w:t>
      </w:r>
      <w:r w:rsidR="00F5175D" w:rsidRPr="0054067C">
        <w:rPr>
          <w:rFonts w:ascii="Times New Roman" w:hAnsi="Times New Roman" w:cs="Times New Roman"/>
          <w:sz w:val="26"/>
          <w:szCs w:val="26"/>
        </w:rPr>
        <w:t>в Управление казначейства</w:t>
      </w:r>
      <w:r w:rsidR="00F5175D">
        <w:rPr>
          <w:rFonts w:ascii="Times New Roman" w:hAnsi="Times New Roman" w:cs="Times New Roman"/>
          <w:sz w:val="26"/>
          <w:szCs w:val="26"/>
        </w:rPr>
        <w:t xml:space="preserve"> </w:t>
      </w:r>
      <w:r w:rsidR="0077390E" w:rsidRPr="0054067C">
        <w:rPr>
          <w:rFonts w:ascii="Times New Roman" w:hAnsi="Times New Roman" w:cs="Times New Roman"/>
          <w:sz w:val="26"/>
          <w:szCs w:val="26"/>
        </w:rPr>
        <w:t>в сроки, утвержденные графиком документооборота</w:t>
      </w:r>
      <w:r w:rsidR="00F5175D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F5175D">
        <w:rPr>
          <w:rFonts w:ascii="Times New Roman" w:hAnsi="Times New Roman" w:cs="Times New Roman"/>
          <w:sz w:val="26"/>
          <w:szCs w:val="26"/>
        </w:rPr>
        <w:t xml:space="preserve"> к </w:t>
      </w:r>
      <w:r w:rsidR="00F5175D" w:rsidRPr="00236A57">
        <w:rPr>
          <w:rFonts w:ascii="Times New Roman" w:hAnsi="Times New Roman" w:cs="Times New Roman"/>
          <w:sz w:val="26"/>
          <w:szCs w:val="26"/>
        </w:rPr>
        <w:t>настоящей Учетной политике ОПФР</w:t>
      </w:r>
      <w:r w:rsidR="00F5175D">
        <w:rPr>
          <w:rFonts w:ascii="Times New Roman" w:hAnsi="Times New Roman" w:cs="Times New Roman"/>
          <w:sz w:val="26"/>
          <w:szCs w:val="26"/>
        </w:rPr>
        <w:t>)</w:t>
      </w:r>
      <w:r w:rsidR="0077390E" w:rsidRPr="0054067C">
        <w:rPr>
          <w:rFonts w:ascii="Times New Roman" w:hAnsi="Times New Roman" w:cs="Times New Roman"/>
          <w:sz w:val="26"/>
          <w:szCs w:val="26"/>
        </w:rPr>
        <w:t>.</w:t>
      </w:r>
      <w:r w:rsidR="00FD4E5A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BDA" w:rsidRPr="0054067C" w:rsidRDefault="00010E82" w:rsidP="00BC26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2.</w:t>
      </w:r>
      <w:r w:rsidR="0052106A">
        <w:rPr>
          <w:rFonts w:ascii="Times New Roman" w:hAnsi="Times New Roman" w:cs="Times New Roman"/>
          <w:sz w:val="26"/>
          <w:szCs w:val="26"/>
        </w:rPr>
        <w:t>6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5D6BDA" w:rsidRPr="0054067C">
        <w:rPr>
          <w:rFonts w:ascii="Times New Roman" w:hAnsi="Times New Roman" w:cs="Times New Roman"/>
          <w:sz w:val="26"/>
          <w:szCs w:val="26"/>
        </w:rPr>
        <w:t xml:space="preserve">Учет на </w:t>
      </w:r>
      <w:proofErr w:type="spellStart"/>
      <w:r w:rsidR="005D6BDA" w:rsidRPr="0054067C">
        <w:rPr>
          <w:rFonts w:ascii="Times New Roman" w:hAnsi="Times New Roman" w:cs="Times New Roman"/>
          <w:sz w:val="26"/>
          <w:szCs w:val="26"/>
        </w:rPr>
        <w:t>забалансовых</w:t>
      </w:r>
      <w:proofErr w:type="spellEnd"/>
      <w:r w:rsidR="005D6BDA" w:rsidRPr="0054067C">
        <w:rPr>
          <w:rFonts w:ascii="Times New Roman" w:hAnsi="Times New Roman" w:cs="Times New Roman"/>
          <w:sz w:val="26"/>
          <w:szCs w:val="26"/>
        </w:rPr>
        <w:t xml:space="preserve"> счетах.</w:t>
      </w:r>
    </w:p>
    <w:p w:rsidR="008D1647" w:rsidRPr="0054067C" w:rsidRDefault="00CB0E6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На забалансовом счете 03 «Бланки строгой отчетности» </w:t>
      </w:r>
      <w:r w:rsidR="00FE50DF" w:rsidRPr="0054067C">
        <w:rPr>
          <w:rFonts w:ascii="Times New Roman" w:hAnsi="Times New Roman" w:cs="Times New Roman"/>
          <w:sz w:val="26"/>
          <w:szCs w:val="26"/>
        </w:rPr>
        <w:t>ведется</w:t>
      </w:r>
      <w:r w:rsidRPr="0054067C">
        <w:rPr>
          <w:rFonts w:ascii="Times New Roman" w:hAnsi="Times New Roman" w:cs="Times New Roman"/>
          <w:sz w:val="26"/>
          <w:szCs w:val="26"/>
        </w:rPr>
        <w:t xml:space="preserve"> учет </w:t>
      </w:r>
      <w:r w:rsidR="008D1647" w:rsidRPr="0054067C">
        <w:rPr>
          <w:rFonts w:ascii="Times New Roman" w:hAnsi="Times New Roman" w:cs="Times New Roman"/>
          <w:sz w:val="26"/>
          <w:szCs w:val="26"/>
        </w:rPr>
        <w:t>выданных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8D1647" w:rsidRPr="0054067C">
        <w:rPr>
          <w:rFonts w:ascii="Times New Roman" w:hAnsi="Times New Roman" w:cs="Times New Roman"/>
          <w:sz w:val="26"/>
          <w:szCs w:val="26"/>
        </w:rPr>
        <w:t>ответственным лицам бланков строгой отчетности с мест</w:t>
      </w:r>
      <w:r w:rsidR="00C50B43" w:rsidRPr="0054067C">
        <w:rPr>
          <w:rFonts w:ascii="Times New Roman" w:hAnsi="Times New Roman" w:cs="Times New Roman"/>
          <w:sz w:val="26"/>
          <w:szCs w:val="26"/>
        </w:rPr>
        <w:t>а</w:t>
      </w:r>
      <w:r w:rsidR="008D1647" w:rsidRPr="0054067C">
        <w:rPr>
          <w:rFonts w:ascii="Times New Roman" w:hAnsi="Times New Roman" w:cs="Times New Roman"/>
          <w:sz w:val="26"/>
          <w:szCs w:val="26"/>
        </w:rPr>
        <w:t xml:space="preserve"> их хранения (</w:t>
      </w:r>
      <w:r w:rsidR="00C50B43" w:rsidRPr="0054067C">
        <w:rPr>
          <w:rFonts w:ascii="Times New Roman" w:hAnsi="Times New Roman" w:cs="Times New Roman"/>
          <w:sz w:val="26"/>
          <w:szCs w:val="26"/>
        </w:rPr>
        <w:t>помещени</w:t>
      </w:r>
      <w:r w:rsidR="00D74765" w:rsidRPr="0054067C">
        <w:rPr>
          <w:rFonts w:ascii="Times New Roman" w:hAnsi="Times New Roman" w:cs="Times New Roman"/>
          <w:sz w:val="26"/>
          <w:szCs w:val="26"/>
        </w:rPr>
        <w:t>е</w:t>
      </w:r>
      <w:r w:rsidR="00C50B43" w:rsidRPr="0054067C">
        <w:rPr>
          <w:rFonts w:ascii="Times New Roman" w:hAnsi="Times New Roman" w:cs="Times New Roman"/>
          <w:sz w:val="26"/>
          <w:szCs w:val="26"/>
        </w:rPr>
        <w:t xml:space="preserve"> кассы</w:t>
      </w:r>
      <w:r w:rsidR="008D1647" w:rsidRPr="0054067C">
        <w:rPr>
          <w:rFonts w:ascii="Times New Roman" w:hAnsi="Times New Roman" w:cs="Times New Roman"/>
          <w:sz w:val="26"/>
          <w:szCs w:val="26"/>
        </w:rPr>
        <w:t>) для их оформления (использования в рамках хозяйственной деятельности учреждения) или находящихся у ответственных лиц с момента их приобретения</w:t>
      </w:r>
      <w:r w:rsidR="00FE50DF" w:rsidRPr="0054067C">
        <w:rPr>
          <w:rFonts w:ascii="Times New Roman" w:hAnsi="Times New Roman" w:cs="Times New Roman"/>
          <w:sz w:val="26"/>
          <w:szCs w:val="26"/>
        </w:rPr>
        <w:t>.</w:t>
      </w:r>
    </w:p>
    <w:p w:rsidR="008D1647" w:rsidRPr="0054067C" w:rsidRDefault="008D1647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К бланкам строгой отчетности относятся бланки, у которых типографским способом отпечатаны серии и номера, в том числе: бланки трудовых книжек и вкладыши к ним,</w:t>
      </w:r>
      <w:r w:rsidR="00DC67E0" w:rsidRPr="0054067C">
        <w:rPr>
          <w:rFonts w:ascii="Times New Roman" w:hAnsi="Times New Roman" w:cs="Times New Roman"/>
          <w:sz w:val="26"/>
          <w:szCs w:val="26"/>
        </w:rPr>
        <w:t xml:space="preserve"> комплект бланка свидетельства пенсионера,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бланки государственных сертификатов на материнский (семейный) капитал с голографическими наклейками, талоны на проезд и т.п.</w:t>
      </w:r>
    </w:p>
    <w:p w:rsidR="00BB657A" w:rsidRPr="0054067C" w:rsidRDefault="005B6968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Поряд</w:t>
      </w:r>
      <w:r w:rsidR="00374612" w:rsidRPr="0054067C">
        <w:rPr>
          <w:rFonts w:ascii="Times New Roman" w:hAnsi="Times New Roman" w:cs="Times New Roman"/>
          <w:sz w:val="26"/>
          <w:szCs w:val="26"/>
        </w:rPr>
        <w:t>о</w:t>
      </w:r>
      <w:r w:rsidRPr="0054067C">
        <w:rPr>
          <w:rFonts w:ascii="Times New Roman" w:hAnsi="Times New Roman" w:cs="Times New Roman"/>
          <w:sz w:val="26"/>
          <w:szCs w:val="26"/>
        </w:rPr>
        <w:t>к взаимодействия структурных подразделений</w:t>
      </w:r>
      <w:r w:rsidR="008351DD">
        <w:rPr>
          <w:rFonts w:ascii="Times New Roman" w:hAnsi="Times New Roman" w:cs="Times New Roman"/>
          <w:sz w:val="26"/>
          <w:szCs w:val="26"/>
        </w:rPr>
        <w:t xml:space="preserve"> ОПФР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по приему, учету, хранению и выдаче бланков строгой</w:t>
      </w:r>
      <w:r w:rsidR="000A2BBD">
        <w:rPr>
          <w:rFonts w:ascii="Times New Roman" w:hAnsi="Times New Roman" w:cs="Times New Roman"/>
          <w:sz w:val="26"/>
          <w:szCs w:val="26"/>
        </w:rPr>
        <w:t xml:space="preserve"> отчетности, утвержден приказом</w:t>
      </w:r>
      <w:r w:rsidR="00D74765" w:rsidRPr="0054067C">
        <w:rPr>
          <w:rFonts w:ascii="Times New Roman" w:hAnsi="Times New Roman" w:cs="Times New Roman"/>
          <w:sz w:val="26"/>
          <w:szCs w:val="26"/>
        </w:rPr>
        <w:t>.</w:t>
      </w:r>
      <w:r w:rsidR="00E61F36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D16" w:rsidRPr="0054067C" w:rsidRDefault="00943D16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Израсходованные и испорченные бланки строгой отчетности списываются по Акту о списании бланков строгой отчетности (Приложение № 15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Pr="0054067C">
        <w:rPr>
          <w:rFonts w:ascii="Times New Roman" w:hAnsi="Times New Roman" w:cs="Times New Roman"/>
          <w:sz w:val="26"/>
          <w:szCs w:val="26"/>
        </w:rPr>
        <w:t xml:space="preserve"> к </w:t>
      </w:r>
      <w:r w:rsidR="00EF2BF9" w:rsidRPr="0054067C">
        <w:rPr>
          <w:rFonts w:ascii="Times New Roman" w:hAnsi="Times New Roman" w:cs="Times New Roman"/>
          <w:sz w:val="26"/>
          <w:szCs w:val="26"/>
        </w:rPr>
        <w:t>настоящей Учетной политике</w:t>
      </w:r>
      <w:r w:rsidRPr="0054067C">
        <w:rPr>
          <w:rFonts w:ascii="Times New Roman" w:hAnsi="Times New Roman" w:cs="Times New Roman"/>
          <w:sz w:val="26"/>
          <w:szCs w:val="26"/>
        </w:rPr>
        <w:t>).</w:t>
      </w:r>
      <w:r w:rsidR="00240AAF" w:rsidRPr="0054067C">
        <w:rPr>
          <w:rFonts w:ascii="Times New Roman" w:hAnsi="Times New Roman" w:cs="Times New Roman"/>
          <w:sz w:val="26"/>
          <w:szCs w:val="26"/>
        </w:rPr>
        <w:t xml:space="preserve"> С</w:t>
      </w:r>
      <w:r w:rsidRPr="0054067C">
        <w:rPr>
          <w:rFonts w:ascii="Times New Roman" w:hAnsi="Times New Roman" w:cs="Times New Roman"/>
          <w:sz w:val="26"/>
          <w:szCs w:val="26"/>
        </w:rPr>
        <w:t xml:space="preserve">труктурное подразделение, осуществляющее выдачу бланков, предоставляет в Управление казначейства </w:t>
      </w:r>
      <w:r w:rsidR="00240AAF" w:rsidRPr="0054067C">
        <w:rPr>
          <w:rFonts w:ascii="Times New Roman" w:hAnsi="Times New Roman" w:cs="Times New Roman"/>
          <w:sz w:val="26"/>
          <w:szCs w:val="26"/>
        </w:rPr>
        <w:t>Акт о списании БСО (Приложение № 14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240AAF" w:rsidRPr="0054067C">
        <w:rPr>
          <w:rFonts w:ascii="Times New Roman" w:hAnsi="Times New Roman" w:cs="Times New Roman"/>
          <w:sz w:val="26"/>
          <w:szCs w:val="26"/>
        </w:rPr>
        <w:t xml:space="preserve"> к </w:t>
      </w:r>
      <w:r w:rsidR="00EF2BF9" w:rsidRPr="0054067C">
        <w:rPr>
          <w:rFonts w:ascii="Times New Roman" w:hAnsi="Times New Roman" w:cs="Times New Roman"/>
          <w:sz w:val="26"/>
          <w:szCs w:val="26"/>
        </w:rPr>
        <w:t>настоящей Учетной политике</w:t>
      </w:r>
      <w:r w:rsidR="00240AAF" w:rsidRPr="0054067C">
        <w:rPr>
          <w:rFonts w:ascii="Times New Roman" w:hAnsi="Times New Roman" w:cs="Times New Roman"/>
          <w:sz w:val="26"/>
          <w:szCs w:val="26"/>
        </w:rPr>
        <w:t xml:space="preserve">) </w:t>
      </w:r>
      <w:r w:rsidRPr="0054067C">
        <w:rPr>
          <w:rFonts w:ascii="Times New Roman" w:hAnsi="Times New Roman" w:cs="Times New Roman"/>
          <w:sz w:val="26"/>
          <w:szCs w:val="26"/>
        </w:rPr>
        <w:t>в сроки, указанные в графике документооборота (приложение №2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политике).</w:t>
      </w:r>
    </w:p>
    <w:p w:rsidR="00133CFE" w:rsidRPr="0054067C" w:rsidRDefault="00133CFE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3BB">
        <w:rPr>
          <w:rFonts w:ascii="Times New Roman" w:hAnsi="Times New Roman" w:cs="Times New Roman"/>
          <w:sz w:val="26"/>
          <w:szCs w:val="26"/>
        </w:rPr>
        <w:t>На забалансовом счете 07</w:t>
      </w:r>
      <w:r w:rsidR="006B6152" w:rsidRPr="004E63BB">
        <w:rPr>
          <w:rFonts w:ascii="Times New Roman" w:hAnsi="Times New Roman" w:cs="Times New Roman"/>
          <w:sz w:val="26"/>
          <w:szCs w:val="26"/>
        </w:rPr>
        <w:t xml:space="preserve"> </w:t>
      </w:r>
      <w:r w:rsidR="0061786F" w:rsidRPr="004E63BB">
        <w:rPr>
          <w:rFonts w:ascii="Times New Roman" w:hAnsi="Times New Roman" w:cs="Times New Roman"/>
          <w:sz w:val="26"/>
          <w:szCs w:val="26"/>
        </w:rPr>
        <w:t>учитываются н</w:t>
      </w:r>
      <w:r w:rsidR="008729E6" w:rsidRPr="004E63BB">
        <w:rPr>
          <w:rFonts w:ascii="Times New Roman" w:hAnsi="Times New Roman" w:cs="Times New Roman"/>
          <w:sz w:val="26"/>
          <w:szCs w:val="26"/>
        </w:rPr>
        <w:t>аграды, призы, кубки,</w:t>
      </w:r>
      <w:r w:rsidR="006B6152" w:rsidRPr="004E63BB">
        <w:rPr>
          <w:rFonts w:ascii="Times New Roman" w:hAnsi="Times New Roman" w:cs="Times New Roman"/>
          <w:sz w:val="26"/>
          <w:szCs w:val="26"/>
        </w:rPr>
        <w:t xml:space="preserve"> ценные подарки, сувениры</w:t>
      </w:r>
      <w:r w:rsidR="004E63BB">
        <w:rPr>
          <w:rFonts w:ascii="Times New Roman" w:hAnsi="Times New Roman" w:cs="Times New Roman"/>
          <w:sz w:val="26"/>
          <w:szCs w:val="26"/>
        </w:rPr>
        <w:t xml:space="preserve"> </w:t>
      </w:r>
      <w:r w:rsidR="008729E6" w:rsidRPr="004E63BB">
        <w:rPr>
          <w:rFonts w:ascii="Times New Roman" w:hAnsi="Times New Roman" w:cs="Times New Roman"/>
          <w:sz w:val="26"/>
          <w:szCs w:val="26"/>
        </w:rPr>
        <w:t>полученные (приобретенные) с целью дальнейшего вручения, дарения.</w:t>
      </w:r>
      <w:r w:rsidR="006B6152" w:rsidRPr="004E63BB">
        <w:rPr>
          <w:rFonts w:ascii="Times New Roman" w:hAnsi="Times New Roman" w:cs="Times New Roman"/>
          <w:sz w:val="26"/>
          <w:szCs w:val="26"/>
        </w:rPr>
        <w:t xml:space="preserve"> </w:t>
      </w:r>
      <w:r w:rsidR="008729E6" w:rsidRPr="004E63BB">
        <w:rPr>
          <w:rFonts w:ascii="Times New Roman" w:hAnsi="Times New Roman" w:cs="Times New Roman"/>
          <w:sz w:val="26"/>
          <w:szCs w:val="26"/>
        </w:rPr>
        <w:t>Документом основанием для осуществления в</w:t>
      </w:r>
      <w:r w:rsidR="0061786F" w:rsidRPr="004E63BB">
        <w:rPr>
          <w:rFonts w:ascii="Times New Roman" w:hAnsi="Times New Roman" w:cs="Times New Roman"/>
          <w:sz w:val="26"/>
          <w:szCs w:val="26"/>
        </w:rPr>
        <w:t>ручени</w:t>
      </w:r>
      <w:r w:rsidR="008729E6" w:rsidRPr="004E63BB">
        <w:rPr>
          <w:rFonts w:ascii="Times New Roman" w:hAnsi="Times New Roman" w:cs="Times New Roman"/>
          <w:sz w:val="26"/>
          <w:szCs w:val="26"/>
        </w:rPr>
        <w:t>я</w:t>
      </w:r>
      <w:r w:rsidR="0061786F" w:rsidRPr="004E63BB">
        <w:rPr>
          <w:rFonts w:ascii="Times New Roman" w:hAnsi="Times New Roman" w:cs="Times New Roman"/>
          <w:sz w:val="26"/>
          <w:szCs w:val="26"/>
        </w:rPr>
        <w:t xml:space="preserve"> ценных подарков, сувениров и призов </w:t>
      </w:r>
      <w:r w:rsidR="008729E6" w:rsidRPr="004E63B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61786F" w:rsidRPr="004E63BB">
        <w:rPr>
          <w:rFonts w:ascii="Times New Roman" w:hAnsi="Times New Roman" w:cs="Times New Roman"/>
          <w:sz w:val="26"/>
          <w:szCs w:val="26"/>
        </w:rPr>
        <w:t xml:space="preserve"> </w:t>
      </w:r>
      <w:r w:rsidR="008729E6" w:rsidRPr="004E63BB">
        <w:rPr>
          <w:rFonts w:ascii="Times New Roman" w:hAnsi="Times New Roman" w:cs="Times New Roman"/>
          <w:sz w:val="26"/>
          <w:szCs w:val="26"/>
        </w:rPr>
        <w:t>приложение №10-1 к настоящей Учетной политике ОПФР –</w:t>
      </w:r>
      <w:proofErr w:type="gramStart"/>
      <w:r w:rsidR="008729E6" w:rsidRPr="004E63BB">
        <w:rPr>
          <w:rFonts w:ascii="Times New Roman" w:hAnsi="Times New Roman" w:cs="Times New Roman"/>
          <w:sz w:val="26"/>
          <w:szCs w:val="26"/>
        </w:rPr>
        <w:t>«П</w:t>
      </w:r>
      <w:proofErr w:type="gramEnd"/>
      <w:r w:rsidR="008729E6" w:rsidRPr="004E63BB">
        <w:rPr>
          <w:rFonts w:ascii="Times New Roman" w:hAnsi="Times New Roman" w:cs="Times New Roman"/>
          <w:sz w:val="26"/>
          <w:szCs w:val="26"/>
        </w:rPr>
        <w:t>еречень</w:t>
      </w:r>
      <w:r w:rsidR="00D80282" w:rsidRPr="004E63BB">
        <w:rPr>
          <w:rFonts w:ascii="Times New Roman" w:hAnsi="Times New Roman" w:cs="Times New Roman"/>
          <w:sz w:val="26"/>
          <w:szCs w:val="26"/>
        </w:rPr>
        <w:t xml:space="preserve"> лиц, имеющих право на получение наград</w:t>
      </w:r>
      <w:r w:rsidR="008729E6" w:rsidRPr="004E63BB">
        <w:rPr>
          <w:rFonts w:ascii="Times New Roman" w:hAnsi="Times New Roman" w:cs="Times New Roman"/>
          <w:sz w:val="26"/>
          <w:szCs w:val="26"/>
        </w:rPr>
        <w:t>»</w:t>
      </w:r>
      <w:r w:rsidR="000A3D59" w:rsidRPr="004E63BB">
        <w:rPr>
          <w:rFonts w:ascii="Times New Roman" w:hAnsi="Times New Roman" w:cs="Times New Roman"/>
          <w:sz w:val="26"/>
          <w:szCs w:val="26"/>
        </w:rPr>
        <w:t>.</w:t>
      </w:r>
    </w:p>
    <w:p w:rsidR="005D6BDA" w:rsidRPr="001E7135" w:rsidRDefault="000C7298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7135">
        <w:rPr>
          <w:rFonts w:ascii="Times New Roman" w:hAnsi="Times New Roman" w:cs="Times New Roman"/>
          <w:sz w:val="26"/>
          <w:szCs w:val="26"/>
        </w:rPr>
        <w:t>З</w:t>
      </w:r>
      <w:r w:rsidR="005D6BDA" w:rsidRPr="001E7135">
        <w:rPr>
          <w:rFonts w:ascii="Times New Roman" w:hAnsi="Times New Roman" w:cs="Times New Roman"/>
          <w:sz w:val="26"/>
          <w:szCs w:val="26"/>
        </w:rPr>
        <w:t>абалансов</w:t>
      </w:r>
      <w:r w:rsidRPr="001E7135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5D6BDA" w:rsidRPr="001E7135">
        <w:rPr>
          <w:rFonts w:ascii="Times New Roman" w:hAnsi="Times New Roman" w:cs="Times New Roman"/>
          <w:sz w:val="26"/>
          <w:szCs w:val="26"/>
        </w:rPr>
        <w:t xml:space="preserve"> счет 44 </w:t>
      </w:r>
      <w:r w:rsidRPr="001E7135">
        <w:rPr>
          <w:rFonts w:ascii="Times New Roman" w:hAnsi="Times New Roman" w:cs="Times New Roman"/>
          <w:sz w:val="26"/>
          <w:szCs w:val="26"/>
        </w:rPr>
        <w:t xml:space="preserve">служит для учета </w:t>
      </w:r>
      <w:r w:rsidR="005D6BDA" w:rsidRPr="001E7135">
        <w:rPr>
          <w:rFonts w:ascii="Times New Roman" w:hAnsi="Times New Roman" w:cs="Times New Roman"/>
          <w:sz w:val="26"/>
          <w:szCs w:val="26"/>
        </w:rPr>
        <w:t>«</w:t>
      </w:r>
      <w:r w:rsidR="005D6BDA" w:rsidRPr="001E7135">
        <w:rPr>
          <w:rFonts w:ascii="Times New Roman" w:hAnsi="Times New Roman" w:cs="Times New Roman"/>
          <w:sz w:val="26"/>
          <w:szCs w:val="26"/>
          <w:lang w:val="en-US"/>
        </w:rPr>
        <w:t>Sim</w:t>
      </w:r>
      <w:r w:rsidR="00C17D48" w:rsidRPr="001E7135">
        <w:rPr>
          <w:rFonts w:ascii="Times New Roman" w:hAnsi="Times New Roman" w:cs="Times New Roman"/>
          <w:sz w:val="26"/>
          <w:szCs w:val="26"/>
        </w:rPr>
        <w:t xml:space="preserve"> </w:t>
      </w:r>
      <w:r w:rsidR="005D6BDA" w:rsidRPr="001E7135">
        <w:rPr>
          <w:rFonts w:ascii="Times New Roman" w:hAnsi="Times New Roman" w:cs="Times New Roman"/>
          <w:sz w:val="26"/>
          <w:szCs w:val="26"/>
        </w:rPr>
        <w:t>-</w:t>
      </w:r>
      <w:r w:rsidR="00C17D48" w:rsidRPr="001E7135">
        <w:rPr>
          <w:rFonts w:ascii="Times New Roman" w:hAnsi="Times New Roman" w:cs="Times New Roman"/>
          <w:sz w:val="26"/>
          <w:szCs w:val="26"/>
        </w:rPr>
        <w:t xml:space="preserve"> </w:t>
      </w:r>
      <w:r w:rsidR="005D6BDA" w:rsidRPr="001E7135">
        <w:rPr>
          <w:rFonts w:ascii="Times New Roman" w:hAnsi="Times New Roman" w:cs="Times New Roman"/>
          <w:sz w:val="26"/>
          <w:szCs w:val="26"/>
        </w:rPr>
        <w:t>карты»</w:t>
      </w:r>
      <w:r w:rsidRPr="001E7135">
        <w:rPr>
          <w:rFonts w:ascii="Times New Roman" w:hAnsi="Times New Roman" w:cs="Times New Roman"/>
          <w:sz w:val="26"/>
          <w:szCs w:val="26"/>
        </w:rPr>
        <w:t>, анали</w:t>
      </w:r>
      <w:r w:rsidR="000A2BBD" w:rsidRPr="001E7135">
        <w:rPr>
          <w:rFonts w:ascii="Times New Roman" w:hAnsi="Times New Roman" w:cs="Times New Roman"/>
          <w:sz w:val="26"/>
          <w:szCs w:val="26"/>
        </w:rPr>
        <w:t>ти</w:t>
      </w:r>
      <w:r w:rsidRPr="001E7135">
        <w:rPr>
          <w:rFonts w:ascii="Times New Roman" w:hAnsi="Times New Roman" w:cs="Times New Roman"/>
          <w:sz w:val="26"/>
          <w:szCs w:val="26"/>
        </w:rPr>
        <w:t>ческий учет ведется в</w:t>
      </w:r>
      <w:r w:rsidR="005D6BDA" w:rsidRPr="001E7135">
        <w:rPr>
          <w:rFonts w:ascii="Times New Roman" w:hAnsi="Times New Roman" w:cs="Times New Roman"/>
          <w:sz w:val="26"/>
          <w:szCs w:val="26"/>
        </w:rPr>
        <w:t xml:space="preserve"> разрезе </w:t>
      </w:r>
      <w:r w:rsidRPr="001E7135">
        <w:rPr>
          <w:rFonts w:ascii="Times New Roman" w:hAnsi="Times New Roman" w:cs="Times New Roman"/>
          <w:sz w:val="26"/>
          <w:szCs w:val="26"/>
        </w:rPr>
        <w:t>материально-ответственных лиц</w:t>
      </w:r>
      <w:r w:rsidR="005D6BDA" w:rsidRPr="001E7135">
        <w:rPr>
          <w:rFonts w:ascii="Times New Roman" w:hAnsi="Times New Roman" w:cs="Times New Roman"/>
          <w:sz w:val="26"/>
          <w:szCs w:val="26"/>
        </w:rPr>
        <w:t xml:space="preserve"> в условной оценке 1 рубль.</w:t>
      </w:r>
    </w:p>
    <w:p w:rsidR="000E0CF6" w:rsidRPr="001E7135" w:rsidRDefault="000A3D59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135">
        <w:rPr>
          <w:rFonts w:ascii="Times New Roman" w:hAnsi="Times New Roman" w:cs="Times New Roman"/>
          <w:sz w:val="26"/>
          <w:szCs w:val="26"/>
        </w:rPr>
        <w:t>При возникновении потребности в «</w:t>
      </w:r>
      <w:r w:rsidRPr="001E7135">
        <w:rPr>
          <w:rFonts w:ascii="Times New Roman" w:hAnsi="Times New Roman" w:cs="Times New Roman"/>
          <w:sz w:val="26"/>
          <w:szCs w:val="26"/>
          <w:lang w:val="en-US"/>
        </w:rPr>
        <w:t>Sim</w:t>
      </w:r>
      <w:r w:rsidRPr="001E7135">
        <w:rPr>
          <w:rFonts w:ascii="Times New Roman" w:hAnsi="Times New Roman" w:cs="Times New Roman"/>
          <w:sz w:val="26"/>
          <w:szCs w:val="26"/>
        </w:rPr>
        <w:t>-картах» н</w:t>
      </w:r>
      <w:r w:rsidR="000E0CF6" w:rsidRPr="001E7135">
        <w:rPr>
          <w:rFonts w:ascii="Times New Roman" w:hAnsi="Times New Roman" w:cs="Times New Roman"/>
          <w:sz w:val="26"/>
          <w:szCs w:val="26"/>
        </w:rPr>
        <w:t>ачальник</w:t>
      </w:r>
      <w:r w:rsidRPr="001E7135">
        <w:rPr>
          <w:rFonts w:ascii="Times New Roman" w:hAnsi="Times New Roman" w:cs="Times New Roman"/>
          <w:sz w:val="26"/>
          <w:szCs w:val="26"/>
        </w:rPr>
        <w:t>и</w:t>
      </w:r>
      <w:r w:rsidR="000E0CF6" w:rsidRPr="001E7135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="008351DD">
        <w:rPr>
          <w:rFonts w:ascii="Times New Roman" w:hAnsi="Times New Roman" w:cs="Times New Roman"/>
          <w:sz w:val="26"/>
          <w:szCs w:val="26"/>
        </w:rPr>
        <w:t xml:space="preserve"> ОПФР</w:t>
      </w:r>
      <w:r w:rsidR="000E0CF6" w:rsidRPr="001E7135">
        <w:rPr>
          <w:rFonts w:ascii="Times New Roman" w:hAnsi="Times New Roman" w:cs="Times New Roman"/>
          <w:sz w:val="26"/>
          <w:szCs w:val="26"/>
        </w:rPr>
        <w:t xml:space="preserve"> </w:t>
      </w:r>
      <w:r w:rsidRPr="001E7135">
        <w:rPr>
          <w:rFonts w:ascii="Times New Roman" w:hAnsi="Times New Roman" w:cs="Times New Roman"/>
          <w:sz w:val="26"/>
          <w:szCs w:val="26"/>
        </w:rPr>
        <w:t>направляют начальник</w:t>
      </w:r>
      <w:r w:rsidR="000A2BBD" w:rsidRPr="001E7135">
        <w:rPr>
          <w:rFonts w:ascii="Times New Roman" w:hAnsi="Times New Roman" w:cs="Times New Roman"/>
          <w:sz w:val="26"/>
          <w:szCs w:val="26"/>
        </w:rPr>
        <w:t>у</w:t>
      </w:r>
      <w:r w:rsidRPr="001E7135">
        <w:rPr>
          <w:rFonts w:ascii="Times New Roman" w:hAnsi="Times New Roman" w:cs="Times New Roman"/>
          <w:sz w:val="26"/>
          <w:szCs w:val="26"/>
        </w:rPr>
        <w:t xml:space="preserve"> управления материально-технического обеспечения служебные записки</w:t>
      </w:r>
      <w:r w:rsidR="001E7135" w:rsidRPr="001E7135">
        <w:rPr>
          <w:rFonts w:ascii="Times New Roman" w:hAnsi="Times New Roman" w:cs="Times New Roman"/>
          <w:sz w:val="26"/>
          <w:szCs w:val="26"/>
        </w:rPr>
        <w:t xml:space="preserve"> (приложение 11-1 к Учетной политике ОПФР).</w:t>
      </w:r>
    </w:p>
    <w:p w:rsidR="000E0CF6" w:rsidRPr="001E7135" w:rsidRDefault="000A2BBD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135">
        <w:rPr>
          <w:rFonts w:ascii="Times New Roman" w:hAnsi="Times New Roman" w:cs="Times New Roman"/>
          <w:sz w:val="26"/>
          <w:szCs w:val="26"/>
        </w:rPr>
        <w:t xml:space="preserve">Документом основанием </w:t>
      </w:r>
      <w:proofErr w:type="gramStart"/>
      <w:r w:rsidRPr="001E713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E71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7135">
        <w:rPr>
          <w:rFonts w:ascii="Times New Roman" w:hAnsi="Times New Roman" w:cs="Times New Roman"/>
          <w:sz w:val="26"/>
          <w:szCs w:val="26"/>
        </w:rPr>
        <w:t>в</w:t>
      </w:r>
      <w:r w:rsidR="000E0CF6" w:rsidRPr="001E7135">
        <w:rPr>
          <w:rFonts w:ascii="Times New Roman" w:hAnsi="Times New Roman" w:cs="Times New Roman"/>
          <w:sz w:val="26"/>
          <w:szCs w:val="26"/>
        </w:rPr>
        <w:t>ыдача</w:t>
      </w:r>
      <w:proofErr w:type="gramEnd"/>
      <w:r w:rsidR="000E0CF6" w:rsidRPr="001E7135">
        <w:rPr>
          <w:rFonts w:ascii="Times New Roman" w:hAnsi="Times New Roman" w:cs="Times New Roman"/>
          <w:sz w:val="26"/>
          <w:szCs w:val="26"/>
        </w:rPr>
        <w:t xml:space="preserve"> сим - карт сотрудникам </w:t>
      </w:r>
      <w:r w:rsidRPr="001E7135">
        <w:rPr>
          <w:rFonts w:ascii="Times New Roman" w:hAnsi="Times New Roman" w:cs="Times New Roman"/>
          <w:sz w:val="26"/>
          <w:szCs w:val="26"/>
        </w:rPr>
        <w:t>в пользование является</w:t>
      </w:r>
      <w:r w:rsidR="000E0CF6" w:rsidRPr="001E7135">
        <w:rPr>
          <w:rFonts w:ascii="Times New Roman" w:hAnsi="Times New Roman" w:cs="Times New Roman"/>
          <w:sz w:val="26"/>
          <w:szCs w:val="26"/>
        </w:rPr>
        <w:t xml:space="preserve"> Распределени</w:t>
      </w:r>
      <w:r w:rsidRPr="001E7135">
        <w:rPr>
          <w:rFonts w:ascii="Times New Roman" w:hAnsi="Times New Roman" w:cs="Times New Roman"/>
          <w:sz w:val="26"/>
          <w:szCs w:val="26"/>
        </w:rPr>
        <w:t>е, форма которого утверждается приказом руководителя.</w:t>
      </w:r>
      <w:r w:rsidR="000E0CF6" w:rsidRPr="001E7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97A" w:rsidRPr="0054067C" w:rsidRDefault="0062197A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135">
        <w:rPr>
          <w:rFonts w:ascii="Times New Roman" w:hAnsi="Times New Roman" w:cs="Times New Roman"/>
          <w:sz w:val="26"/>
          <w:szCs w:val="26"/>
        </w:rPr>
        <w:t>Учет дебетовых банковских карт ведется на забалансовом счете С29 «Дебетовые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банковские карты» по ответственным лицам, по их количеству и стоимости </w:t>
      </w:r>
      <w:r w:rsidRPr="0054067C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приобретения, а в случае отсутствия стоимости - в условной оценке один рубль за одну карту. </w:t>
      </w:r>
    </w:p>
    <w:p w:rsidR="00117C2B" w:rsidRPr="0054067C" w:rsidRDefault="00117C2B" w:rsidP="00BC26B5">
      <w:pPr>
        <w:suppressAutoHyphens/>
        <w:spacing w:after="0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5464" w:rsidRPr="0054067C" w:rsidRDefault="001F243E" w:rsidP="00BC26B5">
      <w:pPr>
        <w:suppressAutoHyphens/>
        <w:spacing w:after="0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FD7526" w:rsidRPr="0054067C">
        <w:rPr>
          <w:rFonts w:ascii="Times New Roman" w:hAnsi="Times New Roman" w:cs="Times New Roman"/>
          <w:sz w:val="26"/>
          <w:szCs w:val="26"/>
        </w:rPr>
        <w:t>Финансовые активы</w:t>
      </w:r>
      <w:r w:rsidR="00F209BC" w:rsidRPr="0054067C">
        <w:rPr>
          <w:rFonts w:ascii="Times New Roman" w:hAnsi="Times New Roman" w:cs="Times New Roman"/>
          <w:b/>
          <w:sz w:val="26"/>
          <w:szCs w:val="26"/>
        </w:rPr>
        <w:t>.</w:t>
      </w:r>
    </w:p>
    <w:p w:rsidR="00E4036E" w:rsidRPr="0054067C" w:rsidRDefault="00E4036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423" w:rsidRDefault="007B1560" w:rsidP="00BC26B5">
      <w:pPr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9E22A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</w:t>
      </w:r>
      <w:r w:rsidR="005C5915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денежные документы 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 под отчет работникам ОПФР</w:t>
      </w:r>
      <w:r w:rsidR="005C5915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распоряжению руководителя ОПФР на основании письменного заявления получателя с указанием назначения и срока, на который они выдаются.</w:t>
      </w:r>
      <w:r w:rsidR="0081460F" w:rsidRPr="0054067C">
        <w:rPr>
          <w:sz w:val="26"/>
          <w:szCs w:val="26"/>
        </w:rPr>
        <w:t xml:space="preserve"> </w:t>
      </w:r>
    </w:p>
    <w:p w:rsidR="001D5464" w:rsidRPr="0054067C" w:rsidRDefault="000067E3" w:rsidP="0098470C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суммы на оплату проезда и найма жилого помещения определяются на основании данных, полученных от организаций, предоставляющих гостиничные услуги, осуществляющих транспортное обслуживание, в том числе информации, полученной из информационно-телекоммуникационной сети «Интернет».</w:t>
      </w:r>
    </w:p>
    <w:p w:rsidR="00BD3298" w:rsidRPr="0054067C" w:rsidRDefault="00BD3298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денежных средств на командировочные и хозяйственные расходы производится путем их перечисления на расчетные счета, используемые для перечисления заработной платы работникам, согласно их заявлениям.</w:t>
      </w:r>
    </w:p>
    <w:p w:rsidR="003E45AB" w:rsidRDefault="007B1560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Перечисление средств на хозяйственные расходы и расходы не связанные с командировкой осуществляется на срок не более 14 календарных дней</w:t>
      </w:r>
      <w:r w:rsidR="006C06BC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5146" w:rsidRPr="0054067C" w:rsidRDefault="00010E82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067E3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45AB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464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выплаты работнику перерасхода </w:t>
      </w:r>
      <w:r w:rsidR="00777E18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="001D5464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39441C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возврата сумм неиспользованного аванса</w:t>
      </w:r>
      <w:r w:rsidR="00B02A5E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119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(перечислени</w:t>
      </w:r>
      <w:r w:rsidR="002C62B8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86119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41C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возврата </w:t>
      </w:r>
      <w:r w:rsidR="00C86119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64BFD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расчетный</w:t>
      </w:r>
      <w:r w:rsidR="00C86119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ОПФР)</w:t>
      </w:r>
      <w:r w:rsidR="00B02A5E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464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служит Авансовый отчет</w:t>
      </w:r>
      <w:r w:rsidR="007915FF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5464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</w:t>
      </w:r>
      <w:r w:rsidR="007A3932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ОПФР</w:t>
      </w:r>
      <w:r w:rsidR="00FF5146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505BA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перечислении работнику согласно заявлению сумм подотчета, </w:t>
      </w:r>
      <w:r w:rsidR="001D6EA2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9505BA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</w:t>
      </w:r>
      <w:r w:rsidR="00FF5146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кончательн</w:t>
      </w:r>
      <w:r w:rsidR="009505BA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F5146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</w:t>
      </w:r>
      <w:r w:rsidR="009505BA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A0D4E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Авансовому отчету</w:t>
      </w:r>
      <w:r w:rsidR="008C6860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505BA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</w:t>
      </w:r>
      <w:r w:rsidR="00B02A5E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3BFF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возврат и/или перерасход </w:t>
      </w:r>
      <w:r w:rsidR="009505BA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оформляются </w:t>
      </w:r>
      <w:r w:rsidR="00B02A5E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КОСГУ</w:t>
      </w:r>
      <w:r w:rsidR="009505BA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5146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5BA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F5146" w:rsidRPr="00A17A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роверка Авансового отчета управлением казначейства осуществляются в срок, не превышающий 5 рабочих дней после дня истечения срока представления Авансового отчета.</w:t>
      </w:r>
    </w:p>
    <w:p w:rsidR="001D5464" w:rsidRPr="0054067C" w:rsidRDefault="007B1560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</w:t>
      </w:r>
      <w:r w:rsidR="00BA7F53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сумм, выданных под отчет</w:t>
      </w:r>
      <w:r w:rsidR="000568C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1D5464" w:rsidRPr="0054067C" w:rsidRDefault="00806683" w:rsidP="00BC26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служебное задание, маршрут/квитанция электронного документа (авиабилета) на</w:t>
      </w:r>
      <w:r w:rsid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 носителе, посадочный талон, железнодорожные, автобусные билеты (бланки строгой отчетности), контрольный купон (выписка из автоматизированной системы управления пассажирскими перевозками на железнодорожном транспорте), посадочный купон; документы, подтверждающие факт бронирования и найма жилого помещения</w:t>
      </w:r>
      <w:r w:rsidR="0097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(чек ККТ и счет гостиницы),</w:t>
      </w:r>
      <w:r w:rsidR="0097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чеки ККМ и копия чека в случае, если в чеке ККМ не расписано наименование товара, товарные чеки, товарные накладные, УПД, квитанция почтовых услуг, реестр почтовых отправлений, список почтовых отправлений, отчет по почтовым отправлениям</w:t>
      </w:r>
      <w:r w:rsid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оправдательные документы.</w:t>
      </w:r>
      <w:r w:rsidR="0054067C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1D5464" w:rsidRDefault="001D5464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командировании работников ОПФР в сельскую местность, </w:t>
      </w:r>
      <w:r w:rsidR="00BA7F53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</w:t>
      </w:r>
      <w:r w:rsidR="00BA7F53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гостиницы, утвердить в качестве документа, подтверждающего расходы, связанные с проживанием – договор найма жилого помещения и акт об оказании услуг по найму жилого помещения.</w:t>
      </w:r>
      <w:r w:rsid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351E" w:rsidRPr="009F040D" w:rsidRDefault="00BA6E1E" w:rsidP="000B351E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proofErr w:type="gramStart"/>
      <w:r w:rsidR="003F1BF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операций по </w:t>
      </w: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</w:t>
      </w:r>
      <w:r w:rsidR="003F1BF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 подотчета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1BF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заработной платы, страховых взносов, удержаний,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налогов, платы за НВОС </w:t>
      </w:r>
      <w:r w:rsidR="003F1BF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первичными документами </w:t>
      </w:r>
      <w:r w:rsidR="008C7C74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 w:rsidR="00A17A1B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реестр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перечислений 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Учетной политике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реестр перечислений налога на имущество (приложение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114 к настоящей Учетной политике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реестр перечислений налога на прибыль (приложение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115 к настоящей Учетной политике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реестр перечислений земельного налога (приложение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Учетной политике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реестр</w:t>
      </w:r>
      <w:proofErr w:type="gramEnd"/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перечислений транспортного  налога (приложение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Учетной политике), реестр перечислений платы  за НВОС (приложение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116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Учетной политике), реестр перечислений налога на добавленную стоимость (приложение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7A3A1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="000B351E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Учетной политике</w:t>
      </w:r>
      <w:r w:rsidR="008916A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2C0010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6A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перечислений в банк (заработной платы, пособий  и иных выплат) (приложение 118 к настоящей Учетной политике), реестр перечислений НДФЛ (приложение 120 к настоящей Учетной политике), реестр перечислений страховых</w:t>
      </w:r>
      <w:proofErr w:type="gramEnd"/>
      <w:r w:rsidR="008916AC" w:rsidRPr="009F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взносов, членских взносов в профсоюзную организацию (приложение 119 к настоящей Учетной политике), реестр перечислений удержаний из заработной платы (приложение 121 к настоящей Учетной политике).</w:t>
      </w:r>
    </w:p>
    <w:p w:rsidR="00EF07C9" w:rsidRPr="0054067C" w:rsidRDefault="000E2B64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5D3A">
        <w:rPr>
          <w:rFonts w:ascii="Times New Roman" w:hAnsi="Times New Roman" w:cs="Times New Roman"/>
          <w:sz w:val="26"/>
          <w:szCs w:val="26"/>
        </w:rPr>
        <w:t>IV.</w:t>
      </w:r>
      <w:r w:rsidR="009E22AF" w:rsidRPr="002F5D3A">
        <w:rPr>
          <w:rFonts w:ascii="Times New Roman" w:hAnsi="Times New Roman" w:cs="Times New Roman"/>
          <w:sz w:val="26"/>
          <w:szCs w:val="26"/>
        </w:rPr>
        <w:t xml:space="preserve"> </w:t>
      </w:r>
      <w:r w:rsidR="00E452B5" w:rsidRPr="002F5D3A">
        <w:rPr>
          <w:rFonts w:ascii="Times New Roman" w:hAnsi="Times New Roman" w:cs="Times New Roman"/>
          <w:sz w:val="26"/>
          <w:szCs w:val="26"/>
        </w:rPr>
        <w:t>Обязательства</w:t>
      </w:r>
      <w:r w:rsidR="006766B7" w:rsidRPr="002F5D3A">
        <w:rPr>
          <w:rFonts w:ascii="Times New Roman" w:hAnsi="Times New Roman" w:cs="Times New Roman"/>
          <w:sz w:val="26"/>
          <w:szCs w:val="26"/>
        </w:rPr>
        <w:t>.</w:t>
      </w:r>
    </w:p>
    <w:p w:rsidR="0079402E" w:rsidRPr="0054067C" w:rsidRDefault="0079402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2B5" w:rsidRPr="0054067C" w:rsidRDefault="0037405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4.</w:t>
      </w:r>
      <w:r w:rsidR="009F1DD7" w:rsidRPr="0054067C">
        <w:rPr>
          <w:rFonts w:ascii="Times New Roman" w:hAnsi="Times New Roman" w:cs="Times New Roman"/>
          <w:sz w:val="26"/>
          <w:szCs w:val="26"/>
        </w:rPr>
        <w:t>1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2420D9" w:rsidRPr="0054067C">
        <w:rPr>
          <w:rFonts w:ascii="Times New Roman" w:hAnsi="Times New Roman" w:cs="Times New Roman"/>
          <w:sz w:val="26"/>
          <w:szCs w:val="26"/>
        </w:rPr>
        <w:t>Особенности отражения в учете операций по расчетам по заработной плате</w:t>
      </w:r>
      <w:r w:rsidRPr="0054067C">
        <w:rPr>
          <w:rFonts w:ascii="Times New Roman" w:hAnsi="Times New Roman" w:cs="Times New Roman"/>
          <w:sz w:val="26"/>
          <w:szCs w:val="26"/>
        </w:rPr>
        <w:t>.</w:t>
      </w:r>
    </w:p>
    <w:p w:rsidR="00FD7526" w:rsidRPr="0054067C" w:rsidRDefault="00374058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hAnsi="Times New Roman"/>
          <w:sz w:val="26"/>
          <w:szCs w:val="26"/>
        </w:rPr>
        <w:t>4.</w:t>
      </w:r>
      <w:r w:rsidR="009F1DD7" w:rsidRPr="0054067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FD7526" w:rsidRPr="0054067C">
        <w:rPr>
          <w:rFonts w:ascii="Times New Roman" w:eastAsia="Times New Roman" w:hAnsi="Times New Roman"/>
          <w:sz w:val="26"/>
          <w:szCs w:val="26"/>
          <w:lang w:eastAsia="ru-RU"/>
        </w:rPr>
        <w:t>В период между выплатой заработной платы за 1 половину месяца и выплатой окончательного расчета по заработной плате производятся следующие виды выплат:</w:t>
      </w:r>
      <w:r w:rsidR="009E22AF"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D7526" w:rsidRPr="0054067C" w:rsidRDefault="00FD752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премиальные выплаты</w:t>
      </w:r>
      <w:r w:rsidR="00374058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отпускные</w:t>
      </w:r>
      <w:r w:rsidR="00374058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единовременная выплата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при предоставлении ежегодного оплачиваемого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отпуска</w:t>
      </w:r>
      <w:r w:rsidR="00374058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выходное пособие</w:t>
      </w:r>
      <w:r w:rsidR="00374058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компенсационные выплаты при увольнении</w:t>
      </w:r>
      <w:r w:rsidR="00217BB8" w:rsidRPr="0054067C">
        <w:rPr>
          <w:rFonts w:ascii="Times New Roman" w:hAnsi="Times New Roman" w:cs="Times New Roman"/>
          <w:sz w:val="26"/>
          <w:szCs w:val="26"/>
        </w:rPr>
        <w:t>.</w:t>
      </w:r>
    </w:p>
    <w:p w:rsidR="00D21895" w:rsidRPr="009F040D" w:rsidRDefault="0037405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040D">
        <w:rPr>
          <w:rFonts w:ascii="Times New Roman" w:hAnsi="Times New Roman" w:cs="Times New Roman"/>
          <w:sz w:val="26"/>
          <w:szCs w:val="26"/>
        </w:rPr>
        <w:t>4.</w:t>
      </w:r>
      <w:r w:rsidR="009F1DD7" w:rsidRPr="009F040D">
        <w:rPr>
          <w:rFonts w:ascii="Times New Roman" w:hAnsi="Times New Roman" w:cs="Times New Roman"/>
          <w:sz w:val="26"/>
          <w:szCs w:val="26"/>
        </w:rPr>
        <w:t>1</w:t>
      </w:r>
      <w:r w:rsidRPr="009F040D">
        <w:rPr>
          <w:rFonts w:ascii="Times New Roman" w:hAnsi="Times New Roman" w:cs="Times New Roman"/>
          <w:sz w:val="26"/>
          <w:szCs w:val="26"/>
        </w:rPr>
        <w:t>.2.</w:t>
      </w:r>
      <w:r w:rsidR="00FD7526" w:rsidRPr="009F040D">
        <w:rPr>
          <w:rFonts w:ascii="Times New Roman" w:hAnsi="Times New Roman" w:cs="Times New Roman"/>
          <w:sz w:val="26"/>
          <w:szCs w:val="26"/>
        </w:rPr>
        <w:t xml:space="preserve"> Оплата труда в выходной или праздничный день осуществляется в соответствии со статьей 153 ТК</w:t>
      </w:r>
      <w:r w:rsidR="00D21895" w:rsidRPr="009F040D">
        <w:rPr>
          <w:rFonts w:ascii="Times New Roman" w:hAnsi="Times New Roman" w:cs="Times New Roman"/>
          <w:sz w:val="26"/>
          <w:szCs w:val="26"/>
        </w:rPr>
        <w:t xml:space="preserve"> </w:t>
      </w:r>
      <w:r w:rsidR="00FD7526" w:rsidRPr="009F040D">
        <w:rPr>
          <w:rFonts w:ascii="Times New Roman" w:hAnsi="Times New Roman" w:cs="Times New Roman"/>
          <w:sz w:val="26"/>
          <w:szCs w:val="26"/>
        </w:rPr>
        <w:t>РФ</w:t>
      </w:r>
      <w:r w:rsidR="00D21895" w:rsidRPr="009F040D">
        <w:rPr>
          <w:rFonts w:ascii="Times New Roman" w:hAnsi="Times New Roman" w:cs="Times New Roman"/>
          <w:sz w:val="26"/>
          <w:szCs w:val="26"/>
        </w:rPr>
        <w:t xml:space="preserve"> и Постановлени</w:t>
      </w:r>
      <w:r w:rsidR="00A85C69" w:rsidRPr="009F040D">
        <w:rPr>
          <w:rFonts w:ascii="Times New Roman" w:hAnsi="Times New Roman" w:cs="Times New Roman"/>
          <w:sz w:val="26"/>
          <w:szCs w:val="26"/>
        </w:rPr>
        <w:t>ем</w:t>
      </w:r>
      <w:r w:rsidR="00D21895" w:rsidRPr="009F040D">
        <w:rPr>
          <w:rFonts w:ascii="Times New Roman" w:hAnsi="Times New Roman" w:cs="Times New Roman"/>
          <w:sz w:val="26"/>
          <w:szCs w:val="26"/>
        </w:rPr>
        <w:t xml:space="preserve"> Правления ПФ РФ от 20.06.2007 N 145п (ред. от 18.05.2010, с изм. от 17.09.2012) "Об оплате труда работников территориальных органов ПФР и ИЦПУ".</w:t>
      </w:r>
    </w:p>
    <w:p w:rsidR="00F04E2A" w:rsidRPr="00F04E2A" w:rsidRDefault="001C3DA7" w:rsidP="00786D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B9">
        <w:rPr>
          <w:rFonts w:ascii="Times New Roman" w:hAnsi="Times New Roman" w:cs="Times New Roman"/>
          <w:sz w:val="26"/>
          <w:szCs w:val="26"/>
        </w:rPr>
        <w:t>4.</w:t>
      </w:r>
      <w:r w:rsidR="009F1DD7" w:rsidRPr="00786DB9">
        <w:rPr>
          <w:rFonts w:ascii="Times New Roman" w:hAnsi="Times New Roman" w:cs="Times New Roman"/>
          <w:sz w:val="26"/>
          <w:szCs w:val="26"/>
        </w:rPr>
        <w:t>1</w:t>
      </w:r>
      <w:r w:rsidRPr="00786DB9">
        <w:rPr>
          <w:rFonts w:ascii="Times New Roman" w:hAnsi="Times New Roman" w:cs="Times New Roman"/>
          <w:sz w:val="26"/>
          <w:szCs w:val="26"/>
        </w:rPr>
        <w:t>.</w:t>
      </w:r>
      <w:r w:rsidR="00091932" w:rsidRPr="00786DB9">
        <w:rPr>
          <w:rFonts w:ascii="Times New Roman" w:hAnsi="Times New Roman" w:cs="Times New Roman"/>
          <w:sz w:val="26"/>
          <w:szCs w:val="26"/>
        </w:rPr>
        <w:t>3</w:t>
      </w:r>
      <w:r w:rsidRPr="00786DB9">
        <w:rPr>
          <w:rFonts w:ascii="Times New Roman" w:hAnsi="Times New Roman" w:cs="Times New Roman"/>
          <w:sz w:val="26"/>
          <w:szCs w:val="26"/>
        </w:rPr>
        <w:t xml:space="preserve">. </w:t>
      </w:r>
      <w:r w:rsidR="002F5D3A" w:rsidRPr="00786DB9">
        <w:rPr>
          <w:rFonts w:ascii="Times New Roman" w:hAnsi="Times New Roman" w:cs="Times New Roman"/>
          <w:sz w:val="26"/>
          <w:szCs w:val="26"/>
        </w:rPr>
        <w:t xml:space="preserve">При проведении расчетов с физическими лицами по оплате труда и прочим выплатам используется </w:t>
      </w:r>
      <w:r w:rsidR="00A85C69" w:rsidRPr="00786DB9">
        <w:rPr>
          <w:rFonts w:ascii="Times New Roman" w:hAnsi="Times New Roman" w:cs="Times New Roman"/>
          <w:sz w:val="26"/>
          <w:szCs w:val="26"/>
        </w:rPr>
        <w:t>документ «</w:t>
      </w:r>
      <w:r w:rsidR="002F5D3A" w:rsidRPr="00786DB9">
        <w:rPr>
          <w:rFonts w:ascii="Times New Roman" w:hAnsi="Times New Roman" w:cs="Times New Roman"/>
          <w:sz w:val="26"/>
          <w:szCs w:val="26"/>
        </w:rPr>
        <w:t>Расчетный листок</w:t>
      </w:r>
      <w:r w:rsidR="00A85C69" w:rsidRPr="00786DB9">
        <w:rPr>
          <w:rFonts w:ascii="Times New Roman" w:hAnsi="Times New Roman" w:cs="Times New Roman"/>
          <w:sz w:val="26"/>
          <w:szCs w:val="26"/>
        </w:rPr>
        <w:t>» согласно приложению</w:t>
      </w:r>
      <w:r w:rsidR="002F5D3A" w:rsidRPr="00786DB9">
        <w:rPr>
          <w:rFonts w:ascii="Times New Roman" w:hAnsi="Times New Roman" w:cs="Times New Roman"/>
          <w:sz w:val="26"/>
          <w:szCs w:val="26"/>
        </w:rPr>
        <w:t xml:space="preserve"> </w:t>
      </w:r>
      <w:r w:rsidR="00A85C69" w:rsidRPr="00786DB9">
        <w:rPr>
          <w:rFonts w:ascii="Times New Roman" w:hAnsi="Times New Roman" w:cs="Times New Roman"/>
          <w:sz w:val="26"/>
          <w:szCs w:val="26"/>
        </w:rPr>
        <w:t>№</w:t>
      </w:r>
      <w:r w:rsidR="002F5D3A" w:rsidRPr="00786DB9">
        <w:rPr>
          <w:rFonts w:ascii="Times New Roman" w:hAnsi="Times New Roman" w:cs="Times New Roman"/>
          <w:sz w:val="26"/>
          <w:szCs w:val="26"/>
        </w:rPr>
        <w:t xml:space="preserve">22-1 к настоящей Учетной политике. </w:t>
      </w:r>
      <w:r w:rsidRPr="00786DB9">
        <w:rPr>
          <w:rFonts w:ascii="Times New Roman" w:hAnsi="Times New Roman" w:cs="Times New Roman"/>
          <w:sz w:val="26"/>
          <w:szCs w:val="26"/>
        </w:rPr>
        <w:t xml:space="preserve">Ознакомление </w:t>
      </w:r>
      <w:r w:rsidR="00132615" w:rsidRPr="00786DB9">
        <w:rPr>
          <w:rFonts w:ascii="Times New Roman" w:hAnsi="Times New Roman" w:cs="Times New Roman"/>
          <w:sz w:val="26"/>
          <w:szCs w:val="26"/>
        </w:rPr>
        <w:t>сотруд</w:t>
      </w:r>
      <w:r w:rsidRPr="00786DB9">
        <w:rPr>
          <w:rFonts w:ascii="Times New Roman" w:hAnsi="Times New Roman" w:cs="Times New Roman"/>
          <w:sz w:val="26"/>
          <w:szCs w:val="26"/>
        </w:rPr>
        <w:t>ников</w:t>
      </w:r>
      <w:r w:rsidRPr="00786DB9">
        <w:rPr>
          <w:sz w:val="26"/>
          <w:szCs w:val="26"/>
        </w:rPr>
        <w:t xml:space="preserve"> </w:t>
      </w:r>
      <w:r w:rsidRPr="00786DB9">
        <w:rPr>
          <w:rFonts w:ascii="Times New Roman" w:hAnsi="Times New Roman" w:cs="Times New Roman"/>
          <w:sz w:val="26"/>
          <w:szCs w:val="26"/>
        </w:rPr>
        <w:t>с информацией, отраженной в расчетных листках</w:t>
      </w:r>
      <w:r w:rsidR="004B306D" w:rsidRPr="00786DB9">
        <w:rPr>
          <w:rFonts w:ascii="Times New Roman" w:hAnsi="Times New Roman" w:cs="Times New Roman"/>
          <w:sz w:val="26"/>
          <w:szCs w:val="26"/>
        </w:rPr>
        <w:t>,</w:t>
      </w:r>
      <w:r w:rsidRPr="00786DB9">
        <w:rPr>
          <w:rFonts w:ascii="Times New Roman" w:hAnsi="Times New Roman" w:cs="Times New Roman"/>
          <w:sz w:val="26"/>
          <w:szCs w:val="26"/>
        </w:rPr>
        <w:t xml:space="preserve"> осуществляется через </w:t>
      </w:r>
      <w:r w:rsidR="001259B6" w:rsidRPr="00F04E2A">
        <w:rPr>
          <w:rFonts w:ascii="Times New Roman" w:hAnsi="Times New Roman" w:cs="Times New Roman"/>
          <w:sz w:val="26"/>
          <w:szCs w:val="26"/>
        </w:rPr>
        <w:t>сервис «1С: Личный кабинет сотрудника».</w:t>
      </w:r>
      <w:r w:rsidRPr="00786DB9">
        <w:rPr>
          <w:rFonts w:ascii="Times New Roman" w:hAnsi="Times New Roman" w:cs="Times New Roman"/>
          <w:sz w:val="26"/>
          <w:szCs w:val="26"/>
        </w:rPr>
        <w:t xml:space="preserve"> </w:t>
      </w:r>
      <w:r w:rsidR="00F04E2A" w:rsidRPr="00786DB9">
        <w:rPr>
          <w:rFonts w:ascii="Times New Roman" w:hAnsi="Times New Roman" w:cs="Times New Roman"/>
          <w:sz w:val="26"/>
          <w:szCs w:val="26"/>
        </w:rPr>
        <w:t>Р</w:t>
      </w:r>
      <w:r w:rsidR="00F04E2A" w:rsidRPr="00F04E2A">
        <w:rPr>
          <w:rFonts w:ascii="Times New Roman" w:hAnsi="Times New Roman" w:cs="Times New Roman"/>
          <w:sz w:val="26"/>
          <w:szCs w:val="26"/>
          <w:lang w:eastAsia="zh-CN"/>
        </w:rPr>
        <w:t>аботник</w:t>
      </w:r>
      <w:r w:rsidR="00F04E2A">
        <w:rPr>
          <w:rFonts w:ascii="Times New Roman" w:hAnsi="Times New Roman" w:cs="Times New Roman"/>
          <w:sz w:val="26"/>
          <w:szCs w:val="26"/>
          <w:lang w:eastAsia="zh-CN"/>
        </w:rPr>
        <w:t>ам</w:t>
      </w:r>
      <w:r w:rsidR="00F04E2A" w:rsidRPr="00F04E2A">
        <w:rPr>
          <w:rFonts w:ascii="Times New Roman" w:hAnsi="Times New Roman" w:cs="Times New Roman"/>
          <w:sz w:val="26"/>
          <w:szCs w:val="26"/>
          <w:lang w:eastAsia="zh-CN"/>
        </w:rPr>
        <w:t xml:space="preserve"> младшего обслуживающего персонала</w:t>
      </w:r>
      <w:r w:rsidR="00F04E2A" w:rsidRPr="00F04E2A">
        <w:rPr>
          <w:rFonts w:ascii="Times New Roman" w:hAnsi="Times New Roman" w:cs="Times New Roman"/>
          <w:sz w:val="26"/>
          <w:szCs w:val="26"/>
        </w:rPr>
        <w:t xml:space="preserve">, </w:t>
      </w:r>
      <w:r w:rsidR="00F04E2A" w:rsidRPr="00F04E2A">
        <w:rPr>
          <w:rFonts w:ascii="Times New Roman" w:hAnsi="Times New Roman" w:cs="Times New Roman"/>
          <w:sz w:val="26"/>
          <w:szCs w:val="26"/>
          <w:lang w:eastAsia="zh-CN"/>
        </w:rPr>
        <w:t>не имеющ</w:t>
      </w:r>
      <w:r w:rsidR="00F04E2A">
        <w:rPr>
          <w:rFonts w:ascii="Times New Roman" w:hAnsi="Times New Roman" w:cs="Times New Roman"/>
          <w:sz w:val="26"/>
          <w:szCs w:val="26"/>
          <w:lang w:eastAsia="zh-CN"/>
        </w:rPr>
        <w:t>им</w:t>
      </w:r>
      <w:r w:rsidR="00F04E2A" w:rsidRPr="00F04E2A">
        <w:rPr>
          <w:rFonts w:ascii="Times New Roman" w:hAnsi="Times New Roman" w:cs="Times New Roman"/>
          <w:sz w:val="26"/>
          <w:szCs w:val="26"/>
          <w:lang w:eastAsia="zh-CN"/>
        </w:rPr>
        <w:t xml:space="preserve"> персонального компьютера,</w:t>
      </w:r>
      <w:r w:rsidR="00F04E2A" w:rsidRPr="00F04E2A">
        <w:rPr>
          <w:rFonts w:ascii="Times New Roman" w:hAnsi="Times New Roman" w:cs="Times New Roman"/>
          <w:sz w:val="26"/>
          <w:szCs w:val="26"/>
        </w:rPr>
        <w:t xml:space="preserve"> предостав</w:t>
      </w:r>
      <w:r w:rsidR="00F04E2A">
        <w:rPr>
          <w:rFonts w:ascii="Times New Roman" w:hAnsi="Times New Roman" w:cs="Times New Roman"/>
          <w:sz w:val="26"/>
          <w:szCs w:val="26"/>
        </w:rPr>
        <w:t>ляется</w:t>
      </w:r>
      <w:r w:rsidR="00F04E2A" w:rsidRPr="00F04E2A">
        <w:rPr>
          <w:rFonts w:ascii="Times New Roman" w:hAnsi="Times New Roman" w:cs="Times New Roman"/>
          <w:sz w:val="26"/>
          <w:szCs w:val="26"/>
        </w:rPr>
        <w:t xml:space="preserve"> 2 раза в месяц (в дни получения заработной платы) 30-ти минутное технологическое окно на персональном компьютере </w:t>
      </w:r>
      <w:r w:rsidR="00F04E2A">
        <w:rPr>
          <w:rFonts w:ascii="Times New Roman" w:hAnsi="Times New Roman" w:cs="Times New Roman"/>
          <w:sz w:val="26"/>
          <w:szCs w:val="26"/>
        </w:rPr>
        <w:t>материально-</w:t>
      </w:r>
      <w:r w:rsidR="00F04E2A" w:rsidRPr="00F04E2A">
        <w:rPr>
          <w:rFonts w:ascii="Times New Roman" w:hAnsi="Times New Roman" w:cs="Times New Roman"/>
          <w:sz w:val="26"/>
          <w:szCs w:val="26"/>
        </w:rPr>
        <w:t xml:space="preserve">ответственного лица, </w:t>
      </w:r>
      <w:r w:rsidR="00F04E2A" w:rsidRPr="00F04E2A">
        <w:rPr>
          <w:rFonts w:ascii="Times New Roman" w:hAnsi="Times New Roman" w:cs="Times New Roman"/>
          <w:sz w:val="26"/>
          <w:szCs w:val="26"/>
          <w:lang w:eastAsia="zh-CN"/>
        </w:rPr>
        <w:t>специалиста клиентской службы (на правах группы)</w:t>
      </w:r>
      <w:r w:rsidR="00F04E2A" w:rsidRPr="00F04E2A">
        <w:rPr>
          <w:rFonts w:ascii="Times New Roman" w:hAnsi="Times New Roman" w:cs="Times New Roman"/>
          <w:sz w:val="26"/>
          <w:szCs w:val="26"/>
        </w:rPr>
        <w:t xml:space="preserve"> обеспечив доступ к сервису «1С: Личный кабинет сотрудника».</w:t>
      </w:r>
    </w:p>
    <w:p w:rsidR="00195570" w:rsidRPr="0054067C" w:rsidRDefault="00195570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9F1DD7" w:rsidRPr="0054067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9193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соответствии с </w:t>
      </w:r>
      <w:hyperlink r:id="rId8" w:history="1">
        <w:r w:rsidRPr="0054067C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1 статьи 230</w:t>
        </w:r>
      </w:hyperlink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НК РФ учет доходов физических лиц, полученных в налоговом периоде, предоставленных физическим лицам налоговых вычетов, исчисленных и удержанных налогов работодатель (налоговый агент) ведет в регистрах налогового учета</w:t>
      </w:r>
      <w:r w:rsidR="00E73A6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26-1 к настоящей учетной политике).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12964" w:rsidRPr="001E7135" w:rsidRDefault="001B2B1F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</w:t>
      </w:r>
      <w:r w:rsidR="009F1DD7" w:rsidRPr="001E713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E22AF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(претензиям), предъявленным к органу системы ПФР (приложение 21 к</w:t>
      </w:r>
      <w:r w:rsidR="009E22AF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7FE8" w:rsidRPr="001E7135">
        <w:rPr>
          <w:rFonts w:ascii="Times New Roman" w:eastAsia="Times New Roman" w:hAnsi="Times New Roman"/>
          <w:sz w:val="26"/>
          <w:szCs w:val="26"/>
          <w:lang w:eastAsia="ru-RU"/>
        </w:rPr>
        <w:t>Учетной политике ПФР)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представленных </w:t>
      </w:r>
      <w:r w:rsidR="003A1A00" w:rsidRPr="001E713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ридическ</w:t>
      </w:r>
      <w:r w:rsidR="00512964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им </w:t>
      </w:r>
      <w:r w:rsidR="003A1A00" w:rsidRPr="001E7135">
        <w:rPr>
          <w:rFonts w:ascii="Times New Roman" w:eastAsia="Times New Roman" w:hAnsi="Times New Roman"/>
          <w:sz w:val="26"/>
          <w:szCs w:val="26"/>
          <w:lang w:eastAsia="ru-RU"/>
        </w:rPr>
        <w:t>управлением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512964" w:rsidRPr="001E7135">
        <w:rPr>
          <w:rFonts w:ascii="Times New Roman" w:eastAsia="Times New Roman" w:hAnsi="Times New Roman"/>
          <w:sz w:val="26"/>
          <w:szCs w:val="26"/>
          <w:lang w:eastAsia="ru-RU"/>
        </w:rPr>
        <w:t>Управление казначейства</w:t>
      </w:r>
      <w:r w:rsidR="005A6BB4" w:rsidRPr="001E7135">
        <w:rPr>
          <w:rFonts w:ascii="Times New Roman" w:eastAsia="Times New Roman" w:hAnsi="Times New Roman"/>
          <w:sz w:val="26"/>
          <w:szCs w:val="26"/>
          <w:lang w:eastAsia="ru-RU"/>
        </w:rPr>
        <w:t>, согласованных с Бюджетным управлением.</w:t>
      </w:r>
      <w:r w:rsidR="00512964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2B1F" w:rsidRPr="0054067C" w:rsidRDefault="00512964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Дата формирования резерва определяется в следующем порядке:</w:t>
      </w:r>
    </w:p>
    <w:p w:rsidR="001B2B1F" w:rsidRPr="0054067C" w:rsidRDefault="001B2B1F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- по оспоримым претензионным требованиям, по которым предполагается досудебное урегулирование – на дату получения претензионного требования;</w:t>
      </w:r>
    </w:p>
    <w:p w:rsidR="001B2B1F" w:rsidRPr="0054067C" w:rsidRDefault="001B2B1F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оспоримым </w:t>
      </w:r>
      <w:r w:rsidR="00BB71EF">
        <w:rPr>
          <w:rFonts w:ascii="Times New Roman" w:eastAsia="Times New Roman" w:hAnsi="Times New Roman"/>
          <w:sz w:val="26"/>
          <w:szCs w:val="26"/>
          <w:lang w:eastAsia="ru-RU"/>
        </w:rPr>
        <w:t>исковым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по которым не предполагается досудебное урегулирование – на дату уведомления субъекта учета о принятии иска к судебному производству.</w:t>
      </w:r>
      <w:r w:rsidR="008E4112"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0DAD" w:rsidRPr="00DE63A9" w:rsidRDefault="00E60DAD" w:rsidP="00BC26B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3A9">
        <w:rPr>
          <w:rFonts w:ascii="Times New Roman" w:eastAsia="Times New Roman" w:hAnsi="Times New Roman"/>
          <w:sz w:val="26"/>
          <w:szCs w:val="26"/>
          <w:lang w:eastAsia="ru-RU"/>
        </w:rPr>
        <w:t xml:space="preserve">4.3. </w:t>
      </w:r>
      <w:r w:rsidRPr="00DE63A9">
        <w:rPr>
          <w:rFonts w:ascii="Times New Roman" w:hAnsi="Times New Roman"/>
          <w:sz w:val="26"/>
          <w:szCs w:val="26"/>
          <w:lang w:bidi="ru-RU"/>
        </w:rPr>
        <w:t>Учет</w:t>
      </w:r>
      <w:r w:rsidRPr="00DE63A9">
        <w:rPr>
          <w:rFonts w:ascii="Times New Roman" w:hAnsi="Times New Roman"/>
          <w:sz w:val="26"/>
          <w:szCs w:val="26"/>
        </w:rPr>
        <w:t xml:space="preserve"> фактически отработанного каждым работником времени </w:t>
      </w:r>
      <w:r w:rsidRPr="00DE63A9">
        <w:rPr>
          <w:rFonts w:ascii="Times New Roman" w:hAnsi="Times New Roman"/>
          <w:sz w:val="26"/>
          <w:szCs w:val="26"/>
          <w:lang w:eastAsia="ru-RU"/>
        </w:rPr>
        <w:t xml:space="preserve">осуществляется в соответствии с </w:t>
      </w:r>
      <w:r w:rsidR="00000E8F">
        <w:rPr>
          <w:rFonts w:ascii="Times New Roman" w:hAnsi="Times New Roman"/>
          <w:sz w:val="26"/>
          <w:szCs w:val="26"/>
          <w:lang w:eastAsia="ru-RU"/>
        </w:rPr>
        <w:t>«</w:t>
      </w:r>
      <w:r w:rsidRPr="00DE63A9">
        <w:rPr>
          <w:rFonts w:ascii="Times New Roman" w:hAnsi="Times New Roman"/>
          <w:sz w:val="26"/>
          <w:szCs w:val="26"/>
        </w:rPr>
        <w:t>Положением о табельном учете рабочего времени Государственного учреждения – Отделения Пенсионного фонда Российской Федерации по Омской области</w:t>
      </w:r>
      <w:r w:rsidR="00000E8F">
        <w:rPr>
          <w:rFonts w:ascii="Times New Roman" w:hAnsi="Times New Roman"/>
          <w:sz w:val="26"/>
          <w:szCs w:val="26"/>
        </w:rPr>
        <w:t>»</w:t>
      </w:r>
      <w:r w:rsidRPr="00DE63A9">
        <w:rPr>
          <w:rFonts w:ascii="Times New Roman" w:hAnsi="Times New Roman"/>
          <w:sz w:val="26"/>
          <w:szCs w:val="26"/>
        </w:rPr>
        <w:t xml:space="preserve"> посредством ведения Табеля</w:t>
      </w:r>
      <w:r w:rsidRPr="00DE63A9">
        <w:rPr>
          <w:rFonts w:ascii="Times New Roman" w:hAnsi="Times New Roman"/>
          <w:color w:val="000000"/>
          <w:sz w:val="26"/>
          <w:szCs w:val="26"/>
        </w:rPr>
        <w:t xml:space="preserve"> учета использования рабочего времени</w:t>
      </w:r>
      <w:r w:rsidRPr="00DE63A9">
        <w:rPr>
          <w:rFonts w:ascii="Times New Roman" w:hAnsi="Times New Roman"/>
          <w:sz w:val="26"/>
          <w:szCs w:val="26"/>
        </w:rPr>
        <w:t>, которые утверждены приказом</w:t>
      </w:r>
      <w:r w:rsidRPr="00DE63A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2B1F" w:rsidRPr="0054067C" w:rsidRDefault="001B2B1F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524B" w:rsidRDefault="005D6BDA" w:rsidP="0060524B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. Порядок и сроки проведения инвентаризации</w:t>
      </w:r>
    </w:p>
    <w:p w:rsidR="00B24A6E" w:rsidRPr="0060524B" w:rsidRDefault="005D6BDA" w:rsidP="0060524B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5.1. Инвентаризация активов, имущества, </w:t>
      </w:r>
      <w:r w:rsidR="00600E88"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также имущества и иных объектов, </w:t>
      </w:r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учитываемого на </w:t>
      </w:r>
      <w:proofErr w:type="spellStart"/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>забалансовых</w:t>
      </w:r>
      <w:proofErr w:type="spellEnd"/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счетах, обязательств и иных объектов бюджетного учета ОПФР проводится в соответствии с Порядком проведения инвентаризации активов, имущества, учитываемого на </w:t>
      </w:r>
      <w:proofErr w:type="spellStart"/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>забалансовых</w:t>
      </w:r>
      <w:proofErr w:type="spellEnd"/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счетах, обязательств и иных объектов бюджетного учета (приложение </w:t>
      </w:r>
      <w:r w:rsidR="003D2AC2">
        <w:rPr>
          <w:rFonts w:ascii="Times New Roman" w:eastAsia="Calibri" w:hAnsi="Times New Roman" w:cs="Times New Roman"/>
          <w:sz w:val="26"/>
          <w:szCs w:val="26"/>
          <w:lang w:eastAsia="ru-RU"/>
        </w:rPr>
        <w:t>99</w:t>
      </w:r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Учетной политике ПФР).</w:t>
      </w:r>
    </w:p>
    <w:p w:rsidR="0056159A" w:rsidRDefault="005D6BDA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067C">
        <w:rPr>
          <w:rFonts w:ascii="Times New Roman" w:hAnsi="Times New Roman"/>
          <w:sz w:val="26"/>
          <w:szCs w:val="26"/>
          <w:lang w:eastAsia="ru-RU"/>
        </w:rPr>
        <w:t>5.2. Состав комиссии для про</w:t>
      </w:r>
      <w:r w:rsidR="00165B19" w:rsidRPr="0054067C">
        <w:rPr>
          <w:rFonts w:ascii="Times New Roman" w:hAnsi="Times New Roman"/>
          <w:sz w:val="26"/>
          <w:szCs w:val="26"/>
          <w:lang w:eastAsia="ru-RU"/>
        </w:rPr>
        <w:t>ведения инвентаризации утверждается</w:t>
      </w:r>
      <w:r w:rsidR="00E55E58" w:rsidRPr="005406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2EBD" w:rsidRPr="0054067C">
        <w:rPr>
          <w:rFonts w:ascii="Times New Roman" w:hAnsi="Times New Roman"/>
          <w:sz w:val="26"/>
          <w:szCs w:val="26"/>
          <w:lang w:eastAsia="ru-RU"/>
        </w:rPr>
        <w:t>приказом</w:t>
      </w:r>
      <w:r w:rsidRPr="005406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5B19" w:rsidRPr="0054067C">
        <w:rPr>
          <w:rFonts w:ascii="Times New Roman" w:hAnsi="Times New Roman"/>
          <w:sz w:val="26"/>
          <w:szCs w:val="26"/>
          <w:lang w:eastAsia="ru-RU"/>
        </w:rPr>
        <w:t>управляющего</w:t>
      </w:r>
      <w:r w:rsidRPr="0054067C">
        <w:rPr>
          <w:rFonts w:ascii="Times New Roman" w:hAnsi="Times New Roman"/>
          <w:sz w:val="26"/>
          <w:szCs w:val="26"/>
          <w:lang w:eastAsia="ru-RU"/>
        </w:rPr>
        <w:t>.</w:t>
      </w:r>
      <w:r w:rsidR="00165B19" w:rsidRPr="0054067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A41B0" w:rsidRDefault="0060524B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524B">
        <w:rPr>
          <w:rFonts w:ascii="Times New Roman" w:hAnsi="Times New Roman"/>
          <w:sz w:val="26"/>
          <w:szCs w:val="26"/>
          <w:lang w:eastAsia="ru-RU"/>
        </w:rPr>
        <w:t>Ведение кассовой книги осуществляется в программном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комплексе «1С: Предприятие» </w:t>
      </w:r>
      <w:r w:rsidRPr="0060524B">
        <w:rPr>
          <w:rFonts w:ascii="Times New Roman" w:hAnsi="Times New Roman"/>
          <w:sz w:val="26"/>
          <w:szCs w:val="26"/>
          <w:lang w:eastAsia="ru-RU"/>
        </w:rPr>
        <w:t>и формируется  на бумажном носителе с периодичностью один раз 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60524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D6BDA" w:rsidRPr="0054067C" w:rsidRDefault="005D6BDA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067C">
        <w:rPr>
          <w:rFonts w:ascii="Times New Roman" w:hAnsi="Times New Roman"/>
          <w:sz w:val="26"/>
          <w:szCs w:val="26"/>
          <w:lang w:eastAsia="ru-RU"/>
        </w:rPr>
        <w:t>5.3. Периодичность проведения сверки расчетов с дебиторами и кредиторами:</w:t>
      </w:r>
    </w:p>
    <w:p w:rsidR="005D6BDA" w:rsidRPr="0054067C" w:rsidRDefault="005D6BDA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067C">
        <w:rPr>
          <w:rFonts w:ascii="Times New Roman" w:hAnsi="Times New Roman"/>
          <w:sz w:val="26"/>
          <w:szCs w:val="26"/>
          <w:lang w:eastAsia="ru-RU"/>
        </w:rPr>
        <w:t>Сверка расчетов с дебиторами и кредиторами по финансово-хозяйственной деятельности ОПФР проводится один раз в год перед составлением годовой бюджетной отчетности.</w:t>
      </w:r>
    </w:p>
    <w:p w:rsidR="005D6BDA" w:rsidRPr="0054067C" w:rsidRDefault="005D6BDA" w:rsidP="00BC26B5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5.4. Внезапная ревизия денежных сре</w:t>
      </w:r>
      <w:proofErr w:type="gramStart"/>
      <w:r w:rsidRPr="0054067C">
        <w:rPr>
          <w:rFonts w:ascii="Times New Roman" w:hAnsi="Times New Roman"/>
          <w:sz w:val="26"/>
          <w:szCs w:val="26"/>
        </w:rPr>
        <w:t>дств в к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ассе проводится не реже одного раза в квартал комиссией утвержденной </w:t>
      </w:r>
      <w:r w:rsidR="00C02EBD" w:rsidRPr="0054067C">
        <w:rPr>
          <w:rFonts w:ascii="Times New Roman" w:hAnsi="Times New Roman"/>
          <w:sz w:val="26"/>
          <w:szCs w:val="26"/>
        </w:rPr>
        <w:t>приказом</w:t>
      </w:r>
      <w:r w:rsidR="0056159A">
        <w:rPr>
          <w:rFonts w:ascii="Times New Roman" w:hAnsi="Times New Roman"/>
          <w:sz w:val="26"/>
          <w:szCs w:val="26"/>
        </w:rPr>
        <w:t>.</w:t>
      </w:r>
    </w:p>
    <w:p w:rsidR="00875CAE" w:rsidRPr="0054067C" w:rsidRDefault="00875CAE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2B5" w:rsidRPr="0054067C" w:rsidRDefault="00E452B5" w:rsidP="00BC26B5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V</w:t>
      </w:r>
      <w:r w:rsidR="005D6BDA" w:rsidRPr="0054067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. Учет санкционирования расходов</w:t>
      </w:r>
      <w:r w:rsidR="000568C4" w:rsidRPr="005406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52B5" w:rsidRPr="001E7135" w:rsidRDefault="005D6BDA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245D9" w:rsidRPr="001E713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ОПФР принимает к учету бюджетные обязательства в пределах доведенных </w:t>
      </w:r>
      <w:r w:rsidR="00905DB8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главным 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распорядителем бюджетных средств на текущий финансовый год бюджетных ассигнований, лимитов бюджетных обязательств на основании документов, указанных в </w:t>
      </w:r>
      <w:r w:rsidR="00000E8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>Перечне документов для принятия бюджетных обязательств получателем бюджетных средств</w:t>
      </w:r>
      <w:r w:rsidR="00000E8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80</w:t>
      </w:r>
      <w:r w:rsidR="00361BF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="009E22AF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>Учетной политик</w:t>
      </w:r>
      <w:r w:rsidR="002E0BFC" w:rsidRPr="001E713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ПФР).</w:t>
      </w:r>
    </w:p>
    <w:p w:rsidR="00E452B5" w:rsidRPr="0060524B" w:rsidRDefault="00E452B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2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Бюджетн</w:t>
      </w:r>
      <w:r w:rsidR="00905DB8" w:rsidRPr="0060524B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6052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5DB8" w:rsidRPr="0060524B">
        <w:rPr>
          <w:rFonts w:ascii="Times New Roman" w:eastAsia="Times New Roman" w:hAnsi="Times New Roman"/>
          <w:sz w:val="26"/>
          <w:szCs w:val="26"/>
          <w:lang w:eastAsia="ru-RU"/>
        </w:rPr>
        <w:t>управление</w:t>
      </w:r>
      <w:r w:rsidRPr="0060524B">
        <w:rPr>
          <w:rFonts w:ascii="Times New Roman" w:eastAsia="Times New Roman" w:hAnsi="Times New Roman"/>
          <w:sz w:val="26"/>
          <w:szCs w:val="26"/>
          <w:lang w:eastAsia="ru-RU"/>
        </w:rPr>
        <w:t xml:space="preserve">, для принятия бюджетных обязательств на листе согласования договоров, государственных контрактов, по которым должны быть приняты бюджетные обязательства, а также на </w:t>
      </w:r>
      <w:r w:rsidR="00905DB8" w:rsidRPr="0060524B">
        <w:rPr>
          <w:rFonts w:ascii="Times New Roman" w:eastAsia="Times New Roman" w:hAnsi="Times New Roman"/>
          <w:sz w:val="26"/>
          <w:szCs w:val="26"/>
          <w:lang w:eastAsia="ru-RU"/>
        </w:rPr>
        <w:t>документах, указанных в приложении 80 к Учетной политик</w:t>
      </w:r>
      <w:r w:rsidR="00526D96" w:rsidRPr="006052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05DB8" w:rsidRPr="0060524B">
        <w:rPr>
          <w:rFonts w:ascii="Times New Roman" w:eastAsia="Times New Roman" w:hAnsi="Times New Roman"/>
          <w:sz w:val="26"/>
          <w:szCs w:val="26"/>
          <w:lang w:eastAsia="ru-RU"/>
        </w:rPr>
        <w:t xml:space="preserve"> ПФР, </w:t>
      </w:r>
      <w:r w:rsidRPr="0060524B">
        <w:rPr>
          <w:rFonts w:ascii="Times New Roman" w:eastAsia="Times New Roman" w:hAnsi="Times New Roman"/>
          <w:sz w:val="26"/>
          <w:szCs w:val="26"/>
          <w:lang w:eastAsia="ru-RU"/>
        </w:rPr>
        <w:t>указывает: вид расхода с разделением по разделам</w:t>
      </w:r>
      <w:r w:rsidRPr="0060524B">
        <w:rPr>
          <w:rFonts w:ascii="Times New Roman" w:hAnsi="Times New Roman" w:cs="Times New Roman"/>
          <w:sz w:val="26"/>
          <w:szCs w:val="26"/>
        </w:rPr>
        <w:t xml:space="preserve"> сметы, КОСГУ, сумму, в том числе на текущий и следующие финансовые годы.</w:t>
      </w:r>
      <w:proofErr w:type="gramEnd"/>
    </w:p>
    <w:p w:rsidR="00980379" w:rsidRPr="0054067C" w:rsidRDefault="005245D9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135">
        <w:rPr>
          <w:rFonts w:ascii="Times New Roman" w:hAnsi="Times New Roman" w:cs="Times New Roman"/>
          <w:sz w:val="26"/>
          <w:szCs w:val="26"/>
        </w:rPr>
        <w:t xml:space="preserve">Для принятия к учету бюджетных обязательств </w:t>
      </w:r>
      <w:r w:rsidR="00980379" w:rsidRPr="001E7135">
        <w:rPr>
          <w:rFonts w:ascii="Times New Roman" w:hAnsi="Times New Roman" w:cs="Times New Roman"/>
          <w:sz w:val="26"/>
          <w:szCs w:val="26"/>
        </w:rPr>
        <w:t xml:space="preserve">по расходам на социальные пособия и компенсации персоналу в денежной форме </w:t>
      </w:r>
      <w:r w:rsidR="00905DB8" w:rsidRPr="001E7135">
        <w:rPr>
          <w:rFonts w:ascii="Times New Roman" w:hAnsi="Times New Roman" w:cs="Times New Roman"/>
          <w:sz w:val="26"/>
          <w:szCs w:val="26"/>
        </w:rPr>
        <w:t>Б</w:t>
      </w:r>
      <w:r w:rsidR="00E452B5" w:rsidRPr="001E7135">
        <w:rPr>
          <w:rFonts w:ascii="Times New Roman" w:hAnsi="Times New Roman" w:cs="Times New Roman"/>
          <w:sz w:val="26"/>
          <w:szCs w:val="26"/>
        </w:rPr>
        <w:t>юджетн</w:t>
      </w:r>
      <w:r w:rsidR="00905DB8" w:rsidRPr="001E7135">
        <w:rPr>
          <w:rFonts w:ascii="Times New Roman" w:hAnsi="Times New Roman" w:cs="Times New Roman"/>
          <w:sz w:val="26"/>
          <w:szCs w:val="26"/>
        </w:rPr>
        <w:t xml:space="preserve">ое управление </w:t>
      </w:r>
      <w:r w:rsidR="00E452B5" w:rsidRPr="001E7135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Pr="001E7135">
        <w:rPr>
          <w:rFonts w:ascii="Times New Roman" w:hAnsi="Times New Roman" w:cs="Times New Roman"/>
          <w:sz w:val="26"/>
          <w:szCs w:val="26"/>
        </w:rPr>
        <w:t xml:space="preserve">в </w:t>
      </w:r>
      <w:r w:rsidR="00A2458A" w:rsidRPr="001E7135">
        <w:rPr>
          <w:rFonts w:ascii="Times New Roman" w:hAnsi="Times New Roman" w:cs="Times New Roman"/>
          <w:sz w:val="26"/>
          <w:szCs w:val="26"/>
        </w:rPr>
        <w:t>У</w:t>
      </w:r>
      <w:r w:rsidR="00E452B5" w:rsidRPr="001E7135">
        <w:rPr>
          <w:rFonts w:ascii="Times New Roman" w:hAnsi="Times New Roman" w:cs="Times New Roman"/>
          <w:sz w:val="26"/>
          <w:szCs w:val="26"/>
        </w:rPr>
        <w:t>правлени</w:t>
      </w:r>
      <w:r w:rsidRPr="001E7135">
        <w:rPr>
          <w:rFonts w:ascii="Times New Roman" w:hAnsi="Times New Roman" w:cs="Times New Roman"/>
          <w:sz w:val="26"/>
          <w:szCs w:val="26"/>
        </w:rPr>
        <w:t>е</w:t>
      </w:r>
      <w:r w:rsidR="00E452B5" w:rsidRPr="001E7135">
        <w:rPr>
          <w:rFonts w:ascii="Times New Roman" w:hAnsi="Times New Roman" w:cs="Times New Roman"/>
          <w:sz w:val="26"/>
          <w:szCs w:val="26"/>
        </w:rPr>
        <w:t xml:space="preserve"> казначейства </w:t>
      </w:r>
      <w:r w:rsidR="00000E8F">
        <w:rPr>
          <w:rFonts w:ascii="Times New Roman" w:hAnsi="Times New Roman" w:cs="Times New Roman"/>
          <w:sz w:val="26"/>
          <w:szCs w:val="26"/>
        </w:rPr>
        <w:t>«</w:t>
      </w:r>
      <w:r w:rsidR="00980379" w:rsidRPr="001E7135">
        <w:rPr>
          <w:rFonts w:ascii="Times New Roman" w:hAnsi="Times New Roman" w:cs="Times New Roman"/>
          <w:sz w:val="26"/>
          <w:szCs w:val="26"/>
        </w:rPr>
        <w:t>Ведомость по принятию бюджетных</w:t>
      </w:r>
      <w:r w:rsidR="00980379" w:rsidRPr="0054067C">
        <w:rPr>
          <w:rFonts w:ascii="Times New Roman" w:hAnsi="Times New Roman" w:cs="Times New Roman"/>
          <w:sz w:val="26"/>
          <w:szCs w:val="26"/>
        </w:rPr>
        <w:t xml:space="preserve"> обязательств по расходам на социальные пособия и компенсации персоналу в денежной форме</w:t>
      </w:r>
      <w:r w:rsidR="00000E8F">
        <w:rPr>
          <w:rFonts w:ascii="Times New Roman" w:hAnsi="Times New Roman" w:cs="Times New Roman"/>
          <w:sz w:val="26"/>
          <w:szCs w:val="26"/>
        </w:rPr>
        <w:t>»</w:t>
      </w:r>
      <w:r w:rsidR="00980379" w:rsidRPr="0054067C">
        <w:rPr>
          <w:rFonts w:ascii="Times New Roman" w:hAnsi="Times New Roman" w:cs="Times New Roman"/>
          <w:sz w:val="26"/>
          <w:szCs w:val="26"/>
        </w:rPr>
        <w:t xml:space="preserve"> (приложение 12</w:t>
      </w:r>
      <w:r w:rsidR="00DF6A19" w:rsidRPr="0054067C">
        <w:rPr>
          <w:rFonts w:ascii="Times New Roman" w:hAnsi="Times New Roman" w:cs="Times New Roman"/>
          <w:sz w:val="26"/>
          <w:szCs w:val="26"/>
        </w:rPr>
        <w:t>-</w:t>
      </w:r>
      <w:r w:rsidR="00980379" w:rsidRPr="0054067C">
        <w:rPr>
          <w:rFonts w:ascii="Times New Roman" w:hAnsi="Times New Roman" w:cs="Times New Roman"/>
          <w:sz w:val="26"/>
          <w:szCs w:val="26"/>
        </w:rPr>
        <w:t>1 к настоящей Учетной политике</w:t>
      </w:r>
      <w:r w:rsidR="00361BF5" w:rsidRPr="0054067C">
        <w:rPr>
          <w:rFonts w:ascii="Times New Roman" w:hAnsi="Times New Roman" w:cs="Times New Roman"/>
          <w:sz w:val="26"/>
          <w:szCs w:val="26"/>
        </w:rPr>
        <w:t xml:space="preserve"> ОПФР</w:t>
      </w:r>
      <w:r w:rsidR="00980379" w:rsidRPr="0054067C">
        <w:rPr>
          <w:rFonts w:ascii="Times New Roman" w:hAnsi="Times New Roman" w:cs="Times New Roman"/>
          <w:sz w:val="26"/>
          <w:szCs w:val="26"/>
        </w:rPr>
        <w:t>)</w:t>
      </w:r>
      <w:r w:rsidR="004E7D04" w:rsidRPr="0054067C">
        <w:rPr>
          <w:rFonts w:ascii="Times New Roman" w:hAnsi="Times New Roman" w:cs="Times New Roman"/>
          <w:sz w:val="26"/>
          <w:szCs w:val="26"/>
        </w:rPr>
        <w:t>.</w:t>
      </w:r>
    </w:p>
    <w:p w:rsidR="00587AA8" w:rsidRPr="0054067C" w:rsidRDefault="00587AA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Регистрация обязательств, принимаемых 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</w:t>
      </w:r>
      <w:r w:rsidR="009C5A64">
        <w:rPr>
          <w:rFonts w:ascii="Times New Roman" w:hAnsi="Times New Roman" w:cs="Times New Roman"/>
          <w:sz w:val="26"/>
          <w:szCs w:val="26"/>
        </w:rPr>
        <w:t>рсы, аукционы, запрос котировок</w:t>
      </w:r>
      <w:r w:rsidRPr="0054067C">
        <w:rPr>
          <w:rFonts w:ascii="Times New Roman" w:hAnsi="Times New Roman" w:cs="Times New Roman"/>
          <w:sz w:val="26"/>
          <w:szCs w:val="26"/>
        </w:rPr>
        <w:t>), осуществляется на основании Уведомления о размещении извещений и документаций о закупках товаров, работ, услуг для обеспечения государственных нужд с использованием конкурентных способов определения поставщиков (подрядчиков, исполнителей) (приложение 75-1 к настоящей Учетной политике</w:t>
      </w:r>
      <w:r w:rsidR="00E60397" w:rsidRPr="0054067C">
        <w:rPr>
          <w:rFonts w:ascii="Times New Roman" w:hAnsi="Times New Roman" w:cs="Times New Roman"/>
          <w:sz w:val="26"/>
          <w:szCs w:val="26"/>
        </w:rPr>
        <w:t xml:space="preserve"> ОПФР</w:t>
      </w:r>
      <w:r w:rsidRPr="0054067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20A85" w:rsidRPr="0054067C" w:rsidRDefault="00620A8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Отдел по осуществлению закупок на основании размещенных в единой информационной системе в сфере закупок извещений об осуществлении закупок (направленных приглашений принять участие в определении поставщика (подрядчика, исполнителя) с использованием конкурентных способов определения поставщиков (подрядчиков, исполнителей) еженедельно формирует Уведомление о размещении извещений о закупках товаров, работ, услуг для обеспечения государственных нужд с использованием конкурентных способов определения поставщиков (подрядчиков, исполнителей) (приложение 75-1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 ОПФР), а также информацию о несостоявшихся определениях поставщиков (подрядчиков, исполнителей) (в случае признания конкурентных способов определения поставщиков (подрядчиков, исполнителей)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несостоявшимися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>) и направляет их в Управление казначейства, в сроки, предусмотренные графиком документооборота.</w:t>
      </w:r>
    </w:p>
    <w:p w:rsidR="00C81130" w:rsidRPr="0054067C" w:rsidRDefault="00C81130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6FB6" w:rsidRPr="0054067C" w:rsidRDefault="004C6FB6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VII</w:t>
      </w:r>
      <w:r w:rsidR="003B4A1B">
        <w:rPr>
          <w:rFonts w:ascii="Times New Roman" w:hAnsi="Times New Roman" w:cs="Times New Roman"/>
          <w:sz w:val="26"/>
          <w:szCs w:val="26"/>
        </w:rPr>
        <w:t>. У</w:t>
      </w:r>
      <w:r w:rsidRPr="0054067C">
        <w:rPr>
          <w:rFonts w:ascii="Times New Roman" w:hAnsi="Times New Roman" w:cs="Times New Roman"/>
          <w:sz w:val="26"/>
          <w:szCs w:val="26"/>
        </w:rPr>
        <w:t>чет расчетов по расходам на пенсионное обеспечение</w:t>
      </w:r>
      <w:r w:rsidR="00F03AA6">
        <w:rPr>
          <w:rFonts w:ascii="Times New Roman" w:hAnsi="Times New Roman" w:cs="Times New Roman"/>
          <w:sz w:val="26"/>
          <w:szCs w:val="26"/>
        </w:rPr>
        <w:t>.</w:t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7.1. Бюджетный учет расчетов по расходам на пенсионное обеспечение ведется в разрезе видов выплат в соответствии с Перечнем статей классификации расходов бюджета ПФР с детализацией операций сектора государственного управления.</w:t>
      </w:r>
    </w:p>
    <w:p w:rsidR="00D43EF3" w:rsidRPr="00FD6AC7" w:rsidRDefault="004C6FB6" w:rsidP="00753B8E">
      <w:pPr>
        <w:pStyle w:val="a3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FD6AC7">
        <w:rPr>
          <w:szCs w:val="26"/>
        </w:rPr>
        <w:t xml:space="preserve">7.2. </w:t>
      </w:r>
      <w:r w:rsidR="008B7BCD" w:rsidRPr="00FD6AC7">
        <w:rPr>
          <w:szCs w:val="26"/>
        </w:rPr>
        <w:t xml:space="preserve">Для подтверждения финансирования пенсий, пособий и иных социальных выплат применяется «Реестр на оплату расходов получателей средств бюджета в разрезе КБК» (Приложение № 17-1 к настоящей Учетной политике). </w:t>
      </w:r>
      <w:r w:rsidR="00D43EF3" w:rsidRPr="00FD6AC7">
        <w:rPr>
          <w:szCs w:val="26"/>
        </w:rPr>
        <w:t>Подписывается</w:t>
      </w:r>
    </w:p>
    <w:p w:rsidR="00D43EF3" w:rsidRPr="00FD6AC7" w:rsidRDefault="008B7BCD" w:rsidP="008B7BCD">
      <w:pPr>
        <w:pStyle w:val="3"/>
        <w:tabs>
          <w:tab w:val="left" w:pos="0"/>
        </w:tabs>
        <w:suppressAutoHyphens/>
        <w:spacing w:line="276" w:lineRule="auto"/>
        <w:ind w:left="0"/>
        <w:contextualSpacing/>
        <w:jc w:val="both"/>
        <w:rPr>
          <w:sz w:val="26"/>
          <w:szCs w:val="26"/>
        </w:rPr>
      </w:pPr>
      <w:r w:rsidRPr="00FD6AC7">
        <w:rPr>
          <w:sz w:val="26"/>
          <w:szCs w:val="26"/>
        </w:rPr>
        <w:t>заместителем управляющего и главным бухгалтером (заместителем главного бухгалтера)</w:t>
      </w:r>
      <w:r w:rsidR="00D43EF3" w:rsidRPr="00FD6AC7">
        <w:rPr>
          <w:sz w:val="26"/>
          <w:szCs w:val="26"/>
        </w:rPr>
        <w:t>.</w:t>
      </w:r>
    </w:p>
    <w:p w:rsidR="004C6FB6" w:rsidRPr="0054067C" w:rsidRDefault="00B92831" w:rsidP="006517FF">
      <w:pPr>
        <w:pStyle w:val="3"/>
        <w:tabs>
          <w:tab w:val="left" w:pos="0"/>
        </w:tabs>
        <w:suppressAutoHyphens/>
        <w:spacing w:line="276" w:lineRule="auto"/>
        <w:ind w:left="0"/>
        <w:contextualSpacing/>
        <w:jc w:val="both"/>
        <w:rPr>
          <w:sz w:val="26"/>
          <w:szCs w:val="26"/>
        </w:rPr>
      </w:pPr>
      <w:r w:rsidRPr="00FD6AC7">
        <w:rPr>
          <w:sz w:val="28"/>
          <w:szCs w:val="28"/>
        </w:rPr>
        <w:tab/>
      </w:r>
      <w:r w:rsidR="00DC12D1" w:rsidRPr="00FD6AC7">
        <w:rPr>
          <w:sz w:val="26"/>
          <w:szCs w:val="26"/>
        </w:rPr>
        <w:t xml:space="preserve">7.3. </w:t>
      </w:r>
      <w:r w:rsidR="007A657B" w:rsidRPr="00FD6AC7">
        <w:rPr>
          <w:sz w:val="26"/>
          <w:szCs w:val="26"/>
        </w:rPr>
        <w:t>Для к</w:t>
      </w:r>
      <w:r w:rsidR="004C6FB6" w:rsidRPr="00FD6AC7">
        <w:rPr>
          <w:sz w:val="26"/>
          <w:szCs w:val="26"/>
        </w:rPr>
        <w:t>орректировки</w:t>
      </w:r>
      <w:r w:rsidR="004C6FB6" w:rsidRPr="0054067C">
        <w:rPr>
          <w:sz w:val="26"/>
          <w:szCs w:val="26"/>
        </w:rPr>
        <w:t xml:space="preserve"> сумм начисления, фактически доставленных сумм и сумм неоплаты, используются корректировочные ведомости 32, 34, 35</w:t>
      </w:r>
      <w:r w:rsidR="009B49B8" w:rsidRPr="0054067C">
        <w:rPr>
          <w:sz w:val="26"/>
          <w:szCs w:val="26"/>
        </w:rPr>
        <w:t xml:space="preserve"> Приложений</w:t>
      </w:r>
      <w:r w:rsidR="00A32E5D" w:rsidRPr="0054067C">
        <w:rPr>
          <w:sz w:val="26"/>
          <w:szCs w:val="26"/>
        </w:rPr>
        <w:t xml:space="preserve"> к </w:t>
      </w:r>
      <w:r w:rsidR="00A32E5D" w:rsidRPr="0054067C">
        <w:rPr>
          <w:sz w:val="26"/>
          <w:szCs w:val="26"/>
        </w:rPr>
        <w:lastRenderedPageBreak/>
        <w:t>Учетной политике ПФР</w:t>
      </w:r>
      <w:r w:rsidR="004C6FB6" w:rsidRPr="0054067C">
        <w:rPr>
          <w:sz w:val="26"/>
          <w:szCs w:val="26"/>
        </w:rPr>
        <w:t>.</w:t>
      </w:r>
      <w:r w:rsidR="007A657B" w:rsidRPr="0054067C">
        <w:rPr>
          <w:sz w:val="26"/>
          <w:szCs w:val="26"/>
        </w:rPr>
        <w:t xml:space="preserve"> Структурное подразделение, осуществляющее выплату пенсий и пособий</w:t>
      </w:r>
      <w:r w:rsidR="00000E8F">
        <w:rPr>
          <w:sz w:val="26"/>
          <w:szCs w:val="26"/>
        </w:rPr>
        <w:t>,</w:t>
      </w:r>
      <w:r w:rsidR="007A657B" w:rsidRPr="0054067C">
        <w:rPr>
          <w:sz w:val="26"/>
          <w:szCs w:val="26"/>
        </w:rPr>
        <w:t xml:space="preserve"> производит корректировки в ПТК НВП и при необходимости представляет их в управление казначейства для отражения в 1С.</w:t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524B">
        <w:rPr>
          <w:rFonts w:ascii="Times New Roman" w:hAnsi="Times New Roman" w:cs="Times New Roman"/>
          <w:sz w:val="26"/>
          <w:szCs w:val="26"/>
        </w:rPr>
        <w:t>7.</w:t>
      </w:r>
      <w:r w:rsidR="001F40AE" w:rsidRPr="0060524B">
        <w:rPr>
          <w:rFonts w:ascii="Times New Roman" w:hAnsi="Times New Roman" w:cs="Times New Roman"/>
          <w:sz w:val="26"/>
          <w:szCs w:val="26"/>
        </w:rPr>
        <w:t>4</w:t>
      </w:r>
      <w:r w:rsidRPr="006052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524B">
        <w:rPr>
          <w:rFonts w:ascii="Times New Roman" w:hAnsi="Times New Roman" w:cs="Times New Roman"/>
          <w:sz w:val="26"/>
          <w:szCs w:val="26"/>
        </w:rPr>
        <w:t>Основанием для формирования платежных документов на перечисление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>платежей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>учреждению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>почтовой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>связи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 xml:space="preserve">для осуществления доставки пенсий, пособий и иных социальных выплат служит График финансирования расходов на выплату </w:t>
      </w:r>
      <w:r w:rsidRPr="0054067C">
        <w:rPr>
          <w:rFonts w:ascii="Times New Roman" w:hAnsi="Times New Roman" w:cs="Times New Roman"/>
          <w:sz w:val="26"/>
          <w:szCs w:val="26"/>
        </w:rPr>
        <w:t xml:space="preserve">пенсий, пособий и иных социальных выплат через </w:t>
      </w:r>
      <w:r w:rsidR="00936E09" w:rsidRPr="0054067C">
        <w:rPr>
          <w:rFonts w:ascii="Times New Roman" w:hAnsi="Times New Roman" w:cs="Times New Roman"/>
          <w:sz w:val="26"/>
          <w:szCs w:val="26"/>
        </w:rPr>
        <w:t>АО</w:t>
      </w:r>
      <w:r w:rsidRPr="0054067C">
        <w:rPr>
          <w:rFonts w:ascii="Times New Roman" w:hAnsi="Times New Roman" w:cs="Times New Roman"/>
          <w:sz w:val="26"/>
          <w:szCs w:val="26"/>
        </w:rPr>
        <w:t xml:space="preserve"> "Почта России" на соответствующие даты, с учетом прохождения средств, сформированный на основании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Реестра доставки пенсий, пособий и иных социальных выплат (приложение № 30 к Учетной политике ПФР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>)</w:t>
      </w:r>
      <w:r w:rsidR="00A67A10" w:rsidRPr="0054067C">
        <w:rPr>
          <w:rFonts w:ascii="Times New Roman" w:hAnsi="Times New Roman" w:cs="Times New Roman"/>
          <w:sz w:val="26"/>
          <w:szCs w:val="26"/>
        </w:rPr>
        <w:t xml:space="preserve"> и представленные в течение месяца дополнительные и разовые массивы.</w:t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 w:rsidR="00EA0564">
        <w:rPr>
          <w:rFonts w:ascii="Times New Roman" w:hAnsi="Times New Roman" w:cs="Times New Roman"/>
          <w:sz w:val="26"/>
          <w:szCs w:val="26"/>
        </w:rPr>
        <w:t xml:space="preserve">авансовых платежей по </w:t>
      </w:r>
      <w:r w:rsidR="00706608" w:rsidRPr="0054067C">
        <w:rPr>
          <w:rFonts w:ascii="Times New Roman" w:hAnsi="Times New Roman" w:cs="Times New Roman"/>
          <w:sz w:val="26"/>
          <w:szCs w:val="26"/>
        </w:rPr>
        <w:t>основно</w:t>
      </w:r>
      <w:r w:rsidR="00EA0564">
        <w:rPr>
          <w:rFonts w:ascii="Times New Roman" w:hAnsi="Times New Roman" w:cs="Times New Roman"/>
          <w:sz w:val="26"/>
          <w:szCs w:val="26"/>
        </w:rPr>
        <w:t>му</w:t>
      </w:r>
      <w:r w:rsidR="00706608" w:rsidRPr="0054067C">
        <w:rPr>
          <w:rFonts w:ascii="Times New Roman" w:hAnsi="Times New Roman" w:cs="Times New Roman"/>
          <w:sz w:val="26"/>
          <w:szCs w:val="26"/>
        </w:rPr>
        <w:t xml:space="preserve"> массив</w:t>
      </w:r>
      <w:r w:rsidR="00EA0564">
        <w:rPr>
          <w:rFonts w:ascii="Times New Roman" w:hAnsi="Times New Roman" w:cs="Times New Roman"/>
          <w:sz w:val="26"/>
          <w:szCs w:val="26"/>
        </w:rPr>
        <w:t>у</w:t>
      </w:r>
      <w:r w:rsidR="00706608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осуществляется по реестру доставки предыдущего месяца, с последующей корректировкой по графику текущего месяца. Перечисление в текущем месяце осуществляется с учетом остатка средств на конец периода по результатам сверки взаимных расчетов.</w:t>
      </w:r>
    </w:p>
    <w:p w:rsidR="004C6FB6" w:rsidRPr="0054067C" w:rsidRDefault="001B2B57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По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 код</w:t>
      </w:r>
      <w:r w:rsidRPr="0054067C">
        <w:rPr>
          <w:rFonts w:ascii="Times New Roman" w:hAnsi="Times New Roman" w:cs="Times New Roman"/>
          <w:sz w:val="26"/>
          <w:szCs w:val="26"/>
        </w:rPr>
        <w:t>ам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 бюджетной классификации, </w:t>
      </w:r>
      <w:r w:rsidRPr="0054067C">
        <w:rPr>
          <w:rFonts w:ascii="Times New Roman" w:hAnsi="Times New Roman" w:cs="Times New Roman"/>
          <w:sz w:val="26"/>
          <w:szCs w:val="26"/>
        </w:rPr>
        <w:t>с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 которы</w:t>
      </w:r>
      <w:r w:rsidRPr="0054067C">
        <w:rPr>
          <w:rFonts w:ascii="Times New Roman" w:hAnsi="Times New Roman" w:cs="Times New Roman"/>
          <w:sz w:val="26"/>
          <w:szCs w:val="26"/>
        </w:rPr>
        <w:t>х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 нет возможности снять сумму неоплаты </w:t>
      </w:r>
      <w:r w:rsidR="000B02D0" w:rsidRPr="0054067C">
        <w:rPr>
          <w:rFonts w:ascii="Times New Roman" w:hAnsi="Times New Roman" w:cs="Times New Roman"/>
          <w:sz w:val="26"/>
          <w:szCs w:val="26"/>
        </w:rPr>
        <w:t>по выплатам пенсионерам</w:t>
      </w:r>
      <w:r w:rsidR="00871B18" w:rsidRPr="0054067C">
        <w:rPr>
          <w:rFonts w:ascii="Times New Roman" w:hAnsi="Times New Roman" w:cs="Times New Roman"/>
          <w:sz w:val="26"/>
          <w:szCs w:val="26"/>
        </w:rPr>
        <w:t>,</w:t>
      </w:r>
      <w:r w:rsidR="000B02D0" w:rsidRPr="0054067C">
        <w:rPr>
          <w:rFonts w:ascii="Times New Roman" w:hAnsi="Times New Roman" w:cs="Times New Roman"/>
          <w:sz w:val="26"/>
          <w:szCs w:val="26"/>
        </w:rPr>
        <w:t xml:space="preserve"> выплатам наследникам 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за предыдущий месяц и корректировку между графиками, направляется запрос на возврат учреждению почтовой связи. </w:t>
      </w:r>
    </w:p>
    <w:p w:rsidR="00563D3D" w:rsidRPr="0054067C" w:rsidRDefault="00791FF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В случае если не полученная пенсионером пенсия, выплата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которой прекращена в связи со смертью пенсионера в текущем месяце,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0B02D0" w:rsidRPr="0054067C">
        <w:rPr>
          <w:rFonts w:ascii="Times New Roman" w:hAnsi="Times New Roman" w:cs="Times New Roman"/>
          <w:sz w:val="26"/>
          <w:szCs w:val="26"/>
        </w:rPr>
        <w:t xml:space="preserve">не полученная наследником пенсия, </w:t>
      </w:r>
      <w:r w:rsidRPr="0054067C">
        <w:rPr>
          <w:rFonts w:ascii="Times New Roman" w:hAnsi="Times New Roman" w:cs="Times New Roman"/>
          <w:sz w:val="26"/>
          <w:szCs w:val="26"/>
        </w:rPr>
        <w:t>не полученная пенсионером</w:t>
      </w:r>
      <w:r w:rsidR="00F5523D" w:rsidRPr="0054067C">
        <w:rPr>
          <w:rFonts w:ascii="Times New Roman" w:hAnsi="Times New Roman" w:cs="Times New Roman"/>
          <w:sz w:val="26"/>
          <w:szCs w:val="26"/>
        </w:rPr>
        <w:t xml:space="preserve">, </w:t>
      </w:r>
      <w:r w:rsidRPr="0054067C">
        <w:rPr>
          <w:rFonts w:ascii="Times New Roman" w:hAnsi="Times New Roman" w:cs="Times New Roman"/>
          <w:sz w:val="26"/>
          <w:szCs w:val="26"/>
        </w:rPr>
        <w:t>в связи с переездом в другой регион, а также излишне начисленная пенсия по отдельным кодам расходов бюджетной классификации больш</w:t>
      </w:r>
      <w:r w:rsidR="000B02D0" w:rsidRPr="0054067C">
        <w:rPr>
          <w:rFonts w:ascii="Times New Roman" w:hAnsi="Times New Roman" w:cs="Times New Roman"/>
          <w:sz w:val="26"/>
          <w:szCs w:val="26"/>
        </w:rPr>
        <w:t xml:space="preserve">е начисленной пенсии следующего </w:t>
      </w:r>
      <w:r w:rsidRPr="0054067C">
        <w:rPr>
          <w:rFonts w:ascii="Times New Roman" w:hAnsi="Times New Roman" w:cs="Times New Roman"/>
          <w:sz w:val="26"/>
          <w:szCs w:val="26"/>
        </w:rPr>
        <w:t>выплатного периода по тем же кодам расходов бюджетной классификации, осуществляется возврат указанной суммы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пенсии от организации почтовой связи. </w:t>
      </w:r>
    </w:p>
    <w:p w:rsidR="00E155F7" w:rsidRPr="0054067C" w:rsidRDefault="0019762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Отдел кассового исполнения бюджета </w:t>
      </w:r>
      <w:r w:rsidR="00A12429" w:rsidRPr="0054067C">
        <w:rPr>
          <w:rFonts w:ascii="Times New Roman" w:hAnsi="Times New Roman" w:cs="Times New Roman"/>
          <w:sz w:val="26"/>
          <w:szCs w:val="26"/>
        </w:rPr>
        <w:t>У</w:t>
      </w:r>
      <w:r w:rsidRPr="0054067C">
        <w:rPr>
          <w:rFonts w:ascii="Times New Roman" w:hAnsi="Times New Roman" w:cs="Times New Roman"/>
          <w:sz w:val="26"/>
          <w:szCs w:val="26"/>
        </w:rPr>
        <w:t xml:space="preserve">правления казначейства </w:t>
      </w:r>
      <w:r w:rsidR="00321449" w:rsidRPr="0054067C">
        <w:rPr>
          <w:rFonts w:ascii="Times New Roman" w:hAnsi="Times New Roman" w:cs="Times New Roman"/>
          <w:sz w:val="26"/>
          <w:szCs w:val="26"/>
        </w:rPr>
        <w:t xml:space="preserve">на суммы </w:t>
      </w:r>
      <w:r w:rsidR="00865892" w:rsidRPr="0054067C">
        <w:rPr>
          <w:rFonts w:ascii="Times New Roman" w:hAnsi="Times New Roman" w:cs="Times New Roman"/>
          <w:sz w:val="26"/>
          <w:szCs w:val="26"/>
        </w:rPr>
        <w:t>к отзыву со счетов</w:t>
      </w:r>
      <w:r w:rsidR="00321449" w:rsidRPr="0054067C">
        <w:rPr>
          <w:rFonts w:ascii="Times New Roman" w:hAnsi="Times New Roman" w:cs="Times New Roman"/>
          <w:sz w:val="26"/>
          <w:szCs w:val="26"/>
        </w:rPr>
        <w:t xml:space="preserve"> организации почтовой связи </w:t>
      </w:r>
      <w:r w:rsidRPr="0054067C">
        <w:rPr>
          <w:rFonts w:ascii="Times New Roman" w:hAnsi="Times New Roman" w:cs="Times New Roman"/>
          <w:sz w:val="26"/>
          <w:szCs w:val="26"/>
        </w:rPr>
        <w:t>формирует</w:t>
      </w:r>
      <w:r w:rsidR="00791FF6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000E8F">
        <w:rPr>
          <w:rFonts w:ascii="Times New Roman" w:hAnsi="Times New Roman" w:cs="Times New Roman"/>
          <w:sz w:val="26"/>
          <w:szCs w:val="26"/>
        </w:rPr>
        <w:t>«</w:t>
      </w:r>
      <w:r w:rsidR="00791FF6" w:rsidRPr="0054067C">
        <w:rPr>
          <w:rFonts w:ascii="Times New Roman" w:hAnsi="Times New Roman" w:cs="Times New Roman"/>
          <w:sz w:val="26"/>
          <w:szCs w:val="26"/>
        </w:rPr>
        <w:t>Реестр сумм пенсий, пособий и иных социальных выплат, отозванных со счета доставщика</w:t>
      </w:r>
      <w:r w:rsidR="00000E8F">
        <w:rPr>
          <w:rFonts w:ascii="Times New Roman" w:hAnsi="Times New Roman" w:cs="Times New Roman"/>
          <w:sz w:val="26"/>
          <w:szCs w:val="26"/>
        </w:rPr>
        <w:t>»</w:t>
      </w:r>
      <w:r w:rsidR="00791FF6" w:rsidRPr="0054067C">
        <w:rPr>
          <w:rFonts w:ascii="Times New Roman" w:hAnsi="Times New Roman" w:cs="Times New Roman"/>
          <w:sz w:val="26"/>
          <w:szCs w:val="26"/>
        </w:rPr>
        <w:t xml:space="preserve"> (приложение 31</w:t>
      </w:r>
      <w:r w:rsidR="008A7C7D">
        <w:rPr>
          <w:rFonts w:ascii="Times New Roman" w:hAnsi="Times New Roman" w:cs="Times New Roman"/>
          <w:sz w:val="26"/>
          <w:szCs w:val="26"/>
        </w:rPr>
        <w:t xml:space="preserve"> к </w:t>
      </w:r>
      <w:r w:rsidR="003B4A1B" w:rsidRPr="0054067C">
        <w:rPr>
          <w:rFonts w:ascii="Times New Roman" w:hAnsi="Times New Roman" w:cs="Times New Roman"/>
          <w:sz w:val="26"/>
          <w:szCs w:val="26"/>
        </w:rPr>
        <w:t>Учетной политике</w:t>
      </w:r>
      <w:r w:rsidR="008A7C7D">
        <w:rPr>
          <w:rFonts w:ascii="Times New Roman" w:hAnsi="Times New Roman" w:cs="Times New Roman"/>
          <w:sz w:val="26"/>
          <w:szCs w:val="26"/>
        </w:rPr>
        <w:t xml:space="preserve"> ПФР</w:t>
      </w:r>
      <w:r w:rsidR="00060940" w:rsidRPr="0054067C">
        <w:rPr>
          <w:rFonts w:ascii="Times New Roman" w:hAnsi="Times New Roman" w:cs="Times New Roman"/>
          <w:sz w:val="26"/>
          <w:szCs w:val="26"/>
        </w:rPr>
        <w:t>)</w:t>
      </w:r>
      <w:r w:rsidR="00F510BF" w:rsidRPr="0054067C">
        <w:rPr>
          <w:rFonts w:ascii="Times New Roman" w:hAnsi="Times New Roman" w:cs="Times New Roman"/>
          <w:sz w:val="26"/>
          <w:szCs w:val="26"/>
        </w:rPr>
        <w:t>, который</w:t>
      </w:r>
      <w:r w:rsidR="0028390B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700B57">
        <w:rPr>
          <w:rFonts w:ascii="Times New Roman" w:hAnsi="Times New Roman" w:cs="Times New Roman"/>
          <w:sz w:val="26"/>
          <w:szCs w:val="26"/>
        </w:rPr>
        <w:t>сохраня</w:t>
      </w:r>
      <w:r w:rsidR="008351AD" w:rsidRPr="0054067C">
        <w:rPr>
          <w:rFonts w:ascii="Times New Roman" w:hAnsi="Times New Roman" w:cs="Times New Roman"/>
          <w:sz w:val="26"/>
          <w:szCs w:val="26"/>
        </w:rPr>
        <w:t>ется</w:t>
      </w:r>
      <w:r w:rsidR="0028390B" w:rsidRPr="0054067C">
        <w:rPr>
          <w:rFonts w:ascii="Times New Roman" w:hAnsi="Times New Roman" w:cs="Times New Roman"/>
          <w:sz w:val="26"/>
          <w:szCs w:val="26"/>
        </w:rPr>
        <w:t xml:space="preserve"> к Журналу операций №100</w:t>
      </w:r>
      <w:r w:rsidR="00791FF6" w:rsidRPr="005406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7F84" w:rsidRPr="00137411" w:rsidRDefault="001F40A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7411">
        <w:rPr>
          <w:rFonts w:ascii="Times New Roman" w:hAnsi="Times New Roman" w:cs="Times New Roman"/>
          <w:sz w:val="26"/>
          <w:szCs w:val="26"/>
        </w:rPr>
        <w:t>7.5</w:t>
      </w:r>
      <w:r w:rsidR="004C6FB6" w:rsidRPr="00137411">
        <w:rPr>
          <w:rFonts w:ascii="Times New Roman" w:hAnsi="Times New Roman" w:cs="Times New Roman"/>
          <w:sz w:val="26"/>
          <w:szCs w:val="26"/>
        </w:rPr>
        <w:t xml:space="preserve">. </w:t>
      </w:r>
      <w:r w:rsidR="00AF1B75" w:rsidRPr="00FD6AC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A7C7D" w:rsidRPr="00FD6AC7">
        <w:rPr>
          <w:rFonts w:ascii="Times New Roman" w:hAnsi="Times New Roman" w:cs="Times New Roman"/>
          <w:sz w:val="26"/>
          <w:szCs w:val="26"/>
        </w:rPr>
        <w:t>№</w:t>
      </w:r>
      <w:r w:rsidR="00AF1B75" w:rsidRPr="00FD6AC7">
        <w:rPr>
          <w:rFonts w:ascii="Times New Roman" w:hAnsi="Times New Roman" w:cs="Times New Roman"/>
          <w:sz w:val="26"/>
          <w:szCs w:val="26"/>
        </w:rPr>
        <w:t>76 к Учетной политике ПФР</w:t>
      </w:r>
      <w:r w:rsidR="00EA368D" w:rsidRPr="00FD6AC7">
        <w:rPr>
          <w:rFonts w:ascii="Times New Roman" w:hAnsi="Times New Roman" w:cs="Times New Roman"/>
          <w:sz w:val="26"/>
          <w:szCs w:val="26"/>
        </w:rPr>
        <w:t xml:space="preserve"> «Карточка учета расчетов по исполнению денежных обязательств через третьих лиц» формируется </w:t>
      </w:r>
      <w:r w:rsidR="00AF1B75" w:rsidRPr="00FD6AC7">
        <w:rPr>
          <w:rFonts w:ascii="Times New Roman" w:hAnsi="Times New Roman" w:cs="Times New Roman"/>
          <w:sz w:val="26"/>
          <w:szCs w:val="26"/>
        </w:rPr>
        <w:t>по мере необходимости</w:t>
      </w:r>
      <w:r w:rsidR="00C37F84" w:rsidRPr="00FD6AC7">
        <w:rPr>
          <w:rFonts w:ascii="Times New Roman" w:hAnsi="Times New Roman" w:cs="Times New Roman"/>
          <w:sz w:val="26"/>
          <w:szCs w:val="26"/>
        </w:rPr>
        <w:t>.</w:t>
      </w:r>
      <w:r w:rsidR="001A51D7" w:rsidRPr="001374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9F1" w:rsidRPr="0054067C" w:rsidRDefault="001F40A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7.6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C69F1" w:rsidRPr="0054067C">
        <w:rPr>
          <w:rFonts w:ascii="Times New Roman" w:hAnsi="Times New Roman" w:cs="Times New Roman"/>
          <w:sz w:val="26"/>
          <w:szCs w:val="26"/>
        </w:rPr>
        <w:t>Операции по начислению основного массива пенсий, пособий и иных социальных выплат, в следующем месяце текущего финансового года через</w:t>
      </w:r>
      <w:r w:rsidR="00936E09" w:rsidRPr="0054067C">
        <w:rPr>
          <w:rFonts w:ascii="Times New Roman" w:hAnsi="Times New Roman" w:cs="Times New Roman"/>
          <w:sz w:val="26"/>
          <w:szCs w:val="26"/>
        </w:rPr>
        <w:t xml:space="preserve"> АО «Почта России»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 отражаются в бюджетном учете на счете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1 401 20 200 «Расходы экономического субъекта» </w:t>
      </w:r>
      <w:r w:rsidR="00A713F1" w:rsidRPr="0054067C">
        <w:rPr>
          <w:rFonts w:ascii="Times New Roman" w:hAnsi="Times New Roman" w:cs="Times New Roman"/>
          <w:sz w:val="26"/>
          <w:szCs w:val="26"/>
        </w:rPr>
        <w:t xml:space="preserve">в </w:t>
      </w:r>
      <w:r w:rsidR="003C69F1" w:rsidRPr="0054067C">
        <w:rPr>
          <w:rFonts w:ascii="Times New Roman" w:hAnsi="Times New Roman" w:cs="Times New Roman"/>
          <w:sz w:val="26"/>
          <w:szCs w:val="26"/>
        </w:rPr>
        <w:t>последн</w:t>
      </w:r>
      <w:r w:rsidR="00A713F1" w:rsidRPr="0054067C">
        <w:rPr>
          <w:rFonts w:ascii="Times New Roman" w:hAnsi="Times New Roman" w:cs="Times New Roman"/>
          <w:sz w:val="26"/>
          <w:szCs w:val="26"/>
        </w:rPr>
        <w:t>ие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 дн</w:t>
      </w:r>
      <w:r w:rsidR="00A713F1" w:rsidRPr="0054067C">
        <w:rPr>
          <w:rFonts w:ascii="Times New Roman" w:hAnsi="Times New Roman" w:cs="Times New Roman"/>
          <w:sz w:val="26"/>
          <w:szCs w:val="26"/>
        </w:rPr>
        <w:t>и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 текущего месяца текущего финансового года на основании соответствующих Расчетных ведомостей по начислению пенсий, пособий и иных социальных выплат (</w:t>
      </w:r>
      <w:r w:rsidR="00365754" w:rsidRPr="0054067C">
        <w:rPr>
          <w:rFonts w:ascii="Times New Roman" w:hAnsi="Times New Roman" w:cs="Times New Roman"/>
          <w:sz w:val="26"/>
          <w:szCs w:val="26"/>
        </w:rPr>
        <w:t>П</w:t>
      </w:r>
      <w:r w:rsidR="003C69F1" w:rsidRPr="0054067C">
        <w:rPr>
          <w:rFonts w:ascii="Times New Roman" w:hAnsi="Times New Roman" w:cs="Times New Roman"/>
          <w:sz w:val="26"/>
          <w:szCs w:val="26"/>
        </w:rPr>
        <w:t>риложени</w:t>
      </w:r>
      <w:r w:rsidR="00365754" w:rsidRPr="0054067C">
        <w:rPr>
          <w:rFonts w:ascii="Times New Roman" w:hAnsi="Times New Roman" w:cs="Times New Roman"/>
          <w:sz w:val="26"/>
          <w:szCs w:val="26"/>
        </w:rPr>
        <w:t>е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 32 к Учетной политике</w:t>
      </w:r>
      <w:proofErr w:type="gramEnd"/>
      <w:r w:rsidR="003C69F1" w:rsidRPr="0054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69F1" w:rsidRPr="0054067C">
        <w:rPr>
          <w:rFonts w:ascii="Times New Roman" w:hAnsi="Times New Roman" w:cs="Times New Roman"/>
          <w:sz w:val="26"/>
          <w:szCs w:val="26"/>
        </w:rPr>
        <w:t>ПФР)</w:t>
      </w:r>
      <w:proofErr w:type="gramEnd"/>
    </w:p>
    <w:p w:rsidR="003C69F1" w:rsidRPr="0060524B" w:rsidRDefault="003C69F1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24B">
        <w:rPr>
          <w:rFonts w:ascii="Times New Roman" w:hAnsi="Times New Roman" w:cs="Times New Roman"/>
          <w:sz w:val="26"/>
          <w:szCs w:val="26"/>
        </w:rPr>
        <w:t xml:space="preserve">Операции по удержаниям из пенсий, пособий и иных социальных выплат, причитающихся к выплате в следующем месяце текущего финансового года по основным ведомостям через </w:t>
      </w:r>
      <w:r w:rsidR="00936E09" w:rsidRPr="0060524B">
        <w:rPr>
          <w:rFonts w:ascii="Times New Roman" w:hAnsi="Times New Roman" w:cs="Times New Roman"/>
          <w:sz w:val="26"/>
          <w:szCs w:val="26"/>
        </w:rPr>
        <w:t>АО «Почта России»</w:t>
      </w:r>
      <w:r w:rsidR="001814D5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 xml:space="preserve">проводятся в бюджетном учете </w:t>
      </w:r>
      <w:r w:rsidR="00BC6C3C" w:rsidRPr="0060524B">
        <w:rPr>
          <w:rFonts w:ascii="Times New Roman" w:hAnsi="Times New Roman" w:cs="Times New Roman"/>
          <w:sz w:val="26"/>
          <w:szCs w:val="26"/>
        </w:rPr>
        <w:t xml:space="preserve">в </w:t>
      </w:r>
      <w:r w:rsidRPr="0060524B">
        <w:rPr>
          <w:rFonts w:ascii="Times New Roman" w:hAnsi="Times New Roman" w:cs="Times New Roman"/>
          <w:sz w:val="26"/>
          <w:szCs w:val="26"/>
        </w:rPr>
        <w:lastRenderedPageBreak/>
        <w:t>последни</w:t>
      </w:r>
      <w:r w:rsidR="00677301" w:rsidRPr="0060524B">
        <w:rPr>
          <w:rFonts w:ascii="Times New Roman" w:hAnsi="Times New Roman" w:cs="Times New Roman"/>
          <w:sz w:val="26"/>
          <w:szCs w:val="26"/>
        </w:rPr>
        <w:t>е</w:t>
      </w:r>
      <w:r w:rsidRPr="0060524B">
        <w:rPr>
          <w:rFonts w:ascii="Times New Roman" w:hAnsi="Times New Roman" w:cs="Times New Roman"/>
          <w:sz w:val="26"/>
          <w:szCs w:val="26"/>
        </w:rPr>
        <w:t xml:space="preserve"> дн</w:t>
      </w:r>
      <w:r w:rsidR="00677301" w:rsidRPr="0060524B">
        <w:rPr>
          <w:rFonts w:ascii="Times New Roman" w:hAnsi="Times New Roman" w:cs="Times New Roman"/>
          <w:sz w:val="26"/>
          <w:szCs w:val="26"/>
        </w:rPr>
        <w:t>и</w:t>
      </w:r>
      <w:r w:rsidRPr="0060524B">
        <w:rPr>
          <w:rFonts w:ascii="Times New Roman" w:hAnsi="Times New Roman" w:cs="Times New Roman"/>
          <w:sz w:val="26"/>
          <w:szCs w:val="26"/>
        </w:rPr>
        <w:t xml:space="preserve"> текущего месяца текущего финансового года на основании соответствующих </w:t>
      </w:r>
      <w:r w:rsidR="00000E8F" w:rsidRPr="0060524B">
        <w:rPr>
          <w:rFonts w:ascii="Times New Roman" w:hAnsi="Times New Roman" w:cs="Times New Roman"/>
          <w:sz w:val="26"/>
          <w:szCs w:val="26"/>
        </w:rPr>
        <w:t>«</w:t>
      </w:r>
      <w:r w:rsidRPr="0060524B">
        <w:rPr>
          <w:rFonts w:ascii="Times New Roman" w:hAnsi="Times New Roman" w:cs="Times New Roman"/>
          <w:sz w:val="26"/>
          <w:szCs w:val="26"/>
        </w:rPr>
        <w:t>Реестров сумм, удержанных по исполнительным документам и прочим основаниям</w:t>
      </w:r>
      <w:r w:rsidR="00000E8F" w:rsidRPr="0060524B">
        <w:rPr>
          <w:rFonts w:ascii="Times New Roman" w:hAnsi="Times New Roman" w:cs="Times New Roman"/>
          <w:sz w:val="26"/>
          <w:szCs w:val="26"/>
        </w:rPr>
        <w:t>»</w:t>
      </w:r>
      <w:r w:rsidRPr="0060524B">
        <w:rPr>
          <w:rFonts w:ascii="Times New Roman" w:hAnsi="Times New Roman" w:cs="Times New Roman"/>
          <w:sz w:val="26"/>
          <w:szCs w:val="26"/>
        </w:rPr>
        <w:t xml:space="preserve"> (</w:t>
      </w:r>
      <w:r w:rsidR="000F4F9C" w:rsidRPr="0060524B">
        <w:rPr>
          <w:rFonts w:ascii="Times New Roman" w:hAnsi="Times New Roman" w:cs="Times New Roman"/>
          <w:sz w:val="26"/>
          <w:szCs w:val="26"/>
        </w:rPr>
        <w:t>П</w:t>
      </w:r>
      <w:r w:rsidRPr="0060524B">
        <w:rPr>
          <w:rFonts w:ascii="Times New Roman" w:hAnsi="Times New Roman" w:cs="Times New Roman"/>
          <w:sz w:val="26"/>
          <w:szCs w:val="26"/>
        </w:rPr>
        <w:t>риложени</w:t>
      </w:r>
      <w:r w:rsidR="00D31D29" w:rsidRPr="0060524B">
        <w:rPr>
          <w:rFonts w:ascii="Times New Roman" w:hAnsi="Times New Roman" w:cs="Times New Roman"/>
          <w:sz w:val="26"/>
          <w:szCs w:val="26"/>
        </w:rPr>
        <w:t>е</w:t>
      </w:r>
      <w:r w:rsidRPr="0060524B">
        <w:rPr>
          <w:rFonts w:ascii="Times New Roman" w:hAnsi="Times New Roman" w:cs="Times New Roman"/>
          <w:sz w:val="26"/>
          <w:szCs w:val="26"/>
        </w:rPr>
        <w:t xml:space="preserve"> 36 к Учетной политике ПФР). </w:t>
      </w:r>
      <w:proofErr w:type="gramEnd"/>
    </w:p>
    <w:p w:rsidR="003C69F1" w:rsidRPr="0054067C" w:rsidRDefault="003C69F1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Операции по начислению основного массива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пенсий, пособий и иных социальных выплат, а также по начислению единовременной выплаты средств пенсионных накоплений для выплаты в январе следующего финансового года по основным ведомостям через </w:t>
      </w:r>
      <w:r w:rsidR="00936E09" w:rsidRPr="0054067C">
        <w:rPr>
          <w:rFonts w:ascii="Times New Roman" w:hAnsi="Times New Roman" w:cs="Times New Roman"/>
          <w:sz w:val="26"/>
          <w:szCs w:val="26"/>
        </w:rPr>
        <w:t xml:space="preserve">АО «Почта России» </w:t>
      </w:r>
      <w:r w:rsidRPr="0054067C">
        <w:rPr>
          <w:rFonts w:ascii="Times New Roman" w:hAnsi="Times New Roman" w:cs="Times New Roman"/>
          <w:sz w:val="26"/>
          <w:szCs w:val="26"/>
        </w:rPr>
        <w:t xml:space="preserve">отражаются в бюджетном учете на счете 1 401 50 000 «Расходы будущих периодов» последним днем декабря текущего финансового года на основании соответствующих </w:t>
      </w:r>
      <w:r w:rsidR="00000E8F">
        <w:rPr>
          <w:rFonts w:ascii="Times New Roman" w:hAnsi="Times New Roman" w:cs="Times New Roman"/>
          <w:sz w:val="26"/>
          <w:szCs w:val="26"/>
        </w:rPr>
        <w:t>«</w:t>
      </w:r>
      <w:r w:rsidRPr="0054067C">
        <w:rPr>
          <w:rFonts w:ascii="Times New Roman" w:hAnsi="Times New Roman" w:cs="Times New Roman"/>
          <w:sz w:val="26"/>
          <w:szCs w:val="26"/>
        </w:rPr>
        <w:t>Расчетных ведомостей по начислению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пенсий, пособий и иных социальных выплат</w:t>
      </w:r>
      <w:r w:rsidR="00000E8F">
        <w:rPr>
          <w:rFonts w:ascii="Times New Roman" w:hAnsi="Times New Roman" w:cs="Times New Roman"/>
          <w:sz w:val="26"/>
          <w:szCs w:val="26"/>
        </w:rPr>
        <w:t>»</w:t>
      </w:r>
      <w:r w:rsidRPr="0054067C">
        <w:rPr>
          <w:rFonts w:ascii="Times New Roman" w:hAnsi="Times New Roman" w:cs="Times New Roman"/>
          <w:sz w:val="26"/>
          <w:szCs w:val="26"/>
        </w:rPr>
        <w:t xml:space="preserve"> (</w:t>
      </w:r>
      <w:r w:rsidR="000F4F9C" w:rsidRPr="0054067C">
        <w:rPr>
          <w:rFonts w:ascii="Times New Roman" w:hAnsi="Times New Roman" w:cs="Times New Roman"/>
          <w:sz w:val="26"/>
          <w:szCs w:val="26"/>
        </w:rPr>
        <w:t>П</w:t>
      </w:r>
      <w:r w:rsidRPr="0054067C">
        <w:rPr>
          <w:rFonts w:ascii="Times New Roman" w:hAnsi="Times New Roman" w:cs="Times New Roman"/>
          <w:sz w:val="26"/>
          <w:szCs w:val="26"/>
        </w:rPr>
        <w:t>риложени</w:t>
      </w:r>
      <w:r w:rsidR="000F4F9C" w:rsidRPr="0054067C">
        <w:rPr>
          <w:rFonts w:ascii="Times New Roman" w:hAnsi="Times New Roman" w:cs="Times New Roman"/>
          <w:sz w:val="26"/>
          <w:szCs w:val="26"/>
        </w:rPr>
        <w:t>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32 к Учетной политике ПФР</w:t>
      </w:r>
      <w:r w:rsidR="00626106" w:rsidRPr="0054067C">
        <w:rPr>
          <w:rFonts w:ascii="Times New Roman" w:hAnsi="Times New Roman" w:cs="Times New Roman"/>
          <w:sz w:val="26"/>
          <w:szCs w:val="26"/>
        </w:rPr>
        <w:t>)</w:t>
      </w:r>
      <w:r w:rsidR="00713E66" w:rsidRPr="0054067C">
        <w:rPr>
          <w:rFonts w:ascii="Times New Roman" w:hAnsi="Times New Roman" w:cs="Times New Roman"/>
          <w:sz w:val="26"/>
          <w:szCs w:val="26"/>
        </w:rPr>
        <w:t>.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Операции по удержаниям из пенсий, пособий и иных социальных выплат,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причитающихся к выплате в январе следующего финансового года по основным ведомостям через </w:t>
      </w:r>
      <w:r w:rsidR="00936E09" w:rsidRPr="0054067C">
        <w:rPr>
          <w:rFonts w:ascii="Times New Roman" w:hAnsi="Times New Roman" w:cs="Times New Roman"/>
          <w:sz w:val="26"/>
          <w:szCs w:val="26"/>
        </w:rPr>
        <w:t xml:space="preserve">АО «Почта России» </w:t>
      </w:r>
      <w:r w:rsidRPr="0054067C">
        <w:rPr>
          <w:rFonts w:ascii="Times New Roman" w:hAnsi="Times New Roman" w:cs="Times New Roman"/>
          <w:sz w:val="26"/>
          <w:szCs w:val="26"/>
        </w:rPr>
        <w:t xml:space="preserve">проводятся в бюджетном учете </w:t>
      </w:r>
      <w:r w:rsidR="000C3943" w:rsidRPr="0054067C">
        <w:rPr>
          <w:rFonts w:ascii="Times New Roman" w:hAnsi="Times New Roman" w:cs="Times New Roman"/>
          <w:sz w:val="26"/>
          <w:szCs w:val="26"/>
        </w:rPr>
        <w:t>в последние</w:t>
      </w:r>
      <w:r w:rsidR="00713E66" w:rsidRPr="0054067C">
        <w:rPr>
          <w:rFonts w:ascii="Times New Roman" w:hAnsi="Times New Roman" w:cs="Times New Roman"/>
          <w:sz w:val="26"/>
          <w:szCs w:val="26"/>
        </w:rPr>
        <w:t xml:space="preserve"> дн</w:t>
      </w:r>
      <w:r w:rsidR="000C3943" w:rsidRPr="0054067C">
        <w:rPr>
          <w:rFonts w:ascii="Times New Roman" w:hAnsi="Times New Roman" w:cs="Times New Roman"/>
          <w:sz w:val="26"/>
          <w:szCs w:val="26"/>
        </w:rPr>
        <w:t>и</w:t>
      </w:r>
      <w:r w:rsidR="00713E66" w:rsidRPr="0054067C">
        <w:rPr>
          <w:rFonts w:ascii="Times New Roman" w:hAnsi="Times New Roman" w:cs="Times New Roman"/>
          <w:sz w:val="26"/>
          <w:szCs w:val="26"/>
        </w:rPr>
        <w:t xml:space="preserve"> декабря текущего финансового года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на основании соответствующих Реестров сумм, удержанных по исполнительным документам и прочим основаниям (</w:t>
      </w:r>
      <w:r w:rsidR="000F4F9C" w:rsidRPr="0054067C">
        <w:rPr>
          <w:rFonts w:ascii="Times New Roman" w:hAnsi="Times New Roman" w:cs="Times New Roman"/>
          <w:sz w:val="26"/>
          <w:szCs w:val="26"/>
        </w:rPr>
        <w:t>П</w:t>
      </w:r>
      <w:r w:rsidRPr="0054067C">
        <w:rPr>
          <w:rFonts w:ascii="Times New Roman" w:hAnsi="Times New Roman" w:cs="Times New Roman"/>
          <w:sz w:val="26"/>
          <w:szCs w:val="26"/>
        </w:rPr>
        <w:t>риложение 36 к Учетной политике ПФР).</w:t>
      </w:r>
      <w:proofErr w:type="gramEnd"/>
    </w:p>
    <w:p w:rsidR="003C69F1" w:rsidRPr="0054067C" w:rsidRDefault="003C69F1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 xml:space="preserve">Дата начала финансирования </w:t>
      </w:r>
      <w:r w:rsidR="00936E09" w:rsidRPr="0054067C">
        <w:rPr>
          <w:rFonts w:ascii="Times New Roman" w:hAnsi="Times New Roman" w:cs="Times New Roman"/>
          <w:sz w:val="26"/>
          <w:szCs w:val="26"/>
        </w:rPr>
        <w:t>АО «Почта России» в</w:t>
      </w:r>
      <w:r w:rsidRPr="0054067C">
        <w:rPr>
          <w:rFonts w:ascii="Times New Roman" w:hAnsi="Times New Roman" w:cs="Times New Roman"/>
          <w:sz w:val="26"/>
          <w:szCs w:val="26"/>
        </w:rPr>
        <w:t xml:space="preserve"> текущем месяце на выплату пенсий, пособий и иных социальных выплат в следующем месяце (включая финансирование в декабре текущего финансового года на январь следующего финансового года) определяется исходя из условий договора о порядке взаимодействия между организацией почтовой связи и территориальным органом ПФР при доставке пенсий, выплачиваемых ПФР.</w:t>
      </w:r>
      <w:proofErr w:type="gramEnd"/>
    </w:p>
    <w:p w:rsidR="006B3F57" w:rsidRPr="0054067C" w:rsidRDefault="001F40A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7.7. </w:t>
      </w:r>
      <w:r w:rsidR="00C122E1" w:rsidRPr="0054067C">
        <w:rPr>
          <w:rFonts w:ascii="Times New Roman" w:hAnsi="Times New Roman" w:cs="Times New Roman"/>
          <w:sz w:val="26"/>
          <w:szCs w:val="26"/>
        </w:rPr>
        <w:t>При поступлении на лицевой счет ОПФР № 12524030240 от взыскателей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C122E1" w:rsidRPr="0054067C">
        <w:rPr>
          <w:rFonts w:ascii="Times New Roman" w:hAnsi="Times New Roman" w:cs="Times New Roman"/>
          <w:sz w:val="26"/>
          <w:szCs w:val="26"/>
        </w:rPr>
        <w:t xml:space="preserve">возвратов сумм, удержанных из </w:t>
      </w:r>
      <w:r w:rsidRPr="0054067C">
        <w:rPr>
          <w:rFonts w:ascii="Times New Roman" w:hAnsi="Times New Roman" w:cs="Times New Roman"/>
          <w:sz w:val="26"/>
          <w:szCs w:val="26"/>
        </w:rPr>
        <w:t xml:space="preserve">сумм пенсий, пособий и иных социальных выплат </w:t>
      </w:r>
      <w:r w:rsidR="006B3F57" w:rsidRPr="0054067C">
        <w:rPr>
          <w:rFonts w:ascii="Times New Roman" w:hAnsi="Times New Roman" w:cs="Times New Roman"/>
          <w:sz w:val="26"/>
          <w:szCs w:val="26"/>
        </w:rPr>
        <w:t>в бюджетном учете проводятся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6B3F57" w:rsidRPr="0054067C">
        <w:rPr>
          <w:rFonts w:ascii="Times New Roman" w:hAnsi="Times New Roman" w:cs="Times New Roman"/>
          <w:sz w:val="26"/>
          <w:szCs w:val="26"/>
        </w:rPr>
        <w:t>следующие бухгалтерские записи:</w:t>
      </w:r>
    </w:p>
    <w:p w:rsidR="006B3F57" w:rsidRPr="0054067C" w:rsidRDefault="00B363E0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-</w:t>
      </w:r>
      <w:r w:rsidR="006B3F57" w:rsidRPr="0054067C">
        <w:rPr>
          <w:rFonts w:ascii="Times New Roman" w:hAnsi="Times New Roman" w:cs="Times New Roman"/>
          <w:sz w:val="26"/>
          <w:szCs w:val="26"/>
        </w:rPr>
        <w:t xml:space="preserve"> «Возврат взыскателем сумм, удержанных из пенсий, пособий и иных социальных выплат» </w:t>
      </w:r>
      <w:r w:rsidR="006B3F57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– </w:t>
      </w:r>
      <w:r w:rsidR="006B3F57" w:rsidRPr="0054067C">
        <w:rPr>
          <w:rFonts w:ascii="Times New Roman" w:hAnsi="Times New Roman" w:cs="Times New Roman"/>
          <w:sz w:val="26"/>
          <w:szCs w:val="26"/>
        </w:rPr>
        <w:t>по дебету счета 1 304 05 000 «Расчеты по платежам из бюджета с финансовым органом» (1 304 05 261, 1 304 05 262, 1 304 05</w:t>
      </w:r>
      <w:r w:rsidR="00BC4A22" w:rsidRPr="0054067C">
        <w:rPr>
          <w:rFonts w:ascii="Times New Roman" w:hAnsi="Times New Roman" w:cs="Times New Roman"/>
          <w:sz w:val="26"/>
          <w:szCs w:val="26"/>
        </w:rPr>
        <w:t> </w:t>
      </w:r>
      <w:r w:rsidR="006B3F57" w:rsidRPr="0054067C">
        <w:rPr>
          <w:rFonts w:ascii="Times New Roman" w:hAnsi="Times New Roman" w:cs="Times New Roman"/>
          <w:sz w:val="26"/>
          <w:szCs w:val="26"/>
        </w:rPr>
        <w:t>263</w:t>
      </w:r>
      <w:r w:rsidR="00BC4A22" w:rsidRPr="0054067C">
        <w:rPr>
          <w:rFonts w:ascii="Times New Roman" w:hAnsi="Times New Roman" w:cs="Times New Roman"/>
          <w:sz w:val="26"/>
          <w:szCs w:val="26"/>
        </w:rPr>
        <w:t>, 1 304 05 264</w:t>
      </w:r>
      <w:r w:rsidR="006B3F57" w:rsidRPr="0054067C">
        <w:rPr>
          <w:rFonts w:ascii="Times New Roman" w:hAnsi="Times New Roman" w:cs="Times New Roman"/>
          <w:sz w:val="26"/>
          <w:szCs w:val="26"/>
        </w:rPr>
        <w:t>) и кредиту счета 1 304 03 000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6B3F57" w:rsidRPr="0054067C">
        <w:rPr>
          <w:rFonts w:ascii="Times New Roman" w:hAnsi="Times New Roman" w:cs="Times New Roman"/>
          <w:sz w:val="26"/>
          <w:szCs w:val="26"/>
        </w:rPr>
        <w:t>«Расчеты по удержаниям из выплат по оплате труда» (1 304 03</w:t>
      </w:r>
      <w:proofErr w:type="gramEnd"/>
      <w:r w:rsidR="006B3F57" w:rsidRPr="0054067C">
        <w:rPr>
          <w:rFonts w:ascii="Times New Roman" w:hAnsi="Times New Roman" w:cs="Times New Roman"/>
          <w:sz w:val="26"/>
          <w:szCs w:val="26"/>
        </w:rPr>
        <w:t> 73</w:t>
      </w:r>
      <w:r w:rsidR="00DC12D1" w:rsidRPr="0054067C">
        <w:rPr>
          <w:rFonts w:ascii="Times New Roman" w:hAnsi="Times New Roman" w:cs="Times New Roman"/>
          <w:sz w:val="26"/>
          <w:szCs w:val="26"/>
        </w:rPr>
        <w:t>7</w:t>
      </w:r>
      <w:r w:rsidR="006B3F57" w:rsidRPr="0054067C">
        <w:rPr>
          <w:rFonts w:ascii="Times New Roman" w:hAnsi="Times New Roman" w:cs="Times New Roman"/>
          <w:sz w:val="26"/>
          <w:szCs w:val="26"/>
        </w:rPr>
        <w:t>);</w:t>
      </w:r>
    </w:p>
    <w:p w:rsidR="006B3F57" w:rsidRPr="0054067C" w:rsidRDefault="00B363E0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b/>
          <w:sz w:val="26"/>
          <w:szCs w:val="26"/>
        </w:rPr>
        <w:t>-</w:t>
      </w:r>
      <w:r w:rsidR="006B3F57" w:rsidRPr="0054067C">
        <w:rPr>
          <w:rFonts w:ascii="Times New Roman" w:hAnsi="Times New Roman" w:cs="Times New Roman"/>
          <w:sz w:val="26"/>
          <w:szCs w:val="26"/>
        </w:rPr>
        <w:t xml:space="preserve"> «Произведен расчет по возвращенным взыскателем суммам, удержанным из пенсий, пособий и иных социальных выплат» - </w:t>
      </w:r>
      <w:r w:rsidR="00AC4F11" w:rsidRPr="0054067C">
        <w:rPr>
          <w:rFonts w:ascii="Times New Roman" w:hAnsi="Times New Roman" w:cs="Times New Roman"/>
          <w:sz w:val="26"/>
          <w:szCs w:val="26"/>
        </w:rPr>
        <w:t xml:space="preserve">методом «красное </w:t>
      </w:r>
      <w:proofErr w:type="spellStart"/>
      <w:r w:rsidR="00AC4F11" w:rsidRPr="0054067C">
        <w:rPr>
          <w:rFonts w:ascii="Times New Roman" w:hAnsi="Times New Roman" w:cs="Times New Roman"/>
          <w:sz w:val="26"/>
          <w:szCs w:val="26"/>
        </w:rPr>
        <w:t>сторно</w:t>
      </w:r>
      <w:proofErr w:type="spellEnd"/>
      <w:r w:rsidR="00AC4F11" w:rsidRPr="0054067C">
        <w:rPr>
          <w:rFonts w:ascii="Times New Roman" w:hAnsi="Times New Roman" w:cs="Times New Roman"/>
          <w:sz w:val="26"/>
          <w:szCs w:val="26"/>
        </w:rPr>
        <w:t xml:space="preserve">» </w:t>
      </w:r>
      <w:r w:rsidR="006B3F57" w:rsidRPr="0054067C">
        <w:rPr>
          <w:rFonts w:ascii="Times New Roman" w:hAnsi="Times New Roman" w:cs="Times New Roman"/>
          <w:sz w:val="26"/>
          <w:szCs w:val="26"/>
        </w:rPr>
        <w:t xml:space="preserve">по дебету счета </w:t>
      </w:r>
      <w:r w:rsidR="00AC4F11" w:rsidRPr="0054067C">
        <w:rPr>
          <w:rFonts w:ascii="Times New Roman" w:hAnsi="Times New Roman" w:cs="Times New Roman"/>
          <w:sz w:val="26"/>
          <w:szCs w:val="26"/>
        </w:rPr>
        <w:t>1 302 00 000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AC4F11" w:rsidRPr="0054067C">
        <w:rPr>
          <w:rFonts w:ascii="Times New Roman" w:hAnsi="Times New Roman" w:cs="Times New Roman"/>
          <w:sz w:val="26"/>
          <w:szCs w:val="26"/>
        </w:rPr>
        <w:t>«Расчеты по принятым обязательствам» (1 302 61 </w:t>
      </w:r>
      <w:r w:rsidR="00BC4A22" w:rsidRPr="0054067C">
        <w:rPr>
          <w:rFonts w:ascii="Times New Roman" w:hAnsi="Times New Roman" w:cs="Times New Roman"/>
          <w:sz w:val="26"/>
          <w:szCs w:val="26"/>
        </w:rPr>
        <w:t>8</w:t>
      </w:r>
      <w:r w:rsidR="00AC4F11" w:rsidRPr="0054067C">
        <w:rPr>
          <w:rFonts w:ascii="Times New Roman" w:hAnsi="Times New Roman" w:cs="Times New Roman"/>
          <w:sz w:val="26"/>
          <w:szCs w:val="26"/>
        </w:rPr>
        <w:t>3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, 1 302 62 </w:t>
      </w:r>
      <w:r w:rsidR="00BC4A22" w:rsidRPr="0054067C">
        <w:rPr>
          <w:rFonts w:ascii="Times New Roman" w:hAnsi="Times New Roman" w:cs="Times New Roman"/>
          <w:sz w:val="26"/>
          <w:szCs w:val="26"/>
        </w:rPr>
        <w:t>8</w:t>
      </w:r>
      <w:r w:rsidR="00AC4F11" w:rsidRPr="0054067C">
        <w:rPr>
          <w:rFonts w:ascii="Times New Roman" w:hAnsi="Times New Roman" w:cs="Times New Roman"/>
          <w:sz w:val="26"/>
          <w:szCs w:val="26"/>
        </w:rPr>
        <w:t>3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, 1 302 63</w:t>
      </w:r>
      <w:r w:rsidR="00BC4A22" w:rsidRPr="0054067C">
        <w:rPr>
          <w:rFonts w:ascii="Times New Roman" w:hAnsi="Times New Roman" w:cs="Times New Roman"/>
          <w:sz w:val="26"/>
          <w:szCs w:val="26"/>
        </w:rPr>
        <w:t> 8</w:t>
      </w:r>
      <w:r w:rsidR="00AC4F11" w:rsidRPr="0054067C">
        <w:rPr>
          <w:rFonts w:ascii="Times New Roman" w:hAnsi="Times New Roman" w:cs="Times New Roman"/>
          <w:sz w:val="26"/>
          <w:szCs w:val="26"/>
        </w:rPr>
        <w:t>3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BC4A22" w:rsidRPr="0054067C">
        <w:rPr>
          <w:rFonts w:ascii="Times New Roman" w:hAnsi="Times New Roman" w:cs="Times New Roman"/>
          <w:sz w:val="26"/>
          <w:szCs w:val="26"/>
        </w:rPr>
        <w:t>, 1 302 64 83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)</w:t>
      </w:r>
      <w:r w:rsidR="006B3F57" w:rsidRPr="0054067C">
        <w:rPr>
          <w:rFonts w:ascii="Times New Roman" w:hAnsi="Times New Roman" w:cs="Times New Roman"/>
          <w:sz w:val="26"/>
          <w:szCs w:val="26"/>
        </w:rPr>
        <w:t xml:space="preserve"> и кредиту счета</w:t>
      </w:r>
      <w:r w:rsidR="00AC4F11" w:rsidRPr="0054067C">
        <w:rPr>
          <w:rFonts w:ascii="Times New Roman" w:hAnsi="Times New Roman" w:cs="Times New Roman"/>
          <w:sz w:val="26"/>
          <w:szCs w:val="26"/>
        </w:rPr>
        <w:t xml:space="preserve"> 1 304 03 000 «Расчеты по удержаниям из выплат по оплате труда» (1</w:t>
      </w:r>
      <w:proofErr w:type="gramEnd"/>
      <w:r w:rsidR="00AC4F11" w:rsidRPr="0054067C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AC4F11" w:rsidRPr="0054067C">
        <w:rPr>
          <w:rFonts w:ascii="Times New Roman" w:hAnsi="Times New Roman" w:cs="Times New Roman"/>
          <w:sz w:val="26"/>
          <w:szCs w:val="26"/>
        </w:rPr>
        <w:t>304 03 </w:t>
      </w:r>
      <w:r w:rsidR="00BC4A22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3</w:t>
      </w:r>
      <w:r w:rsidR="00DC12D1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)</w:t>
      </w:r>
      <w:r w:rsidR="00D93246" w:rsidRPr="0054067C">
        <w:rPr>
          <w:rFonts w:ascii="Times New Roman" w:hAnsi="Times New Roman" w:cs="Times New Roman"/>
          <w:sz w:val="26"/>
          <w:szCs w:val="26"/>
        </w:rPr>
        <w:t>,</w:t>
      </w:r>
      <w:r w:rsidR="00AC4F11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D93246" w:rsidRPr="0054067C">
        <w:rPr>
          <w:rFonts w:ascii="Times New Roman" w:hAnsi="Times New Roman" w:cs="Times New Roman"/>
          <w:sz w:val="26"/>
          <w:szCs w:val="26"/>
        </w:rPr>
        <w:t>оформля</w:t>
      </w:r>
      <w:r w:rsidR="0011438E" w:rsidRPr="0054067C">
        <w:rPr>
          <w:rFonts w:ascii="Times New Roman" w:hAnsi="Times New Roman" w:cs="Times New Roman"/>
          <w:sz w:val="26"/>
          <w:szCs w:val="26"/>
        </w:rPr>
        <w:t>ется</w:t>
      </w:r>
      <w:r w:rsidR="00D93246" w:rsidRPr="0054067C">
        <w:rPr>
          <w:rFonts w:ascii="Times New Roman" w:hAnsi="Times New Roman" w:cs="Times New Roman"/>
          <w:sz w:val="26"/>
          <w:szCs w:val="26"/>
        </w:rPr>
        <w:t xml:space="preserve"> Бухгалтерской справкой (код формы по ОКУД 0504833)</w:t>
      </w:r>
      <w:r w:rsidR="006B3F57" w:rsidRPr="0054067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4B33" w:rsidRPr="0054067C" w:rsidRDefault="006B3F57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Для повторного перечисления взыскателям удержаний из пенсий, после уточнения банковских реквизитов, </w:t>
      </w:r>
      <w:r w:rsidR="00BF0E04" w:rsidRPr="0054067C">
        <w:rPr>
          <w:rFonts w:ascii="Times New Roman" w:hAnsi="Times New Roman" w:cs="Times New Roman"/>
          <w:bCs/>
          <w:iCs/>
          <w:sz w:val="26"/>
          <w:szCs w:val="26"/>
        </w:rPr>
        <w:t>Управление</w:t>
      </w:r>
      <w:r w:rsidR="001814D5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выплат</w:t>
      </w:r>
      <w:r w:rsidR="006D57D8" w:rsidRPr="0054067C">
        <w:rPr>
          <w:rFonts w:ascii="Times New Roman" w:hAnsi="Times New Roman" w:cs="Times New Roman"/>
          <w:bCs/>
          <w:iCs/>
          <w:sz w:val="26"/>
          <w:szCs w:val="26"/>
        </w:rPr>
        <w:t>ы</w:t>
      </w:r>
      <w:r w:rsidR="001814D5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пенсий</w:t>
      </w:r>
      <w:r w:rsidR="000927F0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и </w:t>
      </w:r>
      <w:r w:rsidR="009B1591" w:rsidRPr="0054067C">
        <w:rPr>
          <w:rFonts w:ascii="Times New Roman" w:hAnsi="Times New Roman" w:cs="Times New Roman"/>
          <w:bCs/>
          <w:iCs/>
          <w:sz w:val="26"/>
          <w:szCs w:val="26"/>
        </w:rPr>
        <w:t>социальных выплат</w:t>
      </w:r>
      <w:r w:rsidR="001814D5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формирует и представляет в ОКИБ </w:t>
      </w:r>
      <w:r w:rsidR="006D57D8" w:rsidRPr="0054067C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54067C">
        <w:rPr>
          <w:rFonts w:ascii="Times New Roman" w:hAnsi="Times New Roman" w:cs="Times New Roman"/>
          <w:bCs/>
          <w:iCs/>
          <w:sz w:val="26"/>
          <w:szCs w:val="26"/>
        </w:rPr>
        <w:t>правления казначейства дополнительный р</w:t>
      </w:r>
      <w:r w:rsidRPr="0054067C">
        <w:rPr>
          <w:rFonts w:ascii="Times New Roman" w:hAnsi="Times New Roman" w:cs="Times New Roman"/>
          <w:sz w:val="26"/>
          <w:szCs w:val="26"/>
        </w:rPr>
        <w:t>еестр сумм, удержанных по исполнительным документам и прочим основаниям, по форме согласно прилож</w:t>
      </w:r>
      <w:r w:rsidR="00BE3F19" w:rsidRPr="0054067C">
        <w:rPr>
          <w:rFonts w:ascii="Times New Roman" w:hAnsi="Times New Roman" w:cs="Times New Roman"/>
          <w:sz w:val="26"/>
          <w:szCs w:val="26"/>
        </w:rPr>
        <w:t xml:space="preserve">ению 36 к Учетной политике ПФР </w:t>
      </w:r>
      <w:r w:rsidR="00984B33" w:rsidRPr="0054067C">
        <w:rPr>
          <w:rFonts w:ascii="Times New Roman" w:hAnsi="Times New Roman" w:cs="Times New Roman"/>
          <w:sz w:val="26"/>
          <w:szCs w:val="26"/>
        </w:rPr>
        <w:t xml:space="preserve">или письмо на создание ведомости 36 в </w:t>
      </w:r>
      <w:r w:rsidRPr="0054067C">
        <w:rPr>
          <w:rFonts w:ascii="Times New Roman" w:hAnsi="Times New Roman" w:cs="Times New Roman"/>
          <w:sz w:val="26"/>
          <w:szCs w:val="26"/>
          <w:lang w:eastAsia="ar-SA"/>
        </w:rPr>
        <w:t>программном комплексе 1С:</w:t>
      </w:r>
      <w:proofErr w:type="gramEnd"/>
      <w:r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ИББУ </w:t>
      </w:r>
      <w:r w:rsidR="00984B33" w:rsidRPr="0054067C">
        <w:rPr>
          <w:rFonts w:ascii="Times New Roman" w:hAnsi="Times New Roman" w:cs="Times New Roman"/>
          <w:sz w:val="26"/>
          <w:szCs w:val="26"/>
        </w:rPr>
        <w:t>с указанием реквизитов для повторного перечисления.</w:t>
      </w:r>
    </w:p>
    <w:p w:rsidR="00C15FBA" w:rsidRPr="0054067C" w:rsidRDefault="000B47E3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067C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У</w:t>
      </w:r>
      <w:r w:rsidR="00C15FBA" w:rsidRPr="0054067C">
        <w:rPr>
          <w:rFonts w:ascii="Times New Roman" w:hAnsi="Times New Roman" w:cs="Times New Roman"/>
          <w:sz w:val="26"/>
          <w:szCs w:val="26"/>
          <w:lang w:eastAsia="ar-SA"/>
        </w:rPr>
        <w:t>держанны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C15FBA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сумм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="00C15FBA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в </w:t>
      </w:r>
      <w:r w:rsidR="00C15FBA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Расчетной ведомости 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по начислению пенсий, пособий и иных социальных выплат</w:t>
      </w:r>
      <w:r w:rsidR="00715B58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–</w:t>
      </w:r>
      <w:r w:rsidR="00715B58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произведен</w:t>
      </w:r>
      <w:r w:rsidR="00751FF2" w:rsidRPr="0054067C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715B58" w:rsidRPr="0054067C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="00751FF2" w:rsidRPr="0054067C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715B58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расчеты по удержаниям (исполнительным листам, прочим основаниям, плата за стационарное обслуживание)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проводятся с учетом перехода с контрагента </w:t>
      </w:r>
      <w:r w:rsidR="00474C17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«все пенсионеры» </w:t>
      </w:r>
      <w:proofErr w:type="gramStart"/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на</w:t>
      </w:r>
      <w:proofErr w:type="gramEnd"/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контрагент</w:t>
      </w:r>
      <w:proofErr w:type="gramEnd"/>
      <w:r w:rsidR="009E22AF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74C17" w:rsidRPr="0054067C">
        <w:rPr>
          <w:rFonts w:ascii="Times New Roman" w:hAnsi="Times New Roman" w:cs="Times New Roman"/>
          <w:sz w:val="26"/>
          <w:szCs w:val="26"/>
          <w:lang w:eastAsia="ar-SA"/>
        </w:rPr>
        <w:t>«пенсионеры и иные получатели пособий и с</w:t>
      </w:r>
      <w:r w:rsidR="000970FF" w:rsidRPr="0054067C">
        <w:rPr>
          <w:rFonts w:ascii="Times New Roman" w:hAnsi="Times New Roman" w:cs="Times New Roman"/>
          <w:sz w:val="26"/>
          <w:szCs w:val="26"/>
          <w:lang w:eastAsia="ar-SA"/>
        </w:rPr>
        <w:t>оциальных выплат доставщика»</w:t>
      </w:r>
      <w:r w:rsidR="000A4E21" w:rsidRPr="0054067C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D40F36" w:rsidRPr="0054067C" w:rsidRDefault="006B3F57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В случае, когда возврат удержаний из пенсий подлежит выплате пенсионерам (получателям пособий и иных социальных выплат)</w:t>
      </w:r>
      <w:r w:rsidR="00D40F36" w:rsidRPr="0054067C">
        <w:rPr>
          <w:rFonts w:ascii="Times New Roman" w:hAnsi="Times New Roman" w:cs="Times New Roman"/>
          <w:sz w:val="26"/>
          <w:szCs w:val="26"/>
        </w:rPr>
        <w:t>, он</w:t>
      </w:r>
      <w:r w:rsidRPr="0054067C">
        <w:rPr>
          <w:rFonts w:ascii="Times New Roman" w:hAnsi="Times New Roman" w:cs="Times New Roman"/>
          <w:sz w:val="26"/>
          <w:szCs w:val="26"/>
        </w:rPr>
        <w:t xml:space="preserve"> отраж</w:t>
      </w:r>
      <w:r w:rsidR="00D40F36" w:rsidRPr="0054067C">
        <w:rPr>
          <w:rFonts w:ascii="Times New Roman" w:hAnsi="Times New Roman" w:cs="Times New Roman"/>
          <w:sz w:val="26"/>
          <w:szCs w:val="26"/>
        </w:rPr>
        <w:t>ается</w:t>
      </w:r>
      <w:r w:rsidRPr="0054067C">
        <w:rPr>
          <w:rFonts w:ascii="Times New Roman" w:hAnsi="Times New Roman" w:cs="Times New Roman"/>
          <w:sz w:val="26"/>
          <w:szCs w:val="26"/>
        </w:rPr>
        <w:t xml:space="preserve"> в графе </w:t>
      </w:r>
      <w:r w:rsidR="00D40F36" w:rsidRPr="0054067C">
        <w:rPr>
          <w:rFonts w:ascii="Times New Roman" w:hAnsi="Times New Roman" w:cs="Times New Roman"/>
          <w:sz w:val="26"/>
          <w:szCs w:val="26"/>
        </w:rPr>
        <w:t>1</w:t>
      </w:r>
      <w:r w:rsidR="004A2126" w:rsidRPr="0054067C">
        <w:rPr>
          <w:rFonts w:ascii="Times New Roman" w:hAnsi="Times New Roman" w:cs="Times New Roman"/>
          <w:sz w:val="26"/>
          <w:szCs w:val="26"/>
        </w:rPr>
        <w:t>2</w:t>
      </w:r>
      <w:r w:rsidR="00D40F36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«Возврат суммы, неполученной взыскателем» Расчетной ведомости по начислению пенсий, пособий и иных социальных выплат по форме согласно приложению 32 к Учетной политике ПФР</w:t>
      </w:r>
      <w:r w:rsidR="0014659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7C3382" w:rsidRPr="0054067C">
        <w:rPr>
          <w:rFonts w:ascii="Times New Roman" w:hAnsi="Times New Roman" w:cs="Times New Roman"/>
          <w:sz w:val="26"/>
          <w:szCs w:val="26"/>
        </w:rPr>
        <w:t>с учетом перехода с контрагента «пенсионеры и иные получатели пособий и социальных выплат доставщика» на контрагент</w:t>
      </w:r>
      <w:proofErr w:type="gramEnd"/>
      <w:r w:rsidR="007C3382" w:rsidRPr="0054067C">
        <w:rPr>
          <w:rFonts w:ascii="Times New Roman" w:hAnsi="Times New Roman" w:cs="Times New Roman"/>
          <w:sz w:val="26"/>
          <w:szCs w:val="26"/>
        </w:rPr>
        <w:t xml:space="preserve"> «все пенсионеры»</w:t>
      </w:r>
      <w:r w:rsidR="00D40F36" w:rsidRPr="005406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29E2" w:rsidRPr="0054067C" w:rsidRDefault="001F40A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Для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учета возвратов удержанных сумм пенсий, пособий и иных социальных выплат применяется расшифровки для исключения удержаний (в случае смерти, отзыва исполнительного листа</w:t>
      </w:r>
      <w:r w:rsidR="008D5CCD" w:rsidRPr="0054067C">
        <w:rPr>
          <w:rFonts w:ascii="Times New Roman" w:hAnsi="Times New Roman" w:cs="Times New Roman"/>
          <w:sz w:val="26"/>
          <w:szCs w:val="26"/>
        </w:rPr>
        <w:t>, выбытия и т.д.</w:t>
      </w:r>
      <w:r w:rsidRPr="0054067C">
        <w:rPr>
          <w:rFonts w:ascii="Times New Roman" w:hAnsi="Times New Roman" w:cs="Times New Roman"/>
          <w:sz w:val="26"/>
          <w:szCs w:val="26"/>
        </w:rPr>
        <w:t>) и на доплаты по удержаниям (в случае повторного перечисления</w:t>
      </w:r>
      <w:r w:rsidR="008D5CCD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8D5CCD" w:rsidRPr="0054067C">
        <w:rPr>
          <w:rFonts w:ascii="Times New Roman" w:hAnsi="Times New Roman" w:cs="Times New Roman"/>
          <w:sz w:val="26"/>
          <w:szCs w:val="26"/>
        </w:rPr>
        <w:t>при</w:t>
      </w:r>
      <w:r w:rsidRPr="0054067C">
        <w:rPr>
          <w:rFonts w:ascii="Times New Roman" w:hAnsi="Times New Roman" w:cs="Times New Roman"/>
          <w:sz w:val="26"/>
          <w:szCs w:val="26"/>
        </w:rPr>
        <w:t xml:space="preserve"> уточнен</w:t>
      </w:r>
      <w:r w:rsidR="008D5CCD" w:rsidRPr="0054067C">
        <w:rPr>
          <w:rFonts w:ascii="Times New Roman" w:hAnsi="Times New Roman" w:cs="Times New Roman"/>
          <w:sz w:val="26"/>
          <w:szCs w:val="26"/>
        </w:rPr>
        <w:t>ии</w:t>
      </w:r>
      <w:r w:rsidRPr="0054067C">
        <w:rPr>
          <w:rFonts w:ascii="Times New Roman" w:hAnsi="Times New Roman" w:cs="Times New Roman"/>
          <w:sz w:val="26"/>
          <w:szCs w:val="26"/>
        </w:rPr>
        <w:t xml:space="preserve"> реквизит</w:t>
      </w:r>
      <w:r w:rsidR="008D5CCD" w:rsidRPr="0054067C">
        <w:rPr>
          <w:rFonts w:ascii="Times New Roman" w:hAnsi="Times New Roman" w:cs="Times New Roman"/>
          <w:sz w:val="26"/>
          <w:szCs w:val="26"/>
        </w:rPr>
        <w:t>ов и др.</w:t>
      </w:r>
      <w:r w:rsidRPr="0054067C">
        <w:rPr>
          <w:rFonts w:ascii="Times New Roman" w:hAnsi="Times New Roman" w:cs="Times New Roman"/>
          <w:sz w:val="26"/>
          <w:szCs w:val="26"/>
        </w:rPr>
        <w:t>).</w:t>
      </w:r>
      <w:r w:rsidR="00D629E2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0AE" w:rsidRPr="0054067C" w:rsidRDefault="00D629E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1F40AE" w:rsidRPr="0054067C">
        <w:rPr>
          <w:rFonts w:ascii="Times New Roman" w:hAnsi="Times New Roman" w:cs="Times New Roman"/>
          <w:sz w:val="26"/>
          <w:szCs w:val="26"/>
        </w:rPr>
        <w:t xml:space="preserve">Уточнение отклонений по расчетным ведомостям по начислению пенсий в части удержаний осуществляется на основании дополнительных документов: </w:t>
      </w:r>
      <w:r w:rsidR="00496FED" w:rsidRPr="0054067C">
        <w:rPr>
          <w:rFonts w:ascii="Times New Roman" w:hAnsi="Times New Roman" w:cs="Times New Roman"/>
          <w:sz w:val="26"/>
          <w:szCs w:val="26"/>
        </w:rPr>
        <w:t>Расшифровка корректировки к графе 5 «Удержано из выплат наследникам»</w:t>
      </w:r>
      <w:r w:rsidR="00496FED" w:rsidRPr="0054067C">
        <w:rPr>
          <w:sz w:val="26"/>
          <w:szCs w:val="26"/>
        </w:rPr>
        <w:t xml:space="preserve"> </w:t>
      </w:r>
      <w:r w:rsidR="00496FED" w:rsidRPr="0054067C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943E6E" w:rsidRPr="0054067C">
        <w:rPr>
          <w:rFonts w:ascii="Times New Roman" w:hAnsi="Times New Roman" w:cs="Times New Roman"/>
          <w:sz w:val="26"/>
          <w:szCs w:val="26"/>
        </w:rPr>
        <w:t>5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496FED"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политике), Расшифровка корректировки к графе 8 «Удержано по исполнительным листам» (Приложение № </w:t>
      </w:r>
      <w:r w:rsidR="001E0D8D" w:rsidRPr="0054067C">
        <w:rPr>
          <w:rFonts w:ascii="Times New Roman" w:hAnsi="Times New Roman" w:cs="Times New Roman"/>
          <w:sz w:val="26"/>
          <w:szCs w:val="26"/>
        </w:rPr>
        <w:t>6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496FED"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 и </w:t>
      </w:r>
      <w:r w:rsidR="001F40AE" w:rsidRPr="0054067C">
        <w:rPr>
          <w:rFonts w:ascii="Times New Roman" w:hAnsi="Times New Roman" w:cs="Times New Roman"/>
          <w:sz w:val="26"/>
          <w:szCs w:val="26"/>
        </w:rPr>
        <w:t>Расшифровка корректировки к графе 1</w:t>
      </w:r>
      <w:r w:rsidR="00663C1D" w:rsidRPr="0054067C">
        <w:rPr>
          <w:rFonts w:ascii="Times New Roman" w:hAnsi="Times New Roman" w:cs="Times New Roman"/>
          <w:sz w:val="26"/>
          <w:szCs w:val="26"/>
        </w:rPr>
        <w:t>1</w:t>
      </w:r>
      <w:r w:rsidR="001F40AE" w:rsidRPr="0054067C">
        <w:rPr>
          <w:rFonts w:ascii="Times New Roman" w:hAnsi="Times New Roman" w:cs="Times New Roman"/>
          <w:sz w:val="26"/>
          <w:szCs w:val="26"/>
        </w:rPr>
        <w:t xml:space="preserve"> «Сумма платы за стационарное обслуживание к перечислению» (Приложение</w:t>
      </w:r>
      <w:r w:rsidR="001E0D8D" w:rsidRPr="0054067C">
        <w:rPr>
          <w:rFonts w:ascii="Times New Roman" w:hAnsi="Times New Roman" w:cs="Times New Roman"/>
          <w:sz w:val="26"/>
          <w:szCs w:val="26"/>
        </w:rPr>
        <w:t xml:space="preserve"> № 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1F40AE"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политике).</w:t>
      </w:r>
    </w:p>
    <w:p w:rsidR="00D25B81" w:rsidRPr="0054067C" w:rsidRDefault="00D25B81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Приложение 63 </w:t>
      </w:r>
      <w:r w:rsidR="009C0038" w:rsidRPr="0054067C">
        <w:rPr>
          <w:rFonts w:ascii="Times New Roman" w:hAnsi="Times New Roman" w:cs="Times New Roman"/>
          <w:sz w:val="26"/>
          <w:szCs w:val="26"/>
        </w:rPr>
        <w:t xml:space="preserve">«Реестр возвратов сумм, удержанных из пенсий, пособий и иных социальных выплат» </w:t>
      </w:r>
      <w:r w:rsidRPr="0054067C">
        <w:rPr>
          <w:rFonts w:ascii="Times New Roman" w:hAnsi="Times New Roman" w:cs="Times New Roman"/>
          <w:sz w:val="26"/>
          <w:szCs w:val="26"/>
        </w:rPr>
        <w:t>применяется по мере реализации</w:t>
      </w:r>
      <w:r w:rsidR="00C03539" w:rsidRPr="0054067C">
        <w:rPr>
          <w:rFonts w:ascii="Times New Roman" w:hAnsi="Times New Roman" w:cs="Times New Roman"/>
          <w:sz w:val="26"/>
          <w:szCs w:val="26"/>
        </w:rPr>
        <w:t xml:space="preserve"> и технической готовности ПТК НВП </w:t>
      </w:r>
      <w:r w:rsidR="009C0038" w:rsidRPr="0054067C">
        <w:rPr>
          <w:rFonts w:ascii="Times New Roman" w:hAnsi="Times New Roman" w:cs="Times New Roman"/>
          <w:sz w:val="26"/>
          <w:szCs w:val="26"/>
        </w:rPr>
        <w:t>и 1С «Исполнение бюджета»</w:t>
      </w:r>
      <w:r w:rsidRPr="0054067C">
        <w:rPr>
          <w:rFonts w:ascii="Times New Roman" w:hAnsi="Times New Roman" w:cs="Times New Roman"/>
          <w:sz w:val="26"/>
          <w:szCs w:val="26"/>
        </w:rPr>
        <w:t>.</w:t>
      </w:r>
    </w:p>
    <w:p w:rsidR="004C6FB6" w:rsidRPr="0054067C" w:rsidRDefault="00820B59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7.8. </w:t>
      </w:r>
      <w:r w:rsidR="004C6FB6" w:rsidRPr="0054067C">
        <w:rPr>
          <w:rFonts w:ascii="Times New Roman" w:hAnsi="Times New Roman" w:cs="Times New Roman"/>
          <w:sz w:val="26"/>
          <w:szCs w:val="26"/>
        </w:rPr>
        <w:t>При изменении места жительства пенсионером (получателем пособий и иных социальных выплат) суммы, не полученные им по прежнему месту жительства, выплачиваются пенсионеру (получателю пособий и иных социальных выплат) по новому месту жительства.</w:t>
      </w:r>
    </w:p>
    <w:p w:rsidR="00417515" w:rsidRPr="0054067C" w:rsidRDefault="00BF0E04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bCs/>
          <w:iCs/>
          <w:sz w:val="26"/>
          <w:szCs w:val="26"/>
        </w:rPr>
        <w:t>Управление</w:t>
      </w:r>
      <w:r w:rsidR="00EA1CBB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по выплате пенсий и </w:t>
      </w:r>
      <w:r w:rsidR="009B1591" w:rsidRPr="0054067C">
        <w:rPr>
          <w:rFonts w:ascii="Times New Roman" w:hAnsi="Times New Roman" w:cs="Times New Roman"/>
          <w:bCs/>
          <w:iCs/>
          <w:sz w:val="26"/>
          <w:szCs w:val="26"/>
        </w:rPr>
        <w:t>социальных выплат</w:t>
      </w:r>
      <w:r w:rsidR="00EA1CBB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C11CCD" w:rsidRPr="0054067C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="00417515" w:rsidRPr="0054067C">
        <w:rPr>
          <w:rFonts w:ascii="Times New Roman" w:hAnsi="Times New Roman" w:cs="Times New Roman"/>
          <w:sz w:val="26"/>
          <w:szCs w:val="26"/>
        </w:rPr>
        <w:t>по прежнему месту жительства пенсионера на основании данных организаций, осуществляющих доставку пенсий, о суммах пенсий, пособий и иных социальных выплат, не полученных пенсионером по причине переезда из одного района в другой район Омской области, формируется Реестр сумм пенсий, пособий и иных социальных выплат, не полученных пенсионером в связи с переездом в</w:t>
      </w:r>
      <w:proofErr w:type="gramEnd"/>
      <w:r w:rsidR="00417515" w:rsidRPr="0054067C">
        <w:rPr>
          <w:rFonts w:ascii="Times New Roman" w:hAnsi="Times New Roman" w:cs="Times New Roman"/>
          <w:sz w:val="26"/>
          <w:szCs w:val="26"/>
        </w:rPr>
        <w:t xml:space="preserve"> другой регион (приложение № 57 к Учетной политике ПФР) и представл</w:t>
      </w:r>
      <w:r w:rsidRPr="0054067C">
        <w:rPr>
          <w:rFonts w:ascii="Times New Roman" w:hAnsi="Times New Roman" w:cs="Times New Roman"/>
          <w:sz w:val="26"/>
          <w:szCs w:val="26"/>
        </w:rPr>
        <w:t xml:space="preserve">яется в </w:t>
      </w:r>
      <w:r w:rsidR="00A2458A" w:rsidRPr="0054067C">
        <w:rPr>
          <w:rFonts w:ascii="Times New Roman" w:hAnsi="Times New Roman" w:cs="Times New Roman"/>
          <w:sz w:val="26"/>
          <w:szCs w:val="26"/>
        </w:rPr>
        <w:t>У</w:t>
      </w:r>
      <w:r w:rsidRPr="0054067C">
        <w:rPr>
          <w:rFonts w:ascii="Times New Roman" w:hAnsi="Times New Roman" w:cs="Times New Roman"/>
          <w:sz w:val="26"/>
          <w:szCs w:val="26"/>
        </w:rPr>
        <w:t>правление казначейства</w:t>
      </w:r>
      <w:r w:rsidR="00417515" w:rsidRPr="0054067C">
        <w:rPr>
          <w:rFonts w:ascii="Times New Roman" w:hAnsi="Times New Roman" w:cs="Times New Roman"/>
          <w:sz w:val="26"/>
          <w:szCs w:val="26"/>
        </w:rPr>
        <w:t>.</w:t>
      </w:r>
      <w:r w:rsidR="00417515" w:rsidRPr="0054067C">
        <w:rPr>
          <w:rFonts w:ascii="Times New Roman" w:hAnsi="Times New Roman" w:cs="Times New Roman"/>
          <w:sz w:val="26"/>
          <w:szCs w:val="26"/>
        </w:rPr>
        <w:tab/>
      </w:r>
      <w:r w:rsidR="00417515" w:rsidRPr="0054067C">
        <w:rPr>
          <w:rFonts w:ascii="Times New Roman" w:hAnsi="Times New Roman" w:cs="Times New Roman"/>
          <w:sz w:val="26"/>
          <w:szCs w:val="26"/>
        </w:rPr>
        <w:tab/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Приложение 57 Реестр сумм пенсий, пособий и иных социальных выплат, не полученных пенсионером в связи с переездом в другой регион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и Приложение 48 Сводный реестр сумм</w:t>
      </w:r>
      <w:r w:rsidR="00F434DC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2969AB" w:rsidRPr="0054067C">
        <w:rPr>
          <w:rFonts w:ascii="Times New Roman" w:hAnsi="Times New Roman" w:cs="Times New Roman"/>
          <w:sz w:val="26"/>
          <w:szCs w:val="26"/>
        </w:rPr>
        <w:t>к Учетной политике ПФР,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используются и при переезде в другой район. </w:t>
      </w:r>
    </w:p>
    <w:p w:rsidR="0081435F" w:rsidRPr="0054067C" w:rsidRDefault="0081435F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lastRenderedPageBreak/>
        <w:t>На основании полученного Реестра сумм пенсий, пособий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и иных социальных выплат, не полученных пенсионером в связи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с переездом в другой район, регион </w:t>
      </w:r>
      <w:r w:rsidR="00A2458A" w:rsidRPr="0054067C">
        <w:rPr>
          <w:rFonts w:ascii="Times New Roman" w:hAnsi="Times New Roman" w:cs="Times New Roman"/>
          <w:sz w:val="26"/>
          <w:szCs w:val="26"/>
        </w:rPr>
        <w:t>У</w:t>
      </w:r>
      <w:r w:rsidRPr="0054067C">
        <w:rPr>
          <w:rFonts w:ascii="Times New Roman" w:hAnsi="Times New Roman" w:cs="Times New Roman"/>
          <w:sz w:val="26"/>
          <w:szCs w:val="26"/>
        </w:rPr>
        <w:t>правление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казначейства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в бюджетном учете производит бухгалтерские записи по снятию с начисления сумм пенсий, пособий и иных социальных выплат способом «Красное </w:t>
      </w:r>
      <w:proofErr w:type="spellStart"/>
      <w:r w:rsidRPr="0054067C">
        <w:rPr>
          <w:rFonts w:ascii="Times New Roman" w:hAnsi="Times New Roman" w:cs="Times New Roman"/>
          <w:sz w:val="26"/>
          <w:szCs w:val="26"/>
        </w:rPr>
        <w:t>сторно</w:t>
      </w:r>
      <w:proofErr w:type="spellEnd"/>
      <w:r w:rsidRPr="0054067C">
        <w:rPr>
          <w:rFonts w:ascii="Times New Roman" w:hAnsi="Times New Roman" w:cs="Times New Roman"/>
          <w:sz w:val="26"/>
          <w:szCs w:val="26"/>
        </w:rPr>
        <w:t>» и сторнированием денежных обязательств.</w:t>
      </w:r>
    </w:p>
    <w:p w:rsidR="0081435F" w:rsidRPr="0054067C" w:rsidRDefault="0081435F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На основании Расчетной ведомости по начислению пенсий, пособий и иных социальных выплат приложения № 32 к Учетной политике ПФР, полученной от </w:t>
      </w:r>
      <w:r w:rsidR="00BF0E04" w:rsidRPr="0054067C">
        <w:rPr>
          <w:rFonts w:ascii="Times New Roman" w:hAnsi="Times New Roman" w:cs="Times New Roman"/>
          <w:sz w:val="26"/>
          <w:szCs w:val="26"/>
        </w:rPr>
        <w:t>Управления</w:t>
      </w:r>
      <w:r w:rsidR="003C72AD" w:rsidRPr="0054067C">
        <w:rPr>
          <w:rFonts w:ascii="Times New Roman" w:hAnsi="Times New Roman" w:cs="Times New Roman"/>
          <w:sz w:val="26"/>
          <w:szCs w:val="26"/>
        </w:rPr>
        <w:t xml:space="preserve"> по выплате пенсий </w:t>
      </w:r>
      <w:r w:rsidR="00B83CEF" w:rsidRPr="0054067C">
        <w:rPr>
          <w:rFonts w:ascii="Times New Roman" w:hAnsi="Times New Roman" w:cs="Times New Roman"/>
          <w:sz w:val="26"/>
          <w:szCs w:val="26"/>
        </w:rPr>
        <w:t xml:space="preserve">и социальных выплат </w:t>
      </w:r>
      <w:r w:rsidRPr="0054067C">
        <w:rPr>
          <w:rFonts w:ascii="Times New Roman" w:hAnsi="Times New Roman" w:cs="Times New Roman"/>
          <w:sz w:val="26"/>
          <w:szCs w:val="26"/>
        </w:rPr>
        <w:t>по нов</w:t>
      </w:r>
      <w:r w:rsidR="00D1696F" w:rsidRPr="0054067C">
        <w:rPr>
          <w:rFonts w:ascii="Times New Roman" w:hAnsi="Times New Roman" w:cs="Times New Roman"/>
          <w:sz w:val="26"/>
          <w:szCs w:val="26"/>
        </w:rPr>
        <w:t>ому месту жительства пенсионера,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A2458A" w:rsidRPr="0054067C">
        <w:rPr>
          <w:rFonts w:ascii="Times New Roman" w:hAnsi="Times New Roman" w:cs="Times New Roman"/>
          <w:sz w:val="26"/>
          <w:szCs w:val="26"/>
        </w:rPr>
        <w:t>У</w:t>
      </w:r>
      <w:r w:rsidR="003C72AD" w:rsidRPr="0054067C">
        <w:rPr>
          <w:rFonts w:ascii="Times New Roman" w:hAnsi="Times New Roman" w:cs="Times New Roman"/>
          <w:sz w:val="26"/>
          <w:szCs w:val="26"/>
        </w:rPr>
        <w:t>правление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казначейства отражает в бюджетном учете сумму, неполученную им по прежнему месту жительства.</w:t>
      </w:r>
    </w:p>
    <w:p w:rsidR="00AF1B75" w:rsidRPr="0054067C" w:rsidRDefault="00AF1B7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Приложение 57 </w:t>
      </w:r>
      <w:r w:rsidR="003952E6" w:rsidRPr="0054067C">
        <w:rPr>
          <w:rFonts w:ascii="Times New Roman" w:hAnsi="Times New Roman" w:cs="Times New Roman"/>
          <w:sz w:val="26"/>
          <w:szCs w:val="26"/>
        </w:rPr>
        <w:t xml:space="preserve">и 34 к </w:t>
      </w:r>
      <w:r w:rsidR="009E030F" w:rsidRPr="0054067C">
        <w:rPr>
          <w:rFonts w:ascii="Times New Roman" w:hAnsi="Times New Roman" w:cs="Times New Roman"/>
          <w:sz w:val="26"/>
          <w:szCs w:val="26"/>
        </w:rPr>
        <w:t>У</w:t>
      </w:r>
      <w:r w:rsidR="003952E6" w:rsidRPr="0054067C">
        <w:rPr>
          <w:rFonts w:ascii="Times New Roman" w:hAnsi="Times New Roman" w:cs="Times New Roman"/>
          <w:sz w:val="26"/>
          <w:szCs w:val="26"/>
        </w:rPr>
        <w:t>четной политике</w:t>
      </w:r>
      <w:r w:rsidR="00D71B1A">
        <w:rPr>
          <w:rFonts w:ascii="Times New Roman" w:hAnsi="Times New Roman" w:cs="Times New Roman"/>
          <w:sz w:val="26"/>
          <w:szCs w:val="26"/>
        </w:rPr>
        <w:t xml:space="preserve"> 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C1704C" w:rsidRPr="0054067C">
        <w:rPr>
          <w:rFonts w:ascii="Times New Roman" w:hAnsi="Times New Roman" w:cs="Times New Roman"/>
          <w:sz w:val="26"/>
          <w:szCs w:val="26"/>
        </w:rPr>
        <w:t xml:space="preserve">при наличии нулевых показателях </w:t>
      </w:r>
      <w:r w:rsidRPr="0054067C">
        <w:rPr>
          <w:rFonts w:ascii="Times New Roman" w:hAnsi="Times New Roman" w:cs="Times New Roman"/>
          <w:sz w:val="26"/>
          <w:szCs w:val="26"/>
        </w:rPr>
        <w:t xml:space="preserve">не загружается в 1С </w:t>
      </w:r>
      <w:r w:rsidR="003B269F" w:rsidRPr="0054067C">
        <w:rPr>
          <w:rFonts w:ascii="Times New Roman" w:hAnsi="Times New Roman" w:cs="Times New Roman"/>
          <w:sz w:val="26"/>
          <w:szCs w:val="26"/>
        </w:rPr>
        <w:t>«</w:t>
      </w:r>
      <w:r w:rsidRPr="0054067C">
        <w:rPr>
          <w:rFonts w:ascii="Times New Roman" w:hAnsi="Times New Roman" w:cs="Times New Roman"/>
          <w:sz w:val="26"/>
          <w:szCs w:val="26"/>
        </w:rPr>
        <w:t>Исполнение бюджета</w:t>
      </w:r>
      <w:r w:rsidR="003B269F" w:rsidRPr="0054067C">
        <w:rPr>
          <w:rFonts w:ascii="Times New Roman" w:hAnsi="Times New Roman" w:cs="Times New Roman"/>
          <w:sz w:val="26"/>
          <w:szCs w:val="26"/>
        </w:rPr>
        <w:t>».</w:t>
      </w:r>
    </w:p>
    <w:p w:rsidR="008859BB" w:rsidRPr="0054067C" w:rsidRDefault="007A34E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7.9. </w:t>
      </w:r>
      <w:r w:rsidR="008859BB" w:rsidRPr="0054067C">
        <w:rPr>
          <w:rFonts w:ascii="Times New Roman" w:hAnsi="Times New Roman" w:cs="Times New Roman"/>
          <w:sz w:val="26"/>
          <w:szCs w:val="26"/>
        </w:rPr>
        <w:t>Регистрация принятых к учету расчетных ведомостей и реестров ведется в Журнале регистрации (Приложение 45 к Учетной политике ПФР).</w:t>
      </w:r>
      <w:r w:rsidR="00922075" w:rsidRPr="0054067C">
        <w:rPr>
          <w:rFonts w:ascii="Times New Roman" w:hAnsi="Times New Roman" w:cs="Times New Roman"/>
          <w:sz w:val="26"/>
          <w:szCs w:val="26"/>
        </w:rPr>
        <w:t xml:space="preserve"> Для контроля начисленных, доставленных, удержанных сумм пенсий, пособий и иных социальных выплат применяются Сводные реестры расчетных ведомостей. </w:t>
      </w:r>
    </w:p>
    <w:p w:rsidR="007A34E8" w:rsidRPr="0054067C" w:rsidRDefault="008859BB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7.10. </w:t>
      </w:r>
      <w:r w:rsidR="007A34E8" w:rsidRPr="0054067C">
        <w:rPr>
          <w:rFonts w:ascii="Times New Roman" w:hAnsi="Times New Roman" w:cs="Times New Roman"/>
          <w:sz w:val="26"/>
          <w:szCs w:val="26"/>
        </w:rPr>
        <w:t>Карточка учета средств и расчетов по забалансовому счету 20 «Задолженность, не востребованная кредиторами»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7A34E8" w:rsidRPr="0054067C">
        <w:rPr>
          <w:rFonts w:ascii="Times New Roman" w:hAnsi="Times New Roman" w:cs="Times New Roman"/>
          <w:sz w:val="26"/>
          <w:szCs w:val="26"/>
        </w:rPr>
        <w:t>в части задолженности по выплате пенсий, пособий и иных социальных выплат</w:t>
      </w:r>
      <w:r w:rsidR="00CB4696">
        <w:rPr>
          <w:rFonts w:ascii="Times New Roman" w:hAnsi="Times New Roman" w:cs="Times New Roman"/>
          <w:sz w:val="26"/>
          <w:szCs w:val="26"/>
        </w:rPr>
        <w:t xml:space="preserve"> формируется и</w:t>
      </w:r>
      <w:r w:rsidR="007A34E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распечатывается при необходимости. </w:t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</w:t>
      </w:r>
      <w:r w:rsidR="007A34E8" w:rsidRPr="0054067C">
        <w:rPr>
          <w:rFonts w:ascii="Times New Roman" w:hAnsi="Times New Roman" w:cs="Times New Roman"/>
          <w:sz w:val="26"/>
          <w:szCs w:val="26"/>
        </w:rPr>
        <w:t>1</w:t>
      </w:r>
      <w:r w:rsidR="008859BB" w:rsidRPr="0054067C">
        <w:rPr>
          <w:rFonts w:ascii="Times New Roman" w:hAnsi="Times New Roman" w:cs="Times New Roman"/>
          <w:sz w:val="26"/>
          <w:szCs w:val="26"/>
        </w:rPr>
        <w:t>1</w:t>
      </w:r>
      <w:r w:rsidRPr="0054067C">
        <w:rPr>
          <w:rFonts w:ascii="Times New Roman" w:hAnsi="Times New Roman" w:cs="Times New Roman"/>
          <w:sz w:val="26"/>
          <w:szCs w:val="26"/>
        </w:rPr>
        <w:t>. Получатель бюджетных сре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>инимает к учету и сторнирует денежные обязательства на основании документов, указанных в Перечне документов для принятия и сторнирования денежных обязательств получателем бюджетных средств - приложение 17</w:t>
      </w:r>
      <w:r w:rsidR="00FE3E33" w:rsidRPr="0054067C">
        <w:rPr>
          <w:rFonts w:ascii="Times New Roman" w:hAnsi="Times New Roman" w:cs="Times New Roman"/>
          <w:sz w:val="26"/>
          <w:szCs w:val="26"/>
        </w:rPr>
        <w:t xml:space="preserve"> к Учетной политике ПФР</w:t>
      </w:r>
      <w:r w:rsidRPr="0054067C">
        <w:rPr>
          <w:rFonts w:ascii="Times New Roman" w:hAnsi="Times New Roman" w:cs="Times New Roman"/>
          <w:sz w:val="26"/>
          <w:szCs w:val="26"/>
        </w:rPr>
        <w:t>.</w:t>
      </w:r>
    </w:p>
    <w:p w:rsidR="00B5450B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D96774" w:rsidRPr="0054067C">
        <w:rPr>
          <w:rFonts w:ascii="Times New Roman" w:hAnsi="Times New Roman" w:cs="Times New Roman"/>
          <w:sz w:val="26"/>
          <w:szCs w:val="26"/>
        </w:rPr>
        <w:t xml:space="preserve">Журнал регистрации обязательств (код формы по ОКУД 0504064) в части денежных обязательств по расходам на выплату пенсий, пособий и иных социальных выплат </w:t>
      </w:r>
      <w:r w:rsidR="00A40603">
        <w:rPr>
          <w:rFonts w:ascii="Times New Roman" w:hAnsi="Times New Roman" w:cs="Times New Roman"/>
          <w:sz w:val="26"/>
          <w:szCs w:val="26"/>
        </w:rPr>
        <w:t xml:space="preserve">формируется и </w:t>
      </w:r>
      <w:r w:rsidR="00B5450B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распечатывается при необходимости. </w:t>
      </w:r>
    </w:p>
    <w:p w:rsidR="004C6FB6" w:rsidRPr="0054067C" w:rsidRDefault="00180E0F" w:rsidP="00BC26B5">
      <w:pPr>
        <w:pStyle w:val="a8"/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067C">
        <w:rPr>
          <w:sz w:val="26"/>
          <w:szCs w:val="26"/>
        </w:rPr>
        <w:t>Реестр сумм неисполненных принятых обязательств</w:t>
      </w:r>
      <w:r w:rsidR="00000351">
        <w:rPr>
          <w:sz w:val="26"/>
          <w:szCs w:val="26"/>
        </w:rPr>
        <w:t>,</w:t>
      </w:r>
      <w:r w:rsidRPr="0054067C">
        <w:rPr>
          <w:sz w:val="26"/>
          <w:szCs w:val="26"/>
        </w:rPr>
        <w:t xml:space="preserve"> применяется в редакции приложения №77-1 к Учетной политике</w:t>
      </w:r>
      <w:r w:rsidR="00563B0D">
        <w:rPr>
          <w:sz w:val="26"/>
          <w:szCs w:val="26"/>
        </w:rPr>
        <w:t xml:space="preserve"> ОПФР</w:t>
      </w:r>
      <w:r w:rsidRPr="0054067C">
        <w:rPr>
          <w:sz w:val="26"/>
          <w:szCs w:val="26"/>
        </w:rPr>
        <w:t>.</w:t>
      </w:r>
    </w:p>
    <w:p w:rsidR="00C61538" w:rsidRPr="0054067C" w:rsidRDefault="00F73FDB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7.1</w:t>
      </w:r>
      <w:r w:rsidR="007A34E8" w:rsidRPr="0054067C">
        <w:rPr>
          <w:rFonts w:ascii="Times New Roman" w:hAnsi="Times New Roman" w:cs="Times New Roman"/>
          <w:sz w:val="26"/>
          <w:szCs w:val="26"/>
        </w:rPr>
        <w:t>2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Pr="0054067C">
        <w:rPr>
          <w:rFonts w:ascii="Times New Roman" w:hAnsi="Times New Roman"/>
          <w:sz w:val="26"/>
          <w:szCs w:val="26"/>
        </w:rPr>
        <w:t>Учет операций по перечислению средств (части средств) материнского (семейного) капитала.</w:t>
      </w:r>
      <w:r w:rsidR="009E22AF" w:rsidRPr="0054067C">
        <w:rPr>
          <w:rFonts w:ascii="Times New Roman" w:hAnsi="Times New Roman"/>
          <w:sz w:val="26"/>
          <w:szCs w:val="26"/>
        </w:rPr>
        <w:t xml:space="preserve">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Для отражения операций по начислению средств МСК, подлежащих выплате, Управление выплаты пенсий и социальных выплат формирует Расчетные ведомости начисления средств (части средств) материнского (семейного) капитала (приложение 56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 xml:space="preserve">) на основании данных Сводного перечня решений о перечислении средств (части средств) материнского (семейного) капитала.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Расчетная ведомость начисления средств (части средств) материнского (семейного) капитала подписывается руководителем и передается в электронном виде в </w:t>
      </w:r>
      <w:r w:rsidR="00A2458A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>правление казначейства для загрузки в программный комплекс 1С</w:t>
      </w:r>
      <w:proofErr w:type="gramStart"/>
      <w:r w:rsidRPr="0054067C">
        <w:rPr>
          <w:rFonts w:ascii="Times New Roman" w:hAnsi="Times New Roman"/>
          <w:sz w:val="26"/>
          <w:szCs w:val="26"/>
        </w:rPr>
        <w:t>:«</w:t>
      </w:r>
      <w:proofErr w:type="gramEnd"/>
      <w:r w:rsidRPr="0054067C">
        <w:rPr>
          <w:rFonts w:ascii="Times New Roman" w:hAnsi="Times New Roman"/>
          <w:sz w:val="26"/>
          <w:szCs w:val="26"/>
        </w:rPr>
        <w:t>Исполнение бюджета» с представлением служебной записки на перечисление с учетом сроков.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Выплата средств (части средств) материнского (семейного) капитала по всем направлениям, осуществляется </w:t>
      </w:r>
      <w:r w:rsidR="00A2458A" w:rsidRPr="0054067C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 xml:space="preserve">ПФР в течение 5 рабочих дней со дня принятия </w:t>
      </w:r>
      <w:r w:rsidRPr="0054067C">
        <w:rPr>
          <w:rFonts w:ascii="Times New Roman" w:hAnsi="Times New Roman"/>
          <w:sz w:val="26"/>
          <w:szCs w:val="26"/>
        </w:rPr>
        <w:lastRenderedPageBreak/>
        <w:t xml:space="preserve">решения об удовлетворении заявления о распоряжении средствами (частью средств) материнского (семейного) капитала.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Выплата средств материнского (семейного) капитала осуществляется на счета, открытые в кредитных организациях, реквизиты которых указаны в заявлении о распоряжении (приложении к заявлению).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Расчетная ведомость формируется отдельно по каждому направлению использования средств (части средств) материнского (семейного) капитала и отдельно по каждой кредитной или иной организации.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На основании Расчетных ведомостей, загруженных в программный комплекс 1С</w:t>
      </w:r>
      <w:proofErr w:type="gramStart"/>
      <w:r w:rsidRPr="0054067C">
        <w:rPr>
          <w:rFonts w:ascii="Times New Roman" w:hAnsi="Times New Roman"/>
          <w:sz w:val="26"/>
          <w:szCs w:val="26"/>
        </w:rPr>
        <w:t>:И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сполнение бюджета,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 xml:space="preserve">правление казначейства с учетом сроков, указанных в служебных записках на перечисление, оформляет платежные поручения для последующего перечисления денежных средств.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 xml:space="preserve">В случае возврата средств МСК на лицевой счет с признаком «12» в 1-2 разрядах номера лицевого счета,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 xml:space="preserve">правлением казначейства формируется и передается в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>правление выплаты пенсий и социальных выплат уведомление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 для проведения работ по уточнению сведений о получателе, способе доставки средств МСК и банковских реквизитах получателей.</w:t>
      </w:r>
      <w:proofErr w:type="gramEnd"/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По мере выяснения причин возврата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 xml:space="preserve">правлением выплаты пенсий и социальных выплат заполняется вторая часть Уведомления о возврате средств.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 xml:space="preserve">При изменении ФИО, номера лицевого счета получателя, номера, даты договора, номера закладной, фамилии, имени, отчества обучающегося, фамилии, имени, отчества заемщика, наименования организации и суммы,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 xml:space="preserve">правление выплаты пенсий и социальных выплат, осуществляющее расчеты с получателями по средствам материнского (семейного) капитала, передает Уведомление о возврате средств (приложение 44 к Учетной политике ПФР) </w:t>
      </w:r>
      <w:r w:rsidR="00000E8F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>правлению казначейства, с заполненными графами 1 - 5 в разделе «Отметка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о распоряжении полученными средствами», а в поле «Сумма возврата подлежит</w:t>
      </w:r>
      <w:proofErr w:type="gramStart"/>
      <w:r w:rsidRPr="0054067C">
        <w:rPr>
          <w:rFonts w:ascii="Times New Roman" w:hAnsi="Times New Roman"/>
          <w:sz w:val="26"/>
          <w:szCs w:val="26"/>
        </w:rPr>
        <w:t>:»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делается отметка о снятии с начисления (повторное перечисление). На основании данного Уведомления осуществляется корректировка расчетов по способу «</w:t>
      </w:r>
      <w:proofErr w:type="gramStart"/>
      <w:r w:rsidRPr="0054067C">
        <w:rPr>
          <w:rFonts w:ascii="Times New Roman" w:hAnsi="Times New Roman"/>
          <w:sz w:val="26"/>
          <w:szCs w:val="26"/>
        </w:rPr>
        <w:t>красное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67C">
        <w:rPr>
          <w:rFonts w:ascii="Times New Roman" w:hAnsi="Times New Roman"/>
          <w:sz w:val="26"/>
          <w:szCs w:val="26"/>
        </w:rPr>
        <w:t>сторно</w:t>
      </w:r>
      <w:proofErr w:type="spellEnd"/>
      <w:r w:rsidRPr="0054067C">
        <w:rPr>
          <w:rFonts w:ascii="Times New Roman" w:hAnsi="Times New Roman"/>
          <w:sz w:val="26"/>
          <w:szCs w:val="26"/>
        </w:rPr>
        <w:t xml:space="preserve">».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Повторное перечисление осуществляется на основании Расчетной ведомости начисления средств (части средств) материнского (семейного) капитала.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 возврате остатков излишне перечисленных средств, передает Уведомление о возврате средств с заполненными графами 1 - 5 в разделе «Отметка о распоряжении полученными средствами», а в поле «Сумма возврата подлежит</w:t>
      </w:r>
      <w:proofErr w:type="gramStart"/>
      <w:r w:rsidRPr="0054067C">
        <w:rPr>
          <w:rFonts w:ascii="Times New Roman" w:hAnsi="Times New Roman"/>
          <w:sz w:val="26"/>
          <w:szCs w:val="26"/>
        </w:rPr>
        <w:t>:»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при возврате средств, начисленных в текущем финансовом году, делается отметка: «снятию с начисления».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После предоставления всех ведомостей в электронном виде за месяц, предоставляется на бумажном носителе Журнал регистрации расчетных ведомостей начисления средств МСК (до 15 числа каждого месяца) - 45 Приложение к Учетной политике ПФР.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7.13. Учет операций по выплате средств пенсионных накоплений правопреемникам умершего застрахованного лица.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lastRenderedPageBreak/>
        <w:t xml:space="preserve"> Основанием для начисления средств пенсионных накоплений служит перечень решений о выплате (о дополнительной выплате) средств пенсионных накоплений правопреемникам умерших застрахованных лиц (приложение 23 к Учетной политике ПФР).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>На основании Перечня решений Отдел организации и учета процесса инвестирования</w:t>
      </w:r>
      <w:r w:rsidR="0054067C">
        <w:rPr>
          <w:rFonts w:ascii="Times New Roman" w:hAnsi="Times New Roman"/>
          <w:sz w:val="26"/>
          <w:szCs w:val="26"/>
        </w:rPr>
        <w:t xml:space="preserve"> </w:t>
      </w:r>
      <w:r w:rsidRPr="0054067C">
        <w:rPr>
          <w:rFonts w:ascii="Times New Roman" w:hAnsi="Times New Roman"/>
          <w:sz w:val="26"/>
          <w:szCs w:val="26"/>
        </w:rPr>
        <w:t>(далее - отдел ОУПИ) формирует и представляет в срок не позднее 15 числа месяца следующего за месяцем принятия решений в Управление казначейства Расчетную ведомость по начислению средств пенсионных накоплений правопреемникам умерших застрахованных лиц, подлежащих выплате через кредитные организации (приложение 42 к Учетной политике ПФР) и Расчетную ведомость по начислению средств пенсионных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накоплений правопреемникам умерших застрахованных лиц, подлежащих выплате через учреждения почтовой связи (приложение 43 к Учетной политике ПФР).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документов: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Расчетной ведомости по начислению средств пенсионных накоплений правопреемникам умерших застрахованных лиц, подлежащих выплате через кредитные организации (приложение 42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);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Расчетной ведомости по начислению средств пенсионных накоплений правопреемникам умерших застрахованных лиц, подлежащих выплате через учреждения почтовой связи (приложение 43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);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Уведомления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 xml:space="preserve">). 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Для отражения операций по расчетам с наследниками правопреемников умершего застрахованного лица применяются вышеуказанные первичные документы, которые формируются по результатам рассмотрения заявления наследника правопреемника. 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Управление казначейства на основании поступивших в электронном виде из отдела ОУПИ расчетных ведомостей осуществляет загрузку ведомостей в программный комплекс 1С</w:t>
      </w:r>
      <w:proofErr w:type="gramStart"/>
      <w:r w:rsidRPr="0054067C">
        <w:rPr>
          <w:rFonts w:ascii="Times New Roman" w:hAnsi="Times New Roman"/>
          <w:sz w:val="26"/>
          <w:szCs w:val="26"/>
        </w:rPr>
        <w:t>:«</w:t>
      </w:r>
      <w:proofErr w:type="gramEnd"/>
      <w:r w:rsidRPr="0054067C">
        <w:rPr>
          <w:rFonts w:ascii="Times New Roman" w:hAnsi="Times New Roman"/>
          <w:sz w:val="26"/>
          <w:szCs w:val="26"/>
        </w:rPr>
        <w:t>Исполнение бюджета», формирует платежные поручения на перечисление средств пенсионных накоплений правопреемникам.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 получении платежного поручения о возврате средств пенсионных накоплений, для уточнения сведений о получателе и банковских реквизитах, Управление казначейства составляет Уведомление о возврате и передает его с копией платежного поручения в отдел ОУПИ.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При поступлении Уведомления о возврате, отдел ОУПИ по мере выяснения причин возврата, заполняет вторую часть Уведомления о возврате. 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067C">
        <w:rPr>
          <w:rFonts w:ascii="Times New Roman" w:hAnsi="Times New Roman"/>
          <w:sz w:val="26"/>
          <w:szCs w:val="26"/>
        </w:rPr>
        <w:t xml:space="preserve">При изменении фамилии, имени, отчества получателя, суммы, доставщика структурное подразделение </w:t>
      </w:r>
      <w:r w:rsidR="00B46AE4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>ПФР, осуществляющее расчет по средствам пенсионных накоплений, передает Уведомление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 xml:space="preserve">) структурному подразделению </w:t>
      </w:r>
      <w:r w:rsidR="00B46AE4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 xml:space="preserve">ПФР, ведущему бюджетный учет, с заполненными графами 1 - 6 в разделе «Отметка о распоряжении полученными средствами», а в поле «Сумма возврата подлежит»: </w:t>
      </w:r>
      <w:r w:rsidRPr="0054067C">
        <w:rPr>
          <w:rFonts w:ascii="Times New Roman" w:hAnsi="Times New Roman" w:cs="Times New Roman"/>
          <w:sz w:val="26"/>
          <w:szCs w:val="26"/>
        </w:rPr>
        <w:t xml:space="preserve">делается отметка о </w:t>
      </w:r>
      <w:r w:rsidRPr="0054067C">
        <w:rPr>
          <w:rFonts w:ascii="Times New Roman" w:hAnsi="Times New Roman" w:cs="Times New Roman"/>
          <w:sz w:val="26"/>
          <w:szCs w:val="26"/>
        </w:rPr>
        <w:lastRenderedPageBreak/>
        <w:t>снятии с начисления.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/>
          <w:sz w:val="26"/>
          <w:szCs w:val="26"/>
        </w:rPr>
        <w:t>На основании данного Уведомления осуществляется корректировка расчетов по способу «</w:t>
      </w:r>
      <w:proofErr w:type="gramStart"/>
      <w:r w:rsidRPr="0054067C">
        <w:rPr>
          <w:rFonts w:ascii="Times New Roman" w:hAnsi="Times New Roman"/>
          <w:sz w:val="26"/>
          <w:szCs w:val="26"/>
        </w:rPr>
        <w:t>Красное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67C">
        <w:rPr>
          <w:rFonts w:ascii="Times New Roman" w:hAnsi="Times New Roman"/>
          <w:sz w:val="26"/>
          <w:szCs w:val="26"/>
        </w:rPr>
        <w:t>сторно</w:t>
      </w:r>
      <w:proofErr w:type="spellEnd"/>
      <w:r w:rsidRPr="0054067C">
        <w:rPr>
          <w:rFonts w:ascii="Times New Roman" w:hAnsi="Times New Roman"/>
          <w:sz w:val="26"/>
          <w:szCs w:val="26"/>
        </w:rPr>
        <w:t>». Повторное перечисление осуществляется на основании Расчетной ведомости.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При изменении номера счета получателя (правопреемника) структурное подразделение </w:t>
      </w:r>
      <w:r w:rsidR="00B46AE4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>ПФР, осуществляющее расчет по средствам пенсионных накоплений, передает уточненную информацию в разделе «Отметка о распоряжении полученными средствами» Уведомления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 xml:space="preserve">) структурному подразделению </w:t>
      </w:r>
      <w:r w:rsidR="00B46AE4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>ПФР, ведущему бюджетный учет, а в поле «Сумма возврата подлежит</w:t>
      </w:r>
      <w:proofErr w:type="gramStart"/>
      <w:r w:rsidRPr="0054067C">
        <w:rPr>
          <w:rFonts w:ascii="Times New Roman" w:hAnsi="Times New Roman"/>
          <w:sz w:val="26"/>
          <w:szCs w:val="26"/>
        </w:rPr>
        <w:t>:»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делается отметка о повторном перечислении.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 возврате средств, подлежащих зачислению в резерв ПФР, структурное подразделение, осуществляющее расчет по средствам пенсионных накоплений, передает Уведомление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 структурному подразделению отделения ПФР, ведущему бюджетный учет, с заполненными графами 1 - 5 в разделе «Отметка о распоряжении полученными средствами», а в поле «Сумма возврата подлежит</w:t>
      </w:r>
      <w:proofErr w:type="gramStart"/>
      <w:r w:rsidRPr="0054067C">
        <w:rPr>
          <w:rFonts w:ascii="Times New Roman" w:hAnsi="Times New Roman"/>
          <w:sz w:val="26"/>
          <w:szCs w:val="26"/>
        </w:rPr>
        <w:t>:»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делается отметка: «подлежит перечислению в резерв ПФР». В случае если возврат средств</w:t>
      </w:r>
      <w:r w:rsidR="00000351">
        <w:rPr>
          <w:rFonts w:ascii="Times New Roman" w:hAnsi="Times New Roman"/>
          <w:sz w:val="26"/>
          <w:szCs w:val="26"/>
        </w:rPr>
        <w:t>,</w:t>
      </w:r>
      <w:r w:rsidRPr="0054067C">
        <w:rPr>
          <w:rFonts w:ascii="Times New Roman" w:hAnsi="Times New Roman"/>
          <w:sz w:val="26"/>
          <w:szCs w:val="26"/>
        </w:rPr>
        <w:t xml:space="preserve"> произведен из начислений текущего года, на основании данного Уведомления осуществляется снятие с начисления по способу «Красное </w:t>
      </w:r>
      <w:proofErr w:type="spellStart"/>
      <w:r w:rsidRPr="0054067C">
        <w:rPr>
          <w:rFonts w:ascii="Times New Roman" w:hAnsi="Times New Roman"/>
          <w:sz w:val="26"/>
          <w:szCs w:val="26"/>
        </w:rPr>
        <w:t>сторно</w:t>
      </w:r>
      <w:proofErr w:type="spellEnd"/>
      <w:r w:rsidRPr="0054067C">
        <w:rPr>
          <w:rFonts w:ascii="Times New Roman" w:hAnsi="Times New Roman"/>
          <w:sz w:val="26"/>
          <w:szCs w:val="26"/>
        </w:rPr>
        <w:t xml:space="preserve">». 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>В случае возврата кредитными организациями и организациями почтовой связи в ОПФР средств пенсионных накоплений в связи с истечением срока их хранения, ранее направленных ОПФР в текущем финансовом году на выплату правопреемнику умершего застрахованного лица, ОПФР в срок, не позднее последнего рабочего дня месяца, следующего за месяцем поступления средств, направляет их на выплату правопреемнику при представлении им документов, содержащих сведения об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067C">
        <w:rPr>
          <w:rFonts w:ascii="Times New Roman" w:hAnsi="Times New Roman"/>
          <w:sz w:val="26"/>
          <w:szCs w:val="26"/>
        </w:rPr>
        <w:t>уточнении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способа направления средств и (или) выплатных реквизитов.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В случае непредставления правопреемником указанных сведений ОПФР в срок, не позднее последнего рабочего дня месяца, следующего за месяцем поступления средств, направляет их в ПФР для зачисления в резерв ПФР по обязательному пенсионному страхованию.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Управление казначейства передает в отдел ОУПИ в срок не позднее последнего рабочего дня месяца, в котором перечислены средства правопреемникам, данные о списании денежных средств со счета Отделения ПФР.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Для отражения в выплатных делах умерших застрахованных лиц сведений о средствах пенсионных накоплений, начисленных правопреемникам к выплате, удержанных суммах и их перечисления в организации, осуществляющие доставку, отдел ОУПИ формирует информацию о выплате (о дополнительной выплате) средств пенсионных накоплений правопреемникам умершего застрахованного лица (приложение 24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).</w:t>
      </w:r>
    </w:p>
    <w:p w:rsidR="003E3BB8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 xml:space="preserve">После предоставления всех ведомостей в электронном виде за месяц, </w:t>
      </w:r>
      <w:r w:rsidR="00043F85">
        <w:rPr>
          <w:rFonts w:ascii="Times New Roman" w:hAnsi="Times New Roman"/>
          <w:sz w:val="26"/>
          <w:szCs w:val="26"/>
        </w:rPr>
        <w:t xml:space="preserve">Управлением казначейства и </w:t>
      </w:r>
      <w:r w:rsidRPr="0054067C">
        <w:rPr>
          <w:rFonts w:ascii="Times New Roman" w:hAnsi="Times New Roman"/>
          <w:sz w:val="26"/>
          <w:szCs w:val="26"/>
        </w:rPr>
        <w:t xml:space="preserve">отделом ОУПИ </w:t>
      </w:r>
      <w:r w:rsidR="00043F85">
        <w:rPr>
          <w:rFonts w:ascii="Times New Roman" w:hAnsi="Times New Roman"/>
          <w:sz w:val="26"/>
          <w:szCs w:val="26"/>
        </w:rPr>
        <w:t>составляется и подписывается</w:t>
      </w:r>
      <w:r w:rsidRPr="0054067C">
        <w:rPr>
          <w:rFonts w:ascii="Times New Roman" w:hAnsi="Times New Roman"/>
          <w:sz w:val="26"/>
          <w:szCs w:val="26"/>
        </w:rPr>
        <w:t xml:space="preserve"> на бумажном носителе Журнал регистрации расчетных ведомостей пенсионных </w:t>
      </w:r>
      <w:r w:rsidRPr="0054067C">
        <w:rPr>
          <w:rFonts w:ascii="Times New Roman" w:hAnsi="Times New Roman"/>
          <w:sz w:val="26"/>
          <w:szCs w:val="26"/>
        </w:rPr>
        <w:lastRenderedPageBreak/>
        <w:t>накоплений правопреемникам (до 15 числа каждого месяца, следующего за отчетным) - 45 Приложение к Учетной политике ПФР.</w:t>
      </w:r>
      <w:proofErr w:type="gramEnd"/>
    </w:p>
    <w:p w:rsidR="0004331F" w:rsidRPr="0054067C" w:rsidRDefault="0004331F" w:rsidP="0004331F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5E78">
        <w:rPr>
          <w:rFonts w:ascii="Times New Roman" w:hAnsi="Times New Roman"/>
          <w:sz w:val="26"/>
          <w:szCs w:val="26"/>
        </w:rPr>
        <w:t>7.1</w:t>
      </w:r>
      <w:r>
        <w:rPr>
          <w:rFonts w:ascii="Times New Roman" w:hAnsi="Times New Roman"/>
          <w:sz w:val="26"/>
          <w:szCs w:val="26"/>
        </w:rPr>
        <w:t>4</w:t>
      </w:r>
      <w:r w:rsidRPr="00035E78">
        <w:rPr>
          <w:rFonts w:ascii="Times New Roman" w:hAnsi="Times New Roman"/>
          <w:sz w:val="26"/>
          <w:szCs w:val="26"/>
        </w:rPr>
        <w:t>. В случае получения Управлением казначейства в СУФД УФК Запроса на</w:t>
      </w:r>
      <w:r w:rsidRPr="0054067C">
        <w:rPr>
          <w:rFonts w:ascii="Times New Roman" w:hAnsi="Times New Roman"/>
          <w:sz w:val="26"/>
          <w:szCs w:val="26"/>
        </w:rPr>
        <w:t xml:space="preserve"> получение и уточнение информации по платежному документу, уточняются реквизиты в Управлении выплаты пенсий и социальных выплат, и направляется Ответ на запрос участника в СУФД для зачисления перечисленных средств на счета получателей.</w:t>
      </w:r>
    </w:p>
    <w:p w:rsidR="0004331F" w:rsidRDefault="0004331F" w:rsidP="000433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 xml:space="preserve">При поступлении Запроса на получение информации по электронному платежному поручению участника (далее - Запрос ЭПС) по каналам связи средствами прикладного программного обеспечения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067C">
        <w:rPr>
          <w:rFonts w:ascii="Times New Roman" w:hAnsi="Times New Roman" w:cs="Times New Roman"/>
          <w:sz w:val="26"/>
          <w:szCs w:val="26"/>
        </w:rPr>
        <w:t>Система удаленного финансового документооборота Федерального казначейства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067C">
        <w:rPr>
          <w:rFonts w:ascii="Times New Roman" w:hAnsi="Times New Roman" w:cs="Times New Roman"/>
          <w:sz w:val="26"/>
          <w:szCs w:val="26"/>
        </w:rPr>
        <w:t xml:space="preserve"> (далее - ППО СУФД) об уточнении информации по платежному документу (при перечислении средств правопреемникам умерших застрахованных лиц) структурным подразделением, ведущим бюджетный учет, уточняются реквизиты в структурном подразделении, осуществляющим расчеты по средствам пенсионных накоплений правопреемникам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умерших застрахованных лиц и направляется Ответ на запрос участника по каналам связи средствами ППО СУФД Федерального казначейства для зачисления перечисленных средств</w:t>
      </w:r>
      <w:r w:rsidRPr="0054067C">
        <w:rPr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на счета получателей.</w:t>
      </w:r>
    </w:p>
    <w:p w:rsidR="0004331F" w:rsidRPr="00FD6AC7" w:rsidRDefault="0004331F" w:rsidP="0004331F">
      <w:pPr>
        <w:suppressAutoHyphens/>
        <w:ind w:right="6" w:firstLine="567"/>
        <w:contextualSpacing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  <w:r w:rsidRPr="00FD6AC7">
        <w:rPr>
          <w:rFonts w:ascii="Times New Roman" w:hAnsi="Times New Roman" w:cs="Times New Roman"/>
          <w:sz w:val="26"/>
          <w:szCs w:val="26"/>
        </w:rPr>
        <w:t xml:space="preserve">7.16. </w:t>
      </w:r>
      <w:r w:rsidRPr="00FD6AC7">
        <w:rPr>
          <w:rFonts w:ascii="Times New Roman" w:eastAsia="Calibri" w:hAnsi="Times New Roman" w:cs="Times New Roman"/>
          <w:sz w:val="26"/>
          <w:szCs w:val="26"/>
        </w:rPr>
        <w:t>Списание кредиторской задолженности, не востребованной кредитором, отражается по дебету счетов аналитического учета 1 302 00 000 «Расчеты по принятым обязательствам» и кредиту счета 1 401 10 173 «Чрезвычайные доходы от операций с активами</w:t>
      </w:r>
      <w:r w:rsidRPr="00FD6AC7">
        <w:rPr>
          <w:rFonts w:ascii="Times New Roman" w:hAnsi="Times New Roman" w:cs="Times New Roman"/>
          <w:sz w:val="26"/>
          <w:szCs w:val="26"/>
        </w:rPr>
        <w:t xml:space="preserve">. </w:t>
      </w:r>
      <w:r w:rsidRPr="00FD6AC7">
        <w:rPr>
          <w:rFonts w:ascii="Times New Roman" w:eastAsia="Calibri" w:hAnsi="Times New Roman" w:cs="Times New Roman"/>
          <w:sz w:val="26"/>
          <w:szCs w:val="26"/>
        </w:rPr>
        <w:t xml:space="preserve"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 </w:t>
      </w:r>
    </w:p>
    <w:p w:rsidR="0004331F" w:rsidRPr="00FD6AC7" w:rsidRDefault="0004331F" w:rsidP="0004331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6AC7">
        <w:rPr>
          <w:rFonts w:ascii="Times New Roman" w:eastAsia="Calibri" w:hAnsi="Times New Roman" w:cs="Times New Roman"/>
          <w:sz w:val="26"/>
          <w:szCs w:val="26"/>
        </w:rPr>
        <w:t xml:space="preserve">При истечении срока исковой давности (3 года) списание кредиторской задолженности с </w:t>
      </w:r>
      <w:proofErr w:type="spellStart"/>
      <w:r w:rsidRPr="00FD6AC7">
        <w:rPr>
          <w:rFonts w:ascii="Times New Roman" w:eastAsia="Calibri" w:hAnsi="Times New Roman" w:cs="Times New Roman"/>
          <w:sz w:val="26"/>
          <w:szCs w:val="26"/>
        </w:rPr>
        <w:t>забалансового</w:t>
      </w:r>
      <w:proofErr w:type="spellEnd"/>
      <w:r w:rsidRPr="00FD6AC7">
        <w:rPr>
          <w:rFonts w:ascii="Times New Roman" w:eastAsia="Calibri" w:hAnsi="Times New Roman" w:cs="Times New Roman"/>
          <w:sz w:val="26"/>
          <w:szCs w:val="26"/>
        </w:rPr>
        <w:t xml:space="preserve"> счета 20 «Задолженность, не востребованная кредиторами» проводится на основании решения инвентаризационной комиссии Отделения  ПФР, принятого по результатам проведенной инвентаризации, в соответствии с пунктом 371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Pr="00FD6AC7">
        <w:rPr>
          <w:rFonts w:ascii="Times New Roman" w:eastAsia="Calibri" w:hAnsi="Times New Roman" w:cs="Times New Roman"/>
          <w:sz w:val="26"/>
          <w:szCs w:val="26"/>
        </w:rPr>
        <w:t xml:space="preserve"> наук, государственных (муниципальных) учреждений, утвержденной приказом Минфина России от 1 декабря 2010 г. № 157н.</w:t>
      </w:r>
    </w:p>
    <w:p w:rsidR="0004331F" w:rsidRPr="00FD6AC7" w:rsidRDefault="0004331F" w:rsidP="0004331F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C7">
        <w:rPr>
          <w:rFonts w:ascii="Times New Roman" w:eastAsia="Calibri" w:hAnsi="Times New Roman" w:cs="Times New Roman"/>
          <w:sz w:val="26"/>
          <w:szCs w:val="26"/>
        </w:rPr>
        <w:t xml:space="preserve">Списание задолженности со счета 20 «Задолженность, не востребованная кредиторами» осуществляется по решению о списании кредиторской задолженности, не востребованной кредиторами, срок исковой давности по которой истек, на основании представленных в инвентаризационную комиссию Отделения документов, подтверждающих истечение срока исковой давности: </w:t>
      </w:r>
    </w:p>
    <w:p w:rsidR="0004331F" w:rsidRPr="00FD6AC7" w:rsidRDefault="0004331F" w:rsidP="0004331F">
      <w:pPr>
        <w:suppressAutoHyphens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C7">
        <w:rPr>
          <w:rFonts w:ascii="Times New Roman" w:eastAsia="Calibri" w:hAnsi="Times New Roman" w:cs="Times New Roman"/>
          <w:sz w:val="26"/>
          <w:szCs w:val="26"/>
        </w:rPr>
        <w:t>- приложение 105 к настоящей Учетной политике  (где в п.2 по кредиторской задолженности указано (по причине образования «Неоплата прекращенных выплат»);</w:t>
      </w:r>
    </w:p>
    <w:p w:rsidR="0004331F" w:rsidRPr="00FD6AC7" w:rsidRDefault="0004331F" w:rsidP="0004331F">
      <w:pPr>
        <w:suppressAutoHyphens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C7">
        <w:rPr>
          <w:rFonts w:ascii="Times New Roman" w:eastAsia="Calibri" w:hAnsi="Times New Roman" w:cs="Times New Roman"/>
          <w:sz w:val="26"/>
          <w:szCs w:val="26"/>
        </w:rPr>
        <w:t>- реестр на списание сумм по кредиторской задолженности  (по причине образования – неоплата прекращенных выплат);</w:t>
      </w:r>
    </w:p>
    <w:p w:rsidR="0004331F" w:rsidRPr="003F1F93" w:rsidRDefault="0004331F" w:rsidP="0004331F">
      <w:pPr>
        <w:suppressAutoHyphens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D6AC7">
        <w:rPr>
          <w:rFonts w:ascii="Times New Roman" w:eastAsia="Calibri" w:hAnsi="Times New Roman" w:cs="Times New Roman"/>
          <w:sz w:val="26"/>
          <w:szCs w:val="26"/>
        </w:rPr>
        <w:lastRenderedPageBreak/>
        <w:t>- служебная записка управления выплаты пенсий и социальных выплат с обращением для рассмотрения сумм на списание</w:t>
      </w:r>
      <w:r w:rsidRPr="00FD6AC7">
        <w:rPr>
          <w:rFonts w:ascii="Calibri" w:eastAsia="Calibri" w:hAnsi="Calibri" w:cs="Times New Roman"/>
          <w:sz w:val="28"/>
          <w:szCs w:val="28"/>
        </w:rPr>
        <w:t>.</w:t>
      </w:r>
      <w:r w:rsidRPr="003F1F9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4331F" w:rsidRDefault="0004331F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2735" w:rsidRPr="0054067C" w:rsidRDefault="007A2735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VIII. Учет операций по осуществлению </w:t>
      </w:r>
      <w:r w:rsidR="00A2458A" w:rsidRPr="0054067C">
        <w:rPr>
          <w:rFonts w:ascii="Times New Roman" w:hAnsi="Times New Roman" w:cs="Times New Roman"/>
          <w:sz w:val="26"/>
          <w:szCs w:val="26"/>
        </w:rPr>
        <w:t>ОПФР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функций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финансового органа</w:t>
      </w:r>
      <w:r w:rsidR="00F03AA6">
        <w:rPr>
          <w:rFonts w:ascii="Times New Roman" w:hAnsi="Times New Roman" w:cs="Times New Roman"/>
          <w:sz w:val="26"/>
          <w:szCs w:val="26"/>
        </w:rPr>
        <w:t>.</w:t>
      </w:r>
    </w:p>
    <w:p w:rsidR="00E4036E" w:rsidRPr="0054067C" w:rsidRDefault="00E4036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8.1.</w:t>
      </w:r>
      <w:r w:rsidRPr="0054067C">
        <w:rPr>
          <w:rFonts w:ascii="Times New Roman" w:hAnsi="Times New Roman" w:cs="Times New Roman"/>
          <w:sz w:val="26"/>
          <w:szCs w:val="26"/>
        </w:rPr>
        <w:tab/>
        <w:t xml:space="preserve">Ведение бюджетного учета в части исполнения </w:t>
      </w:r>
      <w:r w:rsidR="00A2458A" w:rsidRPr="0054067C">
        <w:rPr>
          <w:rFonts w:ascii="Times New Roman" w:hAnsi="Times New Roman" w:cs="Times New Roman"/>
          <w:sz w:val="26"/>
          <w:szCs w:val="26"/>
        </w:rPr>
        <w:t>ОПФР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функций финансового органа осуществляется в соответствии с разделом II Учетной политики ПФР.</w:t>
      </w:r>
    </w:p>
    <w:p w:rsidR="00AB2F1E" w:rsidRPr="00FD6AC7" w:rsidRDefault="007A2735" w:rsidP="00BC26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B69D1">
        <w:rPr>
          <w:rFonts w:ascii="Times New Roman" w:hAnsi="Times New Roman" w:cs="Times New Roman"/>
          <w:sz w:val="26"/>
          <w:szCs w:val="26"/>
        </w:rPr>
        <w:t>8.2.</w:t>
      </w:r>
      <w:r w:rsidRPr="00CB69D1">
        <w:rPr>
          <w:rFonts w:ascii="Times New Roman" w:hAnsi="Times New Roman" w:cs="Times New Roman"/>
          <w:sz w:val="26"/>
          <w:szCs w:val="26"/>
        </w:rPr>
        <w:tab/>
      </w:r>
      <w:r w:rsidR="00B46AE4">
        <w:rPr>
          <w:rFonts w:ascii="Times New Roman" w:hAnsi="Times New Roman" w:cs="Times New Roman"/>
          <w:sz w:val="26"/>
          <w:szCs w:val="26"/>
        </w:rPr>
        <w:t>О</w:t>
      </w:r>
      <w:r w:rsidR="00A2458A" w:rsidRPr="00CB69D1">
        <w:rPr>
          <w:rFonts w:ascii="Times New Roman" w:hAnsi="Times New Roman" w:cs="Times New Roman"/>
          <w:sz w:val="26"/>
          <w:szCs w:val="26"/>
        </w:rPr>
        <w:t>ПФР</w:t>
      </w:r>
      <w:r w:rsidRPr="00CB69D1">
        <w:rPr>
          <w:rFonts w:ascii="Times New Roman" w:hAnsi="Times New Roman" w:cs="Times New Roman"/>
          <w:sz w:val="26"/>
          <w:szCs w:val="26"/>
        </w:rPr>
        <w:t>,</w:t>
      </w:r>
      <w:r w:rsidR="009E22AF" w:rsidRPr="00CB69D1">
        <w:rPr>
          <w:rFonts w:ascii="Times New Roman" w:hAnsi="Times New Roman" w:cs="Times New Roman"/>
          <w:sz w:val="26"/>
          <w:szCs w:val="26"/>
        </w:rPr>
        <w:t xml:space="preserve"> </w:t>
      </w:r>
      <w:r w:rsidRPr="00CB69D1">
        <w:rPr>
          <w:rFonts w:ascii="Times New Roman" w:hAnsi="Times New Roman" w:cs="Times New Roman"/>
          <w:sz w:val="26"/>
          <w:szCs w:val="26"/>
        </w:rPr>
        <w:t>как финансовый орган,</w:t>
      </w:r>
      <w:r w:rsidR="009E22AF" w:rsidRPr="00CB69D1">
        <w:rPr>
          <w:rFonts w:ascii="Times New Roman" w:hAnsi="Times New Roman" w:cs="Times New Roman"/>
          <w:sz w:val="26"/>
          <w:szCs w:val="26"/>
        </w:rPr>
        <w:t xml:space="preserve"> </w:t>
      </w:r>
      <w:r w:rsidRPr="00CB69D1">
        <w:rPr>
          <w:rFonts w:ascii="Times New Roman" w:hAnsi="Times New Roman" w:cs="Times New Roman"/>
          <w:sz w:val="26"/>
          <w:szCs w:val="26"/>
        </w:rPr>
        <w:t xml:space="preserve">ведет учет операций со средствами бюджета ПФР на счетах, открытых в органах Федерального казначейства, в соответствии с приказом Федерального казначейства </w:t>
      </w:r>
      <w:r w:rsidR="00AB2F1E" w:rsidRPr="00CB69D1">
        <w:rPr>
          <w:rFonts w:ascii="Times New Roman" w:hAnsi="Times New Roman" w:cs="Times New Roman"/>
          <w:sz w:val="26"/>
          <w:szCs w:val="26"/>
        </w:rPr>
        <w:t xml:space="preserve">от 14 мая 2020 г. N 21н «О </w:t>
      </w:r>
      <w:r w:rsidR="00AB2F1E" w:rsidRPr="00FD6AC7">
        <w:rPr>
          <w:rFonts w:ascii="Times New Roman" w:hAnsi="Times New Roman" w:cs="Times New Roman"/>
          <w:sz w:val="26"/>
          <w:szCs w:val="26"/>
        </w:rPr>
        <w:t>порядке казначейского обслуживания»</w:t>
      </w:r>
      <w:r w:rsidR="00680EA2" w:rsidRPr="00FD6AC7">
        <w:rPr>
          <w:rFonts w:ascii="Times New Roman" w:hAnsi="Times New Roman" w:cs="Times New Roman"/>
          <w:sz w:val="26"/>
          <w:szCs w:val="26"/>
        </w:rPr>
        <w:t>.</w:t>
      </w:r>
    </w:p>
    <w:p w:rsidR="00753B8E" w:rsidRPr="00FD6AC7" w:rsidRDefault="00753B8E" w:rsidP="00C1460E">
      <w:pPr>
        <w:pStyle w:val="a3"/>
        <w:suppressAutoHyphens/>
        <w:spacing w:line="276" w:lineRule="auto"/>
        <w:ind w:firstLine="567"/>
        <w:contextualSpacing/>
        <w:rPr>
          <w:color w:val="000000"/>
          <w:szCs w:val="26"/>
        </w:rPr>
      </w:pPr>
      <w:r w:rsidRPr="00FD6AC7">
        <w:rPr>
          <w:szCs w:val="26"/>
        </w:rPr>
        <w:t>8.3. В условиях взаимодействия с Управле</w:t>
      </w:r>
      <w:r w:rsidR="00353C3D" w:rsidRPr="00FD6AC7">
        <w:rPr>
          <w:szCs w:val="26"/>
        </w:rPr>
        <w:t xml:space="preserve">нием Федерального казначейства </w:t>
      </w:r>
      <w:r w:rsidR="004C7984">
        <w:rPr>
          <w:szCs w:val="26"/>
        </w:rPr>
        <w:t xml:space="preserve">в форме </w:t>
      </w:r>
      <w:r w:rsidRPr="00FD6AC7">
        <w:rPr>
          <w:szCs w:val="26"/>
        </w:rPr>
        <w:t>электронного документооборота и при наличии значительного количества платежных документов участниками бюджетного процесса применяется Реестр платежных документов по счету (приложение 5 к настоящей Учетной политике)</w:t>
      </w:r>
      <w:r w:rsidR="004C7984">
        <w:rPr>
          <w:szCs w:val="26"/>
        </w:rPr>
        <w:t>.</w:t>
      </w:r>
      <w:r w:rsidRPr="00FD6AC7">
        <w:rPr>
          <w:color w:val="000000"/>
          <w:szCs w:val="26"/>
        </w:rPr>
        <w:t xml:space="preserve"> Реестр платежных документов по счету </w:t>
      </w:r>
      <w:r w:rsidRPr="00FD6AC7">
        <w:rPr>
          <w:szCs w:val="26"/>
        </w:rPr>
        <w:t>подписывается заместителем управляющего и главным</w:t>
      </w:r>
      <w:r w:rsidRPr="00FD6AC7">
        <w:rPr>
          <w:color w:val="000000"/>
          <w:szCs w:val="26"/>
        </w:rPr>
        <w:t xml:space="preserve"> бухгалтером</w:t>
      </w:r>
      <w:r w:rsidR="006517FF" w:rsidRPr="00FD6AC7">
        <w:rPr>
          <w:color w:val="000000"/>
          <w:szCs w:val="26"/>
        </w:rPr>
        <w:t xml:space="preserve"> (</w:t>
      </w:r>
      <w:r w:rsidRPr="00FD6AC7">
        <w:rPr>
          <w:color w:val="000000"/>
          <w:szCs w:val="26"/>
        </w:rPr>
        <w:t>заместителем</w:t>
      </w:r>
      <w:r w:rsidR="006517FF" w:rsidRPr="00FD6AC7">
        <w:rPr>
          <w:color w:val="000000"/>
          <w:szCs w:val="26"/>
        </w:rPr>
        <w:t xml:space="preserve"> главного бухгалтера)</w:t>
      </w:r>
      <w:r w:rsidRPr="00FD6AC7">
        <w:rPr>
          <w:color w:val="000000"/>
          <w:szCs w:val="26"/>
        </w:rPr>
        <w:t xml:space="preserve">. </w:t>
      </w:r>
    </w:p>
    <w:p w:rsidR="00753B8E" w:rsidRPr="00752655" w:rsidRDefault="00753B8E" w:rsidP="00C1460E">
      <w:pPr>
        <w:pStyle w:val="3"/>
        <w:tabs>
          <w:tab w:val="left" w:pos="0"/>
        </w:tabs>
        <w:suppressAutoHyphens/>
        <w:spacing w:line="276" w:lineRule="auto"/>
        <w:ind w:left="0"/>
        <w:contextualSpacing/>
        <w:jc w:val="both"/>
        <w:rPr>
          <w:sz w:val="26"/>
          <w:szCs w:val="26"/>
        </w:rPr>
      </w:pPr>
      <w:r w:rsidRPr="00FD6AC7">
        <w:rPr>
          <w:sz w:val="26"/>
          <w:szCs w:val="26"/>
        </w:rPr>
        <w:tab/>
        <w:t>Порядок организации хранения учетных документов, созданных в виде электронного документа, утвержден приказами Отделения.</w:t>
      </w:r>
    </w:p>
    <w:p w:rsidR="0052394E" w:rsidRPr="0054067C" w:rsidRDefault="0052394E" w:rsidP="00C1460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35" w:rsidRPr="0054067C" w:rsidRDefault="007A2735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IX.</w:t>
      </w:r>
      <w:r w:rsidR="00A74772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Учет операций по осуществлению </w:t>
      </w:r>
      <w:r w:rsidR="00A2458A" w:rsidRPr="0054067C">
        <w:rPr>
          <w:rFonts w:ascii="Times New Roman" w:hAnsi="Times New Roman" w:cs="Times New Roman"/>
          <w:sz w:val="26"/>
          <w:szCs w:val="26"/>
        </w:rPr>
        <w:t>ОПФР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функций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администратора доходов бюджета ПФР</w:t>
      </w:r>
      <w:r w:rsidR="00695D3C" w:rsidRPr="0054067C">
        <w:rPr>
          <w:rFonts w:ascii="Times New Roman" w:hAnsi="Times New Roman" w:cs="Times New Roman"/>
          <w:sz w:val="26"/>
          <w:szCs w:val="26"/>
        </w:rPr>
        <w:t>.</w:t>
      </w:r>
    </w:p>
    <w:p w:rsidR="0052394E" w:rsidRPr="0054067C" w:rsidRDefault="0052394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9.1. Ведение бюджетного учета в части исполнения О</w:t>
      </w:r>
      <w:r w:rsidR="00125833" w:rsidRPr="0054067C">
        <w:rPr>
          <w:rFonts w:ascii="Times New Roman" w:hAnsi="Times New Roman" w:cs="Times New Roman"/>
          <w:sz w:val="26"/>
          <w:szCs w:val="26"/>
        </w:rPr>
        <w:t>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функций администратора доходов бюджета ПФР осуществляется в соответствии с разделом VI Учетной политики ПФР.</w:t>
      </w:r>
    </w:p>
    <w:p w:rsidR="008C2754" w:rsidRPr="0054067C" w:rsidRDefault="007A2735" w:rsidP="00BC26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9D1">
        <w:rPr>
          <w:rFonts w:ascii="Times New Roman" w:hAnsi="Times New Roman" w:cs="Times New Roman"/>
          <w:sz w:val="26"/>
          <w:szCs w:val="26"/>
        </w:rPr>
        <w:t xml:space="preserve">9.2. </w:t>
      </w:r>
      <w:r w:rsidR="007267AB" w:rsidRPr="00CB69D1">
        <w:rPr>
          <w:rFonts w:ascii="Times New Roman" w:hAnsi="Times New Roman" w:cs="Times New Roman"/>
          <w:sz w:val="26"/>
          <w:szCs w:val="26"/>
        </w:rPr>
        <w:t>Распределение</w:t>
      </w:r>
      <w:r w:rsidR="009E22AF" w:rsidRPr="00CB69D1">
        <w:rPr>
          <w:rFonts w:ascii="Times New Roman" w:hAnsi="Times New Roman" w:cs="Times New Roman"/>
          <w:sz w:val="26"/>
          <w:szCs w:val="26"/>
        </w:rPr>
        <w:t xml:space="preserve"> </w:t>
      </w:r>
      <w:r w:rsidR="008C2754" w:rsidRPr="00CB69D1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8C2754" w:rsidRPr="00CB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администратора доходов бюджета ПФР между структурными подразделениями </w:t>
      </w:r>
      <w:r w:rsidR="00B46A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ОПФР</w:t>
      </w:r>
      <w:r w:rsidR="00CB69D1" w:rsidRPr="00CB69D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утверждается</w:t>
      </w:r>
      <w:r w:rsidR="00BF5895" w:rsidRPr="00CB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управляющего.</w:t>
      </w:r>
    </w:p>
    <w:p w:rsidR="007A2735" w:rsidRPr="00126AF1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6AF1">
        <w:rPr>
          <w:rFonts w:ascii="Times New Roman" w:hAnsi="Times New Roman" w:cs="Times New Roman"/>
          <w:sz w:val="26"/>
          <w:szCs w:val="26"/>
        </w:rPr>
        <w:t>9.</w:t>
      </w:r>
      <w:r w:rsidR="0087314F" w:rsidRPr="00126AF1">
        <w:rPr>
          <w:rFonts w:ascii="Times New Roman" w:hAnsi="Times New Roman" w:cs="Times New Roman"/>
          <w:sz w:val="26"/>
          <w:szCs w:val="26"/>
        </w:rPr>
        <w:t>3</w:t>
      </w:r>
      <w:r w:rsidRPr="00126AF1">
        <w:rPr>
          <w:rFonts w:ascii="Times New Roman" w:hAnsi="Times New Roman" w:cs="Times New Roman"/>
          <w:sz w:val="26"/>
          <w:szCs w:val="26"/>
        </w:rPr>
        <w:t xml:space="preserve">. В целях проведения сверки внутренних расчетов </w:t>
      </w:r>
      <w:r w:rsidR="00A52DFD" w:rsidRPr="00126AF1">
        <w:rPr>
          <w:rFonts w:ascii="Times New Roman" w:hAnsi="Times New Roman" w:cs="Times New Roman"/>
          <w:sz w:val="26"/>
          <w:szCs w:val="26"/>
        </w:rPr>
        <w:t>Управлени</w:t>
      </w:r>
      <w:r w:rsidR="00F11348" w:rsidRPr="00126AF1">
        <w:rPr>
          <w:rFonts w:ascii="Times New Roman" w:hAnsi="Times New Roman" w:cs="Times New Roman"/>
          <w:sz w:val="26"/>
          <w:szCs w:val="26"/>
        </w:rPr>
        <w:t>е</w:t>
      </w:r>
      <w:r w:rsidR="00A52DFD" w:rsidRPr="00126AF1">
        <w:rPr>
          <w:rFonts w:ascii="Times New Roman" w:hAnsi="Times New Roman" w:cs="Times New Roman"/>
          <w:sz w:val="26"/>
          <w:szCs w:val="26"/>
        </w:rPr>
        <w:t xml:space="preserve"> казначейства</w:t>
      </w:r>
      <w:r w:rsidRPr="00126AF1">
        <w:rPr>
          <w:rFonts w:ascii="Times New Roman" w:hAnsi="Times New Roman" w:cs="Times New Roman"/>
          <w:sz w:val="26"/>
          <w:szCs w:val="26"/>
        </w:rPr>
        <w:t>, ведущее бюджетный учет ежемесячно формирует и направляет в структурное подразделение, осуществляющее расчеты по администрированию поступлений Акт сверки внутренних расчетов (приложение 52 к Учетной политике ПФР) для подписания. Структурное подразделение, осуществляющее расчеты по администрированию поступлений ежемесячно формирует информацию по дебиторам (в произвольной форме)</w:t>
      </w:r>
      <w:r w:rsidR="009E22AF" w:rsidRPr="00126AF1">
        <w:rPr>
          <w:rFonts w:ascii="Times New Roman" w:hAnsi="Times New Roman" w:cs="Times New Roman"/>
          <w:sz w:val="26"/>
          <w:szCs w:val="26"/>
        </w:rPr>
        <w:t xml:space="preserve"> </w:t>
      </w:r>
      <w:r w:rsidRPr="00126AF1">
        <w:rPr>
          <w:rFonts w:ascii="Times New Roman" w:hAnsi="Times New Roman" w:cs="Times New Roman"/>
          <w:sz w:val="26"/>
          <w:szCs w:val="26"/>
        </w:rPr>
        <w:t>и сверяет с Актом сверки внутренних расчетов (приложение 52 к Учетной политике ПФР) перед подписанием. В случае несоответствия информации по дебиторам,</w:t>
      </w:r>
      <w:r w:rsidR="009E22AF" w:rsidRPr="00126AF1">
        <w:rPr>
          <w:rFonts w:ascii="Times New Roman" w:hAnsi="Times New Roman" w:cs="Times New Roman"/>
          <w:sz w:val="26"/>
          <w:szCs w:val="26"/>
        </w:rPr>
        <w:t xml:space="preserve"> </w:t>
      </w:r>
      <w:r w:rsidRPr="00126AF1">
        <w:rPr>
          <w:rFonts w:ascii="Times New Roman" w:hAnsi="Times New Roman" w:cs="Times New Roman"/>
          <w:sz w:val="26"/>
          <w:szCs w:val="26"/>
        </w:rPr>
        <w:t>данным бюджетного учета</w:t>
      </w:r>
      <w:r w:rsidR="00BF5895" w:rsidRPr="00126AF1">
        <w:rPr>
          <w:rFonts w:ascii="Times New Roman" w:hAnsi="Times New Roman" w:cs="Times New Roman"/>
          <w:sz w:val="26"/>
          <w:szCs w:val="26"/>
        </w:rPr>
        <w:t>,</w:t>
      </w:r>
      <w:r w:rsidRPr="00126AF1">
        <w:rPr>
          <w:rFonts w:ascii="Times New Roman" w:hAnsi="Times New Roman" w:cs="Times New Roman"/>
          <w:sz w:val="26"/>
          <w:szCs w:val="26"/>
        </w:rPr>
        <w:t xml:space="preserve"> суммы расхождений выясняются и принимаются меры по урегулированию задолженности, после чего составляется новый Акт сверки внутренних расчетов (приложение 52 к Учетной политике ПФР). Информация по дебиторам (в произвольной форме) хранится в </w:t>
      </w:r>
      <w:r w:rsidRPr="00126AF1">
        <w:rPr>
          <w:rFonts w:ascii="Times New Roman" w:hAnsi="Times New Roman" w:cs="Times New Roman"/>
          <w:sz w:val="26"/>
          <w:szCs w:val="26"/>
        </w:rPr>
        <w:lastRenderedPageBreak/>
        <w:t>структурных подразделениях, осуществляющих расчеты по администрированию поступлений</w:t>
      </w:r>
      <w:r w:rsidR="00754BE6" w:rsidRPr="00126AF1">
        <w:rPr>
          <w:rFonts w:ascii="Times New Roman" w:hAnsi="Times New Roman" w:cs="Times New Roman"/>
          <w:sz w:val="26"/>
          <w:szCs w:val="26"/>
        </w:rPr>
        <w:t>.</w:t>
      </w:r>
    </w:p>
    <w:p w:rsidR="007A2735" w:rsidRPr="00126AF1" w:rsidRDefault="00BC26B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="007A2735" w:rsidRPr="00126AF1">
        <w:rPr>
          <w:rFonts w:ascii="Times New Roman" w:hAnsi="Times New Roman" w:cs="Times New Roman"/>
          <w:sz w:val="26"/>
          <w:szCs w:val="26"/>
        </w:rPr>
        <w:t>Реестры дебиторов (приложение 52а</w:t>
      </w:r>
      <w:r w:rsidR="00F473BB" w:rsidRPr="00126AF1">
        <w:rPr>
          <w:rFonts w:ascii="Times New Roman" w:hAnsi="Times New Roman" w:cs="Times New Roman"/>
          <w:sz w:val="26"/>
          <w:szCs w:val="26"/>
        </w:rPr>
        <w:t>-1</w:t>
      </w:r>
      <w:r w:rsidR="007A2735" w:rsidRPr="00126AF1">
        <w:rPr>
          <w:rFonts w:ascii="Times New Roman" w:hAnsi="Times New Roman" w:cs="Times New Roman"/>
          <w:sz w:val="26"/>
          <w:szCs w:val="26"/>
        </w:rPr>
        <w:t xml:space="preserve"> к Учетной политике </w:t>
      </w:r>
      <w:r w:rsidR="00A068CC" w:rsidRPr="00126AF1">
        <w:rPr>
          <w:rFonts w:ascii="Times New Roman" w:hAnsi="Times New Roman" w:cs="Times New Roman"/>
          <w:sz w:val="26"/>
          <w:szCs w:val="26"/>
        </w:rPr>
        <w:t>О</w:t>
      </w:r>
      <w:r w:rsidR="007A2735" w:rsidRPr="00126AF1">
        <w:rPr>
          <w:rFonts w:ascii="Times New Roman" w:hAnsi="Times New Roman" w:cs="Times New Roman"/>
          <w:sz w:val="26"/>
          <w:szCs w:val="26"/>
        </w:rPr>
        <w:t xml:space="preserve">ПФР) формируются структурными подразделениями, осуществляющими расчеты по администрированию поступлений, и предоставляются в </w:t>
      </w:r>
      <w:r w:rsidR="00F32678" w:rsidRPr="00126AF1">
        <w:rPr>
          <w:rFonts w:ascii="Times New Roman" w:hAnsi="Times New Roman" w:cs="Times New Roman"/>
          <w:sz w:val="26"/>
          <w:szCs w:val="26"/>
        </w:rPr>
        <w:t>Управлени</w:t>
      </w:r>
      <w:r w:rsidR="00F11348" w:rsidRPr="00126AF1">
        <w:rPr>
          <w:rFonts w:ascii="Times New Roman" w:hAnsi="Times New Roman" w:cs="Times New Roman"/>
          <w:sz w:val="26"/>
          <w:szCs w:val="26"/>
        </w:rPr>
        <w:t>е</w:t>
      </w:r>
      <w:r w:rsidR="00F32678" w:rsidRPr="00126AF1">
        <w:rPr>
          <w:rFonts w:ascii="Times New Roman" w:hAnsi="Times New Roman" w:cs="Times New Roman"/>
          <w:sz w:val="26"/>
          <w:szCs w:val="26"/>
        </w:rPr>
        <w:t xml:space="preserve"> казначейства</w:t>
      </w:r>
      <w:r w:rsidR="007A2735" w:rsidRPr="00126AF1">
        <w:rPr>
          <w:rFonts w:ascii="Times New Roman" w:hAnsi="Times New Roman" w:cs="Times New Roman"/>
          <w:sz w:val="26"/>
          <w:szCs w:val="26"/>
        </w:rPr>
        <w:t>, ведущее бюджетный учет</w:t>
      </w:r>
      <w:r w:rsidR="00CC393B" w:rsidRPr="00126AF1">
        <w:rPr>
          <w:rFonts w:ascii="Times New Roman" w:hAnsi="Times New Roman" w:cs="Times New Roman"/>
          <w:sz w:val="26"/>
          <w:szCs w:val="26"/>
        </w:rPr>
        <w:t xml:space="preserve"> </w:t>
      </w:r>
      <w:r w:rsidR="007A2735" w:rsidRPr="00126AF1">
        <w:rPr>
          <w:rFonts w:ascii="Times New Roman" w:hAnsi="Times New Roman" w:cs="Times New Roman"/>
          <w:sz w:val="26"/>
          <w:szCs w:val="26"/>
        </w:rPr>
        <w:t>ежемесячно</w:t>
      </w:r>
      <w:r w:rsidR="00F862FB">
        <w:rPr>
          <w:rFonts w:ascii="Times New Roman" w:hAnsi="Times New Roman" w:cs="Times New Roman"/>
          <w:sz w:val="26"/>
          <w:szCs w:val="26"/>
        </w:rPr>
        <w:t>,</w:t>
      </w:r>
      <w:r w:rsidR="007A2735" w:rsidRPr="00126AF1">
        <w:rPr>
          <w:rFonts w:ascii="Times New Roman" w:hAnsi="Times New Roman" w:cs="Times New Roman"/>
          <w:sz w:val="26"/>
          <w:szCs w:val="26"/>
        </w:rPr>
        <w:t xml:space="preserve"> по мере технической готовности программных комплексов ПТК НВП, АСВ, СПУ.</w:t>
      </w:r>
      <w:r w:rsidR="009E22AF" w:rsidRPr="00126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735" w:rsidRPr="002F0C40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 xml:space="preserve">9.5. </w:t>
      </w:r>
      <w:r w:rsidR="00C3161A" w:rsidRPr="002F0C40">
        <w:rPr>
          <w:rFonts w:ascii="Times New Roman" w:hAnsi="Times New Roman" w:cs="Times New Roman"/>
          <w:sz w:val="26"/>
          <w:szCs w:val="26"/>
        </w:rPr>
        <w:t>Управлени</w:t>
      </w:r>
      <w:r w:rsidR="00F11348" w:rsidRPr="002F0C40">
        <w:rPr>
          <w:rFonts w:ascii="Times New Roman" w:hAnsi="Times New Roman" w:cs="Times New Roman"/>
          <w:sz w:val="26"/>
          <w:szCs w:val="26"/>
        </w:rPr>
        <w:t>е</w:t>
      </w:r>
      <w:r w:rsidR="00C3161A" w:rsidRPr="002F0C40">
        <w:rPr>
          <w:rFonts w:ascii="Times New Roman" w:hAnsi="Times New Roman" w:cs="Times New Roman"/>
          <w:sz w:val="26"/>
          <w:szCs w:val="26"/>
        </w:rPr>
        <w:t xml:space="preserve"> казначейства</w:t>
      </w:r>
      <w:r w:rsidRPr="002F0C40">
        <w:rPr>
          <w:rFonts w:ascii="Times New Roman" w:hAnsi="Times New Roman" w:cs="Times New Roman"/>
          <w:sz w:val="26"/>
          <w:szCs w:val="26"/>
        </w:rPr>
        <w:t xml:space="preserve">, осуществляющее бюджетный учет, на основании </w:t>
      </w:r>
      <w:r w:rsidR="00CD1DB6" w:rsidRPr="002F0C40">
        <w:rPr>
          <w:rFonts w:ascii="Times New Roman" w:hAnsi="Times New Roman" w:cs="Times New Roman"/>
          <w:sz w:val="26"/>
          <w:szCs w:val="26"/>
        </w:rPr>
        <w:t>приложени</w:t>
      </w:r>
      <w:r w:rsidR="00A52DFD" w:rsidRPr="002F0C40">
        <w:rPr>
          <w:rFonts w:ascii="Times New Roman" w:hAnsi="Times New Roman" w:cs="Times New Roman"/>
          <w:sz w:val="26"/>
          <w:szCs w:val="26"/>
        </w:rPr>
        <w:t>я</w:t>
      </w:r>
      <w:r w:rsidR="00CD1DB6" w:rsidRPr="002F0C40">
        <w:rPr>
          <w:rFonts w:ascii="Times New Roman" w:hAnsi="Times New Roman" w:cs="Times New Roman"/>
          <w:sz w:val="26"/>
          <w:szCs w:val="26"/>
        </w:rPr>
        <w:t xml:space="preserve"> 49</w:t>
      </w:r>
      <w:r w:rsidR="00A52DFD" w:rsidRPr="002F0C40">
        <w:rPr>
          <w:rFonts w:ascii="Times New Roman" w:hAnsi="Times New Roman" w:cs="Times New Roman"/>
          <w:sz w:val="26"/>
          <w:szCs w:val="26"/>
        </w:rPr>
        <w:t xml:space="preserve"> к Учетной политике ПФР</w:t>
      </w:r>
      <w:r w:rsidRPr="002F0C40">
        <w:rPr>
          <w:rFonts w:ascii="Times New Roman" w:hAnsi="Times New Roman" w:cs="Times New Roman"/>
          <w:sz w:val="26"/>
          <w:szCs w:val="26"/>
        </w:rPr>
        <w:t>, предоставляем</w:t>
      </w:r>
      <w:r w:rsidR="00A52DFD" w:rsidRPr="002F0C40">
        <w:rPr>
          <w:rFonts w:ascii="Times New Roman" w:hAnsi="Times New Roman" w:cs="Times New Roman"/>
          <w:sz w:val="26"/>
          <w:szCs w:val="26"/>
        </w:rPr>
        <w:t>ого</w:t>
      </w:r>
      <w:r w:rsidR="00F757B8" w:rsidRPr="002F0C40">
        <w:rPr>
          <w:rFonts w:ascii="Times New Roman" w:hAnsi="Times New Roman" w:cs="Times New Roman"/>
          <w:sz w:val="26"/>
          <w:szCs w:val="26"/>
        </w:rPr>
        <w:t xml:space="preserve"> структурными подразделениями обеспечивающих исполнение полномочий администратора доходов бюджета ПФР</w:t>
      </w:r>
      <w:r w:rsidR="00F279BA" w:rsidRPr="002F0C40">
        <w:rPr>
          <w:rFonts w:ascii="Times New Roman" w:hAnsi="Times New Roman" w:cs="Times New Roman"/>
          <w:sz w:val="26"/>
          <w:szCs w:val="26"/>
        </w:rPr>
        <w:t xml:space="preserve"> </w:t>
      </w:r>
      <w:r w:rsidRPr="002F0C40">
        <w:rPr>
          <w:rFonts w:ascii="Times New Roman" w:hAnsi="Times New Roman" w:cs="Times New Roman"/>
          <w:sz w:val="26"/>
          <w:szCs w:val="26"/>
        </w:rPr>
        <w:t>производ</w:t>
      </w:r>
      <w:r w:rsidR="00754BE6" w:rsidRPr="002F0C40">
        <w:rPr>
          <w:rFonts w:ascii="Times New Roman" w:hAnsi="Times New Roman" w:cs="Times New Roman"/>
          <w:sz w:val="26"/>
          <w:szCs w:val="26"/>
        </w:rPr>
        <w:t>ят начисление</w:t>
      </w:r>
      <w:r w:rsidR="00CD1DB6" w:rsidRPr="002F0C40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Pr="002F0C40">
        <w:rPr>
          <w:rFonts w:ascii="Times New Roman" w:hAnsi="Times New Roman" w:cs="Times New Roman"/>
          <w:sz w:val="26"/>
          <w:szCs w:val="26"/>
        </w:rPr>
        <w:t>:</w:t>
      </w:r>
    </w:p>
    <w:p w:rsidR="007A2735" w:rsidRPr="002F0C40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>- от компенсации затрат бюджета по возмещению расходов по государственной пошлине и судебным издержкам;</w:t>
      </w:r>
    </w:p>
    <w:p w:rsidR="007A2735" w:rsidRPr="002F0C40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>- от компенсации затрат по оплате коммунальных услуг;</w:t>
      </w:r>
    </w:p>
    <w:p w:rsidR="007A2735" w:rsidRPr="002F0C40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>- по средствам, полученным по возврату дебиторской задолженности прошлых лет;</w:t>
      </w:r>
    </w:p>
    <w:p w:rsidR="007A2735" w:rsidRPr="002F0C40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 xml:space="preserve">- по восстановленным расходам от доставщиков, не </w:t>
      </w:r>
      <w:proofErr w:type="gramStart"/>
      <w:r w:rsidRPr="002F0C40">
        <w:rPr>
          <w:rFonts w:ascii="Times New Roman" w:hAnsi="Times New Roman" w:cs="Times New Roman"/>
          <w:sz w:val="26"/>
          <w:szCs w:val="26"/>
        </w:rPr>
        <w:t>доставленные</w:t>
      </w:r>
      <w:proofErr w:type="gramEnd"/>
      <w:r w:rsidRPr="002F0C40">
        <w:rPr>
          <w:rFonts w:ascii="Times New Roman" w:hAnsi="Times New Roman" w:cs="Times New Roman"/>
          <w:sz w:val="26"/>
          <w:szCs w:val="26"/>
        </w:rPr>
        <w:t xml:space="preserve"> по разным причинам пенсий, пособий и иных социальных выплат прошлых лет;</w:t>
      </w:r>
    </w:p>
    <w:p w:rsidR="007A2735" w:rsidRPr="002F0C40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>- по переплатам и восстановленным расходам</w:t>
      </w:r>
      <w:r w:rsidR="009E22AF" w:rsidRPr="002F0C40">
        <w:rPr>
          <w:rFonts w:ascii="Times New Roman" w:hAnsi="Times New Roman" w:cs="Times New Roman"/>
          <w:sz w:val="26"/>
          <w:szCs w:val="26"/>
        </w:rPr>
        <w:t xml:space="preserve"> </w:t>
      </w:r>
      <w:r w:rsidRPr="002F0C40">
        <w:rPr>
          <w:rFonts w:ascii="Times New Roman" w:hAnsi="Times New Roman" w:cs="Times New Roman"/>
          <w:sz w:val="26"/>
          <w:szCs w:val="26"/>
        </w:rPr>
        <w:t>на обеспечение деятельности О</w:t>
      </w:r>
      <w:r w:rsidR="00087599" w:rsidRPr="002F0C40">
        <w:rPr>
          <w:rFonts w:ascii="Times New Roman" w:hAnsi="Times New Roman" w:cs="Times New Roman"/>
          <w:sz w:val="26"/>
          <w:szCs w:val="26"/>
        </w:rPr>
        <w:t>ПФР</w:t>
      </w:r>
      <w:r w:rsidRPr="002F0C40">
        <w:rPr>
          <w:rFonts w:ascii="Times New Roman" w:hAnsi="Times New Roman" w:cs="Times New Roman"/>
          <w:sz w:val="26"/>
          <w:szCs w:val="26"/>
        </w:rPr>
        <w:t>;</w:t>
      </w:r>
    </w:p>
    <w:p w:rsidR="007A2735" w:rsidRPr="002F0C40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 xml:space="preserve">- от возмещения ущерба при </w:t>
      </w:r>
      <w:r w:rsidR="00B54FF8" w:rsidRPr="002F0C40">
        <w:rPr>
          <w:rFonts w:ascii="Times New Roman" w:hAnsi="Times New Roman" w:cs="Times New Roman"/>
          <w:sz w:val="26"/>
          <w:szCs w:val="26"/>
        </w:rPr>
        <w:t>возникновении страховых случаев;</w:t>
      </w:r>
    </w:p>
    <w:p w:rsidR="00B54FF8" w:rsidRPr="0040524E" w:rsidRDefault="00B54FF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524E">
        <w:rPr>
          <w:rFonts w:ascii="Times New Roman" w:hAnsi="Times New Roman" w:cs="Times New Roman"/>
          <w:sz w:val="26"/>
          <w:szCs w:val="26"/>
        </w:rPr>
        <w:t>- по страховым взносам на обязательное пенсионное страхование, лиц добровольно вступивших в правоотношения по обязательному пенсионному страхованию;</w:t>
      </w:r>
    </w:p>
    <w:p w:rsidR="00B54FF8" w:rsidRPr="002F0C40" w:rsidRDefault="00B54FF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>- по финансовым санкциям,  штрафам.</w:t>
      </w:r>
    </w:p>
    <w:p w:rsidR="00B50251" w:rsidRPr="002F0C40" w:rsidRDefault="00B54FF8" w:rsidP="00BC26B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 xml:space="preserve">9.6. </w:t>
      </w:r>
      <w:proofErr w:type="gramStart"/>
      <w:r w:rsidRPr="002F0C40">
        <w:rPr>
          <w:rFonts w:ascii="Times New Roman" w:hAnsi="Times New Roman" w:cs="Times New Roman"/>
          <w:sz w:val="26"/>
          <w:szCs w:val="26"/>
        </w:rPr>
        <w:t>Управлени</w:t>
      </w:r>
      <w:r w:rsidR="00F862FB" w:rsidRPr="002F0C40">
        <w:rPr>
          <w:rFonts w:ascii="Times New Roman" w:hAnsi="Times New Roman" w:cs="Times New Roman"/>
          <w:sz w:val="26"/>
          <w:szCs w:val="26"/>
        </w:rPr>
        <w:t>е казначейства, осуществляющее</w:t>
      </w:r>
      <w:r w:rsidRPr="002F0C40">
        <w:rPr>
          <w:rFonts w:ascii="Times New Roman" w:hAnsi="Times New Roman" w:cs="Times New Roman"/>
          <w:sz w:val="26"/>
          <w:szCs w:val="26"/>
        </w:rPr>
        <w:t xml:space="preserve"> бюджетный учет, производит списание сумм задолженности по денежным взысканиям (штрафам, финансовым са</w:t>
      </w:r>
      <w:r w:rsidR="00126AF1" w:rsidRPr="002F0C40">
        <w:rPr>
          <w:rFonts w:ascii="Times New Roman" w:hAnsi="Times New Roman" w:cs="Times New Roman"/>
          <w:sz w:val="26"/>
          <w:szCs w:val="26"/>
        </w:rPr>
        <w:t>нкциям), признанными безнадежн</w:t>
      </w:r>
      <w:r w:rsidR="002F0C40" w:rsidRPr="002F0C40">
        <w:rPr>
          <w:rFonts w:ascii="Times New Roman" w:hAnsi="Times New Roman" w:cs="Times New Roman"/>
          <w:sz w:val="26"/>
          <w:szCs w:val="26"/>
        </w:rPr>
        <w:t>ой</w:t>
      </w:r>
      <w:r w:rsidR="00126AF1" w:rsidRPr="002F0C40">
        <w:rPr>
          <w:rFonts w:ascii="Times New Roman" w:hAnsi="Times New Roman" w:cs="Times New Roman"/>
          <w:sz w:val="26"/>
          <w:szCs w:val="26"/>
        </w:rPr>
        <w:t xml:space="preserve"> или сомнительной</w:t>
      </w:r>
      <w:r w:rsidRPr="002F0C40">
        <w:rPr>
          <w:rFonts w:ascii="Times New Roman" w:hAnsi="Times New Roman" w:cs="Times New Roman"/>
          <w:sz w:val="26"/>
          <w:szCs w:val="26"/>
        </w:rPr>
        <w:t xml:space="preserve"> к взысканию и оформляет бухгалтерские справки (код формы по ОКУД 0504833).</w:t>
      </w:r>
      <w:proofErr w:type="gramEnd"/>
      <w:r w:rsidRPr="002F0C40">
        <w:rPr>
          <w:rFonts w:ascii="Times New Roman" w:hAnsi="Times New Roman" w:cs="Times New Roman"/>
          <w:sz w:val="26"/>
          <w:szCs w:val="26"/>
        </w:rPr>
        <w:t xml:space="preserve"> При наличии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задолженность отражается на забалансовом счете 04 «Сомнительная задолженность». </w:t>
      </w:r>
    </w:p>
    <w:p w:rsidR="00AF6638" w:rsidRPr="002F0C40" w:rsidRDefault="009C1BD9" w:rsidP="00BC26B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 xml:space="preserve">Учет на забалансовом счете 04 «Сомнительная задолженность», в части задолженности по финансовым санкциям, штрафам ведется в Ведомости </w:t>
      </w:r>
      <w:r w:rsidRPr="002F0C40">
        <w:rPr>
          <w:rFonts w:ascii="Times New Roman" w:eastAsia="Calibri" w:hAnsi="Times New Roman" w:cs="Times New Roman"/>
          <w:sz w:val="26"/>
          <w:szCs w:val="26"/>
        </w:rPr>
        <w:t xml:space="preserve"> по финансовым санкциям/штрафам по сомнительной задолженности</w:t>
      </w:r>
      <w:r w:rsidRPr="002F0C40">
        <w:rPr>
          <w:rFonts w:ascii="Times New Roman" w:hAnsi="Times New Roman" w:cs="Times New Roman"/>
          <w:sz w:val="26"/>
          <w:szCs w:val="26"/>
        </w:rPr>
        <w:t xml:space="preserve"> (приложение 46-3 к настоящей Учетной политике ОПФР). Для осуществления контроля формируется Сводный реестр ведомостей </w:t>
      </w:r>
      <w:r w:rsidRPr="002F0C40">
        <w:rPr>
          <w:rFonts w:ascii="Times New Roman" w:eastAsia="Calibri" w:hAnsi="Times New Roman" w:cs="Times New Roman"/>
          <w:sz w:val="26"/>
          <w:szCs w:val="26"/>
        </w:rPr>
        <w:t>по финансовым санкциям/штрафам по сомнительной задолженности</w:t>
      </w:r>
      <w:r w:rsidRPr="002F0C40">
        <w:rPr>
          <w:rFonts w:ascii="Times New Roman" w:hAnsi="Times New Roman" w:cs="Times New Roman"/>
          <w:sz w:val="26"/>
          <w:szCs w:val="26"/>
        </w:rPr>
        <w:t xml:space="preserve"> (приложение 47-3 к настоящей Учетной политике ОПФР).</w:t>
      </w:r>
    </w:p>
    <w:p w:rsidR="00C66769" w:rsidRPr="0054067C" w:rsidRDefault="00C66769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9.7. В случае переезда пенсионера (получателя пенсий, пособий и иных социальных выплат) в другой район внутри региона в связи с изменением места жительства, </w:t>
      </w:r>
      <w:r w:rsidR="0047707F" w:rsidRPr="0054067C">
        <w:rPr>
          <w:rFonts w:ascii="Times New Roman" w:hAnsi="Times New Roman" w:cs="Times New Roman"/>
          <w:sz w:val="26"/>
          <w:szCs w:val="26"/>
        </w:rPr>
        <w:t>Управление выплат</w:t>
      </w:r>
      <w:r w:rsidR="0004077F" w:rsidRPr="0054067C">
        <w:rPr>
          <w:rFonts w:ascii="Times New Roman" w:hAnsi="Times New Roman" w:cs="Times New Roman"/>
          <w:sz w:val="26"/>
          <w:szCs w:val="26"/>
        </w:rPr>
        <w:t>ы</w:t>
      </w:r>
      <w:r w:rsidR="0047707F" w:rsidRPr="0054067C">
        <w:rPr>
          <w:rFonts w:ascii="Times New Roman" w:hAnsi="Times New Roman" w:cs="Times New Roman"/>
          <w:sz w:val="26"/>
          <w:szCs w:val="26"/>
        </w:rPr>
        <w:t xml:space="preserve"> пенсий и социальных выплат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по району прежнего места жительства передает переплату пенсий в район по новому месту жительства, оформляя </w:t>
      </w:r>
      <w:r w:rsidR="00995826" w:rsidRPr="0097767F">
        <w:rPr>
          <w:rFonts w:ascii="Times New Roman" w:hAnsi="Times New Roman" w:cs="Times New Roman"/>
          <w:sz w:val="26"/>
          <w:szCs w:val="26"/>
        </w:rPr>
        <w:t>Справк</w:t>
      </w:r>
      <w:r w:rsidR="0097767F" w:rsidRPr="0097767F">
        <w:rPr>
          <w:rFonts w:ascii="Times New Roman" w:hAnsi="Times New Roman" w:cs="Times New Roman"/>
          <w:sz w:val="26"/>
          <w:szCs w:val="26"/>
        </w:rPr>
        <w:t>у</w:t>
      </w:r>
      <w:r w:rsidR="00995826" w:rsidRPr="0097767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C122BE">
        <w:rPr>
          <w:rFonts w:ascii="Times New Roman" w:hAnsi="Times New Roman" w:cs="Times New Roman"/>
          <w:sz w:val="26"/>
          <w:szCs w:val="26"/>
        </w:rPr>
        <w:t>109</w:t>
      </w:r>
      <w:r w:rsidR="0097767F" w:rsidRPr="0097767F">
        <w:rPr>
          <w:rFonts w:ascii="Times New Roman" w:hAnsi="Times New Roman" w:cs="Times New Roman"/>
          <w:sz w:val="26"/>
          <w:szCs w:val="26"/>
        </w:rPr>
        <w:t xml:space="preserve"> </w:t>
      </w:r>
      <w:r w:rsidR="00995826" w:rsidRPr="0097767F">
        <w:rPr>
          <w:rFonts w:ascii="Times New Roman" w:hAnsi="Times New Roman" w:cs="Times New Roman"/>
          <w:sz w:val="26"/>
          <w:szCs w:val="26"/>
        </w:rPr>
        <w:t>к У</w:t>
      </w:r>
      <w:r w:rsidR="0097767F" w:rsidRPr="0097767F">
        <w:rPr>
          <w:rFonts w:ascii="Times New Roman" w:hAnsi="Times New Roman" w:cs="Times New Roman"/>
          <w:sz w:val="26"/>
          <w:szCs w:val="26"/>
        </w:rPr>
        <w:t>четной политике</w:t>
      </w:r>
      <w:r w:rsidR="00995826" w:rsidRPr="0097767F">
        <w:rPr>
          <w:rFonts w:ascii="Times New Roman" w:hAnsi="Times New Roman" w:cs="Times New Roman"/>
          <w:sz w:val="26"/>
          <w:szCs w:val="26"/>
        </w:rPr>
        <w:t xml:space="preserve"> ОПФР</w:t>
      </w:r>
      <w:r w:rsidR="0097767F" w:rsidRPr="0097767F">
        <w:rPr>
          <w:rFonts w:ascii="Times New Roman" w:hAnsi="Times New Roman" w:cs="Times New Roman"/>
          <w:sz w:val="26"/>
          <w:szCs w:val="26"/>
        </w:rPr>
        <w:t>)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47707F" w:rsidRPr="0054067C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7707F" w:rsidRPr="0054067C">
        <w:rPr>
          <w:rFonts w:ascii="Times New Roman" w:hAnsi="Times New Roman" w:cs="Times New Roman"/>
          <w:sz w:val="26"/>
          <w:szCs w:val="26"/>
        </w:rPr>
        <w:lastRenderedPageBreak/>
        <w:t>выплат</w:t>
      </w:r>
      <w:r w:rsidR="00A068CC" w:rsidRPr="0054067C">
        <w:rPr>
          <w:rFonts w:ascii="Times New Roman" w:hAnsi="Times New Roman" w:cs="Times New Roman"/>
          <w:sz w:val="26"/>
          <w:szCs w:val="26"/>
        </w:rPr>
        <w:t>ы</w:t>
      </w:r>
      <w:r w:rsidR="0047707F" w:rsidRPr="0054067C">
        <w:rPr>
          <w:rFonts w:ascii="Times New Roman" w:hAnsi="Times New Roman" w:cs="Times New Roman"/>
          <w:sz w:val="26"/>
          <w:szCs w:val="26"/>
        </w:rPr>
        <w:t xml:space="preserve"> пенсий и социальных выплат</w:t>
      </w:r>
      <w:r w:rsidRPr="0054067C">
        <w:rPr>
          <w:rFonts w:ascii="Times New Roman" w:hAnsi="Times New Roman" w:cs="Times New Roman"/>
          <w:sz w:val="26"/>
          <w:szCs w:val="26"/>
        </w:rPr>
        <w:t xml:space="preserve"> (передающая и принимающая сторона)</w:t>
      </w:r>
      <w:r w:rsidR="00D65B1F" w:rsidRPr="0054067C">
        <w:rPr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одновременно отражает переплату в Ведомости </w:t>
      </w:r>
      <w:r w:rsidR="00C8632E" w:rsidRPr="0054067C">
        <w:rPr>
          <w:rFonts w:ascii="Times New Roman" w:hAnsi="Times New Roman" w:cs="Times New Roman"/>
          <w:sz w:val="26"/>
          <w:szCs w:val="26"/>
        </w:rPr>
        <w:t>по выявленным и погашенным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переплат</w:t>
      </w:r>
      <w:r w:rsidR="00C8632E" w:rsidRPr="0054067C">
        <w:rPr>
          <w:rFonts w:ascii="Times New Roman" w:hAnsi="Times New Roman" w:cs="Times New Roman"/>
          <w:sz w:val="26"/>
          <w:szCs w:val="26"/>
        </w:rPr>
        <w:t>ам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пенсий, пособий и иных социальных выплат (по вине п</w:t>
      </w:r>
      <w:r w:rsidR="00C8632E" w:rsidRPr="0054067C">
        <w:rPr>
          <w:rFonts w:ascii="Times New Roman" w:hAnsi="Times New Roman" w:cs="Times New Roman"/>
          <w:sz w:val="26"/>
          <w:szCs w:val="26"/>
        </w:rPr>
        <w:t>олучателя</w:t>
      </w:r>
      <w:r w:rsidRPr="0054067C">
        <w:rPr>
          <w:rFonts w:ascii="Times New Roman" w:hAnsi="Times New Roman" w:cs="Times New Roman"/>
          <w:sz w:val="26"/>
          <w:szCs w:val="26"/>
        </w:rPr>
        <w:t>) по соответствующим районам области (приложение № 51 к Учетной политике ПФР).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9.8. Возврат пенсионеру сумм, излишне внесенных им в погашение переплат пенсий, пособий и иных социальных выплат, осуществляется на основании заявления пенсионера о возврате излишне уплаченных сумм, письма </w:t>
      </w:r>
      <w:r w:rsidR="0047707F" w:rsidRPr="0054067C">
        <w:rPr>
          <w:rFonts w:ascii="Times New Roman" w:hAnsi="Times New Roman" w:cs="Times New Roman"/>
          <w:sz w:val="26"/>
          <w:szCs w:val="26"/>
        </w:rPr>
        <w:t>Управления выплат</w:t>
      </w:r>
      <w:r w:rsidR="0004077F" w:rsidRPr="0054067C">
        <w:rPr>
          <w:rFonts w:ascii="Times New Roman" w:hAnsi="Times New Roman" w:cs="Times New Roman"/>
          <w:sz w:val="26"/>
          <w:szCs w:val="26"/>
        </w:rPr>
        <w:t>ы</w:t>
      </w:r>
      <w:r w:rsidR="0047707F" w:rsidRPr="0054067C">
        <w:rPr>
          <w:rFonts w:ascii="Times New Roman" w:hAnsi="Times New Roman" w:cs="Times New Roman"/>
          <w:sz w:val="26"/>
          <w:szCs w:val="26"/>
        </w:rPr>
        <w:t xml:space="preserve"> пенсий и социальных выплат </w:t>
      </w:r>
      <w:r w:rsidRPr="0054067C">
        <w:rPr>
          <w:rFonts w:ascii="Times New Roman" w:hAnsi="Times New Roman" w:cs="Times New Roman"/>
          <w:sz w:val="26"/>
          <w:szCs w:val="26"/>
        </w:rPr>
        <w:t>и справки (в произвольной форме), подтверждающей факт выявленной и погашенной переплаты пенсий, пособий и иных социальных выплат.</w:t>
      </w:r>
    </w:p>
    <w:p w:rsidR="00A82392" w:rsidRPr="002F0C40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C40">
        <w:rPr>
          <w:rFonts w:ascii="Times New Roman" w:hAnsi="Times New Roman" w:cs="Times New Roman"/>
          <w:sz w:val="26"/>
          <w:szCs w:val="26"/>
        </w:rPr>
        <w:t>9.9. Учет на забалансовом счете 04 «Сомнительная задолженность», в части задолженности по переплатам пенсий, пособий и иных социальных выплат ведется в Ведомости по переплатам пенсий и пособий по сомнительной з</w:t>
      </w:r>
      <w:r w:rsidR="00C5658B" w:rsidRPr="002F0C40">
        <w:rPr>
          <w:rFonts w:ascii="Times New Roman" w:hAnsi="Times New Roman" w:cs="Times New Roman"/>
          <w:sz w:val="26"/>
          <w:szCs w:val="26"/>
        </w:rPr>
        <w:t>адолженности (приложение 46-1</w:t>
      </w:r>
      <w:r w:rsidRPr="002F0C40">
        <w:rPr>
          <w:rFonts w:ascii="Times New Roman" w:hAnsi="Times New Roman" w:cs="Times New Roman"/>
          <w:sz w:val="26"/>
          <w:szCs w:val="26"/>
        </w:rPr>
        <w:t xml:space="preserve"> к </w:t>
      </w:r>
      <w:r w:rsidR="00BF5895" w:rsidRPr="002F0C40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2F0C40">
        <w:rPr>
          <w:rFonts w:ascii="Times New Roman" w:hAnsi="Times New Roman" w:cs="Times New Roman"/>
          <w:sz w:val="26"/>
          <w:szCs w:val="26"/>
        </w:rPr>
        <w:t>Учетной политике ОПФР). Для осуществления контроля формируется Сводный реестр ведомостей по переплатам пенсий и пособий по сомнительной з</w:t>
      </w:r>
      <w:r w:rsidR="00C5658B" w:rsidRPr="002F0C40">
        <w:rPr>
          <w:rFonts w:ascii="Times New Roman" w:hAnsi="Times New Roman" w:cs="Times New Roman"/>
          <w:sz w:val="26"/>
          <w:szCs w:val="26"/>
        </w:rPr>
        <w:t>адолженности (приложение 47-1</w:t>
      </w:r>
      <w:r w:rsidR="009E22AF" w:rsidRPr="002F0C40">
        <w:rPr>
          <w:rFonts w:ascii="Times New Roman" w:hAnsi="Times New Roman" w:cs="Times New Roman"/>
          <w:sz w:val="26"/>
          <w:szCs w:val="26"/>
        </w:rPr>
        <w:t xml:space="preserve"> </w:t>
      </w:r>
      <w:r w:rsidRPr="002F0C40">
        <w:rPr>
          <w:rFonts w:ascii="Times New Roman" w:hAnsi="Times New Roman" w:cs="Times New Roman"/>
          <w:sz w:val="26"/>
          <w:szCs w:val="26"/>
        </w:rPr>
        <w:t>к</w:t>
      </w:r>
      <w:r w:rsidR="009E22AF" w:rsidRPr="002F0C40">
        <w:rPr>
          <w:rFonts w:ascii="Times New Roman" w:hAnsi="Times New Roman" w:cs="Times New Roman"/>
          <w:sz w:val="26"/>
          <w:szCs w:val="26"/>
        </w:rPr>
        <w:t xml:space="preserve"> </w:t>
      </w:r>
      <w:r w:rsidR="00BF5895" w:rsidRPr="002F0C40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2F0C40">
        <w:rPr>
          <w:rFonts w:ascii="Times New Roman" w:hAnsi="Times New Roman" w:cs="Times New Roman"/>
          <w:sz w:val="26"/>
          <w:szCs w:val="26"/>
        </w:rPr>
        <w:t xml:space="preserve">Учетной политике ОПФР). </w:t>
      </w:r>
    </w:p>
    <w:p w:rsidR="0042095A" w:rsidRDefault="00883A11" w:rsidP="00BC2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9.10.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 xml:space="preserve">Учет на забалансовом счете С31 </w:t>
      </w:r>
      <w:r w:rsidRPr="0054067C">
        <w:rPr>
          <w:sz w:val="26"/>
          <w:szCs w:val="26"/>
        </w:rPr>
        <w:t>«</w:t>
      </w:r>
      <w:r w:rsidR="00CF2400" w:rsidRPr="0054067C">
        <w:rPr>
          <w:rFonts w:ascii="Times New Roman" w:hAnsi="Times New Roman" w:cs="Times New Roman"/>
          <w:sz w:val="26"/>
          <w:szCs w:val="26"/>
        </w:rPr>
        <w:t xml:space="preserve">Переплаты пенсий, пособий и </w:t>
      </w:r>
      <w:r w:rsidRPr="0054067C">
        <w:rPr>
          <w:rFonts w:ascii="Times New Roman" w:hAnsi="Times New Roman" w:cs="Times New Roman"/>
          <w:sz w:val="26"/>
          <w:szCs w:val="26"/>
        </w:rPr>
        <w:t>иных социальных выплат, образовавшиеся в связи с их неправомерным получе</w:t>
      </w:r>
      <w:r w:rsidR="00CF2400" w:rsidRPr="0054067C">
        <w:rPr>
          <w:rFonts w:ascii="Times New Roman" w:hAnsi="Times New Roman" w:cs="Times New Roman"/>
          <w:sz w:val="26"/>
          <w:szCs w:val="26"/>
        </w:rPr>
        <w:t>нием со счета банковской карты»</w:t>
      </w:r>
      <w:r w:rsidRPr="0054067C">
        <w:rPr>
          <w:rFonts w:ascii="Times New Roman" w:hAnsi="Times New Roman" w:cs="Times New Roman"/>
          <w:sz w:val="26"/>
          <w:szCs w:val="26"/>
        </w:rPr>
        <w:t xml:space="preserve">, в части задолженности по переплатам пенсий, пособий и иных социальных выплат ведется 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Ведомости по переплатам пенсий и пособий </w:t>
      </w:r>
      <w:r w:rsidR="00CF2400" w:rsidRPr="0054067C">
        <w:rPr>
          <w:rFonts w:ascii="Times New Roman" w:hAnsi="Times New Roman" w:cs="Times New Roman"/>
          <w:sz w:val="26"/>
          <w:szCs w:val="26"/>
        </w:rPr>
        <w:t>образовавшиеся в связи с их неправомерным получе</w:t>
      </w:r>
      <w:r w:rsidR="00571166" w:rsidRPr="0054067C">
        <w:rPr>
          <w:rFonts w:ascii="Times New Roman" w:hAnsi="Times New Roman" w:cs="Times New Roman"/>
          <w:sz w:val="26"/>
          <w:szCs w:val="26"/>
        </w:rPr>
        <w:t>нием со счета банковской карты</w:t>
      </w:r>
      <w:r w:rsidR="00CF2400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2400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46-2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настоящей Учетной политике ОПФР</w:t>
      </w:r>
      <w:proofErr w:type="gramEnd"/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Для осуществления контроля формируется Сводный реестр ведомостей </w:t>
      </w:r>
      <w:r w:rsidR="00B66A4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выявленных</w:t>
      </w:r>
      <w:r w:rsid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6A4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переплат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пенсий</w:t>
      </w:r>
      <w:r w:rsidR="00B66A4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пособий </w:t>
      </w:r>
      <w:r w:rsidR="00CA71E4" w:rsidRPr="0054067C">
        <w:rPr>
          <w:rFonts w:ascii="Times New Roman" w:hAnsi="Times New Roman" w:cs="Times New Roman"/>
          <w:sz w:val="26"/>
          <w:szCs w:val="26"/>
        </w:rPr>
        <w:t xml:space="preserve">иных социальных выплат, </w:t>
      </w:r>
      <w:r w:rsidR="00B66A48" w:rsidRPr="0054067C">
        <w:rPr>
          <w:rFonts w:ascii="Times New Roman" w:hAnsi="Times New Roman" w:cs="Times New Roman"/>
          <w:sz w:val="26"/>
          <w:szCs w:val="26"/>
        </w:rPr>
        <w:t>образовавшиеся в связи с их неправомерным получением со счета банковской карты</w:t>
      </w:r>
      <w:r w:rsidR="00B66A4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47-2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настоящей Учетной политике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ОПФР</w:t>
      </w:r>
      <w:r w:rsidR="00CB63C5" w:rsidRPr="0054067C">
        <w:rPr>
          <w:rFonts w:ascii="Times New Roman" w:hAnsi="Times New Roman" w:cs="Times New Roman"/>
          <w:sz w:val="26"/>
          <w:szCs w:val="26"/>
        </w:rPr>
        <w:t>)</w:t>
      </w:r>
      <w:r w:rsidR="00CA71E4" w:rsidRPr="0054067C">
        <w:rPr>
          <w:rFonts w:ascii="Times New Roman" w:hAnsi="Times New Roman" w:cs="Times New Roman"/>
          <w:sz w:val="26"/>
          <w:szCs w:val="26"/>
        </w:rPr>
        <w:t>.</w:t>
      </w:r>
    </w:p>
    <w:p w:rsidR="00BC26B5" w:rsidRPr="00C11D59" w:rsidRDefault="00BC26B5" w:rsidP="00BC26B5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92" w:rsidRPr="0054067C" w:rsidRDefault="00A82392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54067C">
        <w:rPr>
          <w:rFonts w:ascii="Times New Roman" w:hAnsi="Times New Roman" w:cs="Times New Roman"/>
          <w:sz w:val="26"/>
          <w:szCs w:val="26"/>
        </w:rPr>
        <w:t>. Порядок передачи документов бухгалтерского учета и дел при смене руководителя, главного бухгалтера.</w:t>
      </w:r>
      <w:proofErr w:type="gramEnd"/>
    </w:p>
    <w:p w:rsidR="00E4036E" w:rsidRPr="0054067C" w:rsidRDefault="00E4036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82392" w:rsidRPr="0054067C" w:rsidRDefault="00A823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10.1. Порядок передачи документов бухгалтерского учета и дел при смене руководителя, главного бухгалтера осуществляется в соответствии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392" w:rsidRPr="0054067C" w:rsidRDefault="00A823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Постановлением Правления ПФР от 23 сентября 1998 г. № 77 (в ред. пост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>т 13.07.2017 г. №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515п) "О приеме - передаче дел при увольнении руководителя и начальника отдела учета поступления и расходования средств - главного бухгалтера регионального отделения ПФР".</w:t>
      </w:r>
    </w:p>
    <w:p w:rsidR="008706D5" w:rsidRPr="0054067C" w:rsidRDefault="008706D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2392" w:rsidRPr="00126AF1" w:rsidRDefault="002B0127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6AF1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Pr="00126AF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126AF1">
        <w:rPr>
          <w:rFonts w:ascii="Times New Roman" w:hAnsi="Times New Roman" w:cs="Times New Roman"/>
          <w:sz w:val="26"/>
          <w:szCs w:val="26"/>
        </w:rPr>
        <w:t xml:space="preserve">. </w:t>
      </w:r>
      <w:r w:rsidR="006E06E4" w:rsidRPr="00126AF1">
        <w:rPr>
          <w:rFonts w:ascii="Times New Roman" w:hAnsi="Times New Roman" w:cs="Times New Roman"/>
          <w:sz w:val="26"/>
          <w:szCs w:val="26"/>
        </w:rPr>
        <w:t>Порядок осуществления внутреннего контроля</w:t>
      </w:r>
      <w:r w:rsidR="00220119" w:rsidRPr="00126AF1">
        <w:rPr>
          <w:rFonts w:ascii="Times New Roman" w:hAnsi="Times New Roman" w:cs="Times New Roman"/>
          <w:sz w:val="26"/>
          <w:szCs w:val="26"/>
        </w:rPr>
        <w:t>.</w:t>
      </w:r>
    </w:p>
    <w:p w:rsidR="006E06E4" w:rsidRPr="00126AF1" w:rsidRDefault="00220119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6AF1">
        <w:rPr>
          <w:rFonts w:ascii="Times New Roman" w:hAnsi="Times New Roman" w:cs="Times New Roman"/>
          <w:sz w:val="26"/>
          <w:szCs w:val="26"/>
        </w:rPr>
        <w:t xml:space="preserve">11.1 </w:t>
      </w:r>
      <w:r w:rsidR="006E06E4" w:rsidRPr="00126AF1">
        <w:rPr>
          <w:rFonts w:ascii="Times New Roman" w:hAnsi="Times New Roman" w:cs="Times New Roman"/>
          <w:sz w:val="26"/>
          <w:szCs w:val="26"/>
        </w:rPr>
        <w:t xml:space="preserve">Внутренний контроль </w:t>
      </w:r>
      <w:r w:rsidR="00B32D9F" w:rsidRPr="00126AF1">
        <w:rPr>
          <w:rFonts w:ascii="Times New Roman" w:hAnsi="Times New Roman" w:cs="Times New Roman"/>
          <w:sz w:val="26"/>
          <w:szCs w:val="26"/>
        </w:rPr>
        <w:t>направлен на создание системы</w:t>
      </w:r>
      <w:r w:rsidR="00E936CE" w:rsidRPr="00126A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36CE" w:rsidRPr="00126A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936CE" w:rsidRPr="00126AF1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РФ в сфере финансовой деятельности, внутренних процедур составления и исполнения бюджета Пенсионного фонда Российской </w:t>
      </w:r>
      <w:r w:rsidR="00E936CE" w:rsidRPr="00126AF1">
        <w:rPr>
          <w:rFonts w:ascii="Times New Roman" w:hAnsi="Times New Roman" w:cs="Times New Roman"/>
          <w:sz w:val="26"/>
          <w:szCs w:val="26"/>
        </w:rPr>
        <w:lastRenderedPageBreak/>
        <w:t>Федерации, составления и достоверности бухгалтерской отчетности и эконом</w:t>
      </w:r>
      <w:r w:rsidR="004B46AB" w:rsidRPr="00126AF1">
        <w:rPr>
          <w:rFonts w:ascii="Times New Roman" w:hAnsi="Times New Roman" w:cs="Times New Roman"/>
          <w:sz w:val="26"/>
          <w:szCs w:val="26"/>
        </w:rPr>
        <w:t>ичного</w:t>
      </w:r>
      <w:r w:rsidR="00E936CE" w:rsidRPr="00126AF1">
        <w:rPr>
          <w:rFonts w:ascii="Times New Roman" w:hAnsi="Times New Roman" w:cs="Times New Roman"/>
          <w:sz w:val="26"/>
          <w:szCs w:val="26"/>
        </w:rPr>
        <w:t xml:space="preserve"> использования бюджетных средств.</w:t>
      </w:r>
    </w:p>
    <w:p w:rsidR="004C7984" w:rsidRDefault="00E936CE" w:rsidP="004C7984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6AF1">
        <w:rPr>
          <w:rFonts w:ascii="Times New Roman" w:hAnsi="Times New Roman" w:cs="Times New Roman"/>
          <w:sz w:val="26"/>
          <w:szCs w:val="26"/>
        </w:rPr>
        <w:t xml:space="preserve">11.2 </w:t>
      </w:r>
      <w:r w:rsidR="004C7984" w:rsidRPr="00126AF1">
        <w:rPr>
          <w:rFonts w:ascii="Times New Roman" w:hAnsi="Times New Roman" w:cs="Times New Roman"/>
          <w:sz w:val="26"/>
          <w:szCs w:val="26"/>
        </w:rPr>
        <w:t>Согласно закону от 06.12.2011 №402-ФЗ «О бухгалтерском учете», приказу Минфина РФ отт31.12.2016 № 256н «Об утверждении федерального стандарта бухгалтерского учета для организаци</w:t>
      </w:r>
      <w:r w:rsidR="004C7984">
        <w:rPr>
          <w:rFonts w:ascii="Times New Roman" w:hAnsi="Times New Roman" w:cs="Times New Roman"/>
          <w:sz w:val="26"/>
          <w:szCs w:val="26"/>
        </w:rPr>
        <w:t>й</w:t>
      </w:r>
      <w:r w:rsidR="004C7984" w:rsidRPr="00126AF1">
        <w:rPr>
          <w:rFonts w:ascii="Times New Roman" w:hAnsi="Times New Roman" w:cs="Times New Roman"/>
          <w:sz w:val="26"/>
          <w:szCs w:val="26"/>
        </w:rPr>
        <w:t xml:space="preserve"> государственного сектора «Концептуальные основы бухгалтерского учета и отчетности организаци</w:t>
      </w:r>
      <w:r w:rsidR="004C7984">
        <w:rPr>
          <w:rFonts w:ascii="Times New Roman" w:hAnsi="Times New Roman" w:cs="Times New Roman"/>
          <w:sz w:val="26"/>
          <w:szCs w:val="26"/>
        </w:rPr>
        <w:t>й</w:t>
      </w:r>
      <w:r w:rsidR="004C7984" w:rsidRPr="00126AF1">
        <w:rPr>
          <w:rFonts w:ascii="Times New Roman" w:hAnsi="Times New Roman" w:cs="Times New Roman"/>
          <w:sz w:val="26"/>
          <w:szCs w:val="26"/>
        </w:rPr>
        <w:t xml:space="preserve"> государственного сектора» </w:t>
      </w:r>
      <w:r w:rsidR="004C7984">
        <w:rPr>
          <w:rFonts w:ascii="Times New Roman" w:hAnsi="Times New Roman" w:cs="Times New Roman"/>
          <w:sz w:val="26"/>
          <w:szCs w:val="26"/>
        </w:rPr>
        <w:t xml:space="preserve">в Отделении применяется </w:t>
      </w:r>
      <w:r w:rsidR="004C7984" w:rsidRPr="00126AF1">
        <w:rPr>
          <w:rFonts w:ascii="Times New Roman" w:hAnsi="Times New Roman" w:cs="Times New Roman"/>
          <w:sz w:val="26"/>
          <w:szCs w:val="26"/>
        </w:rPr>
        <w:t>«По</w:t>
      </w:r>
      <w:r w:rsidR="004C7984">
        <w:rPr>
          <w:rFonts w:ascii="Times New Roman" w:hAnsi="Times New Roman" w:cs="Times New Roman"/>
          <w:sz w:val="26"/>
          <w:szCs w:val="26"/>
        </w:rPr>
        <w:t>рядок</w:t>
      </w:r>
      <w:r w:rsidR="004C7984" w:rsidRPr="00126AF1">
        <w:rPr>
          <w:rFonts w:ascii="Times New Roman" w:hAnsi="Times New Roman" w:cs="Times New Roman"/>
          <w:sz w:val="26"/>
          <w:szCs w:val="26"/>
        </w:rPr>
        <w:t xml:space="preserve"> о внутреннем финансовом контроле»</w:t>
      </w:r>
      <w:r w:rsidR="004C7984">
        <w:rPr>
          <w:rFonts w:ascii="Times New Roman" w:hAnsi="Times New Roman" w:cs="Times New Roman"/>
          <w:sz w:val="26"/>
          <w:szCs w:val="26"/>
        </w:rPr>
        <w:t xml:space="preserve"> с «</w:t>
      </w:r>
      <w:r w:rsidR="004C7984" w:rsidRPr="0007636E">
        <w:rPr>
          <w:rFonts w:ascii="Times New Roman" w:hAnsi="Times New Roman" w:cs="Times New Roman"/>
          <w:sz w:val="26"/>
          <w:szCs w:val="26"/>
        </w:rPr>
        <w:t>График</w:t>
      </w:r>
      <w:r w:rsidR="004C7984">
        <w:rPr>
          <w:rFonts w:ascii="Times New Roman" w:hAnsi="Times New Roman" w:cs="Times New Roman"/>
          <w:sz w:val="26"/>
          <w:szCs w:val="26"/>
        </w:rPr>
        <w:t>ом</w:t>
      </w:r>
      <w:r w:rsidR="004C7984" w:rsidRPr="0007636E">
        <w:rPr>
          <w:rFonts w:ascii="Times New Roman" w:hAnsi="Times New Roman" w:cs="Times New Roman"/>
          <w:sz w:val="26"/>
          <w:szCs w:val="26"/>
        </w:rPr>
        <w:t xml:space="preserve"> проведения контрольных мероприятий при проведении текущего контроля в подразделениях Отделения ПФР по Омской области</w:t>
      </w:r>
      <w:r w:rsidR="004C7984">
        <w:rPr>
          <w:rFonts w:ascii="Times New Roman" w:hAnsi="Times New Roman" w:cs="Times New Roman"/>
          <w:sz w:val="26"/>
          <w:szCs w:val="26"/>
        </w:rPr>
        <w:t xml:space="preserve"> (Приложения к</w:t>
      </w:r>
      <w:proofErr w:type="gramEnd"/>
      <w:r w:rsidR="004C7984">
        <w:rPr>
          <w:rFonts w:ascii="Times New Roman" w:hAnsi="Times New Roman" w:cs="Times New Roman"/>
          <w:sz w:val="26"/>
          <w:szCs w:val="26"/>
        </w:rPr>
        <w:t xml:space="preserve"> настоящей учетной политике – Положения122 и 123) </w:t>
      </w:r>
      <w:r w:rsidR="004C7984" w:rsidRPr="00126AF1">
        <w:rPr>
          <w:rFonts w:ascii="Times New Roman" w:hAnsi="Times New Roman" w:cs="Times New Roman"/>
          <w:sz w:val="26"/>
          <w:szCs w:val="26"/>
        </w:rPr>
        <w:t xml:space="preserve">. </w:t>
      </w:r>
      <w:r w:rsidR="004C7984" w:rsidRPr="00126AF1">
        <w:rPr>
          <w:rFonts w:ascii="Times New Roman" w:eastAsia="Calibri" w:hAnsi="Times New Roman" w:cs="Times New Roman"/>
          <w:sz w:val="26"/>
          <w:szCs w:val="26"/>
        </w:rPr>
        <w:t>По</w:t>
      </w:r>
      <w:r w:rsidR="004C7984">
        <w:rPr>
          <w:rFonts w:ascii="Times New Roman" w:eastAsia="Calibri" w:hAnsi="Times New Roman" w:cs="Times New Roman"/>
          <w:sz w:val="26"/>
          <w:szCs w:val="26"/>
        </w:rPr>
        <w:t>рядок</w:t>
      </w:r>
      <w:r w:rsidR="004C7984" w:rsidRPr="00126AF1">
        <w:rPr>
          <w:rFonts w:ascii="Times New Roman" w:eastAsia="Calibri" w:hAnsi="Times New Roman" w:cs="Times New Roman"/>
          <w:sz w:val="26"/>
          <w:szCs w:val="26"/>
        </w:rPr>
        <w:t xml:space="preserve"> устанавливает единые цели, правила</w:t>
      </w:r>
      <w:r w:rsidR="004C7984">
        <w:rPr>
          <w:rFonts w:ascii="Times New Roman" w:eastAsia="Calibri" w:hAnsi="Times New Roman" w:cs="Times New Roman"/>
          <w:sz w:val="26"/>
          <w:szCs w:val="26"/>
        </w:rPr>
        <w:t>,</w:t>
      </w:r>
      <w:r w:rsidR="004C7984" w:rsidRPr="00126A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984">
        <w:rPr>
          <w:rFonts w:ascii="Times New Roman" w:eastAsia="Calibri" w:hAnsi="Times New Roman" w:cs="Times New Roman"/>
          <w:sz w:val="26"/>
          <w:szCs w:val="26"/>
        </w:rPr>
        <w:t>п</w:t>
      </w:r>
      <w:r w:rsidR="004C7984" w:rsidRPr="00126AF1">
        <w:rPr>
          <w:rFonts w:ascii="Times New Roman" w:hAnsi="Times New Roman" w:cs="Times New Roman"/>
          <w:sz w:val="26"/>
          <w:szCs w:val="26"/>
        </w:rPr>
        <w:t xml:space="preserve">орядок и </w:t>
      </w:r>
      <w:r w:rsidR="004C79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способы</w:t>
      </w:r>
      <w:r w:rsidR="004C7984" w:rsidRPr="00126AF1">
        <w:rPr>
          <w:rFonts w:ascii="Times New Roman" w:eastAsia="Calibri" w:hAnsi="Times New Roman" w:cs="Times New Roman"/>
          <w:sz w:val="26"/>
          <w:szCs w:val="26"/>
        </w:rPr>
        <w:t xml:space="preserve"> проведения мероприятий внутреннего финансового контроля в ОПФР. </w:t>
      </w:r>
    </w:p>
    <w:p w:rsidR="00240A07" w:rsidRPr="00126AF1" w:rsidRDefault="00E6020E" w:rsidP="004C7984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Созданные (измененные) мероприяти</w:t>
      </w:r>
      <w:r w:rsidR="002435A1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6AF1">
        <w:rPr>
          <w:rFonts w:ascii="Times New Roman" w:eastAsia="Calibri" w:hAnsi="Times New Roman" w:cs="Times New Roman"/>
          <w:sz w:val="26"/>
          <w:szCs w:val="26"/>
        </w:rPr>
        <w:t>внутреннего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(текущего)</w:t>
      </w:r>
      <w:r w:rsidRPr="00126AF1">
        <w:rPr>
          <w:rFonts w:ascii="Times New Roman" w:eastAsia="Calibri" w:hAnsi="Times New Roman" w:cs="Times New Roman"/>
          <w:sz w:val="26"/>
          <w:szCs w:val="26"/>
        </w:rPr>
        <w:t xml:space="preserve"> финансового контроля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утверждаются приказом управляющего.</w:t>
      </w:r>
    </w:p>
    <w:p w:rsidR="00351616" w:rsidRPr="0054067C" w:rsidRDefault="00001C20" w:rsidP="00C1004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6AF1">
        <w:rPr>
          <w:rFonts w:ascii="Times New Roman" w:hAnsi="Times New Roman" w:cs="Times New Roman"/>
          <w:sz w:val="26"/>
          <w:szCs w:val="26"/>
        </w:rPr>
        <w:t xml:space="preserve">11.3 </w:t>
      </w:r>
      <w:r w:rsidRPr="0059256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Полномочия по осуществлению внутреннего контроля внесены в </w:t>
      </w:r>
      <w:r w:rsidR="00351616" w:rsidRPr="00126AF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должностные инструкции сотрудников </w:t>
      </w:r>
      <w:r w:rsidR="00B46AE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У</w:t>
      </w:r>
      <w:r w:rsidR="0059256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правления, </w:t>
      </w:r>
      <w:r w:rsidR="00351616" w:rsidRPr="00126A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ответственных за проведения бюджетных процедур, внесены полномочия по осуществлению внутреннего контроля операций в рамках своих функциональных обязанностей методом самоконтроль.</w:t>
      </w:r>
      <w:r w:rsidR="00351616" w:rsidRPr="00540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</w:p>
    <w:sectPr w:rsidR="00351616" w:rsidRPr="0054067C" w:rsidSect="00B765BF">
      <w:footerReference w:type="default" r:id="rId9"/>
      <w:pgSz w:w="11906" w:h="16838"/>
      <w:pgMar w:top="851" w:right="851" w:bottom="1134" w:left="1418" w:header="709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B9" w:rsidRDefault="00786DB9" w:rsidP="00DC3774">
      <w:pPr>
        <w:spacing w:after="0" w:line="240" w:lineRule="auto"/>
      </w:pPr>
      <w:r>
        <w:separator/>
      </w:r>
    </w:p>
  </w:endnote>
  <w:endnote w:type="continuationSeparator" w:id="0">
    <w:p w:rsidR="00786DB9" w:rsidRDefault="00786DB9" w:rsidP="00DC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187178"/>
      <w:docPartObj>
        <w:docPartGallery w:val="Page Numbers (Bottom of Page)"/>
        <w:docPartUnique/>
      </w:docPartObj>
    </w:sdtPr>
    <w:sdtContent>
      <w:p w:rsidR="00786DB9" w:rsidRDefault="00786DB9">
        <w:pPr>
          <w:pStyle w:val="af1"/>
          <w:jc w:val="center"/>
        </w:pPr>
        <w:r w:rsidRPr="00B765BF">
          <w:rPr>
            <w:rFonts w:ascii="Times New Roman" w:hAnsi="Times New Roman" w:cs="Times New Roman"/>
          </w:rPr>
          <w:fldChar w:fldCharType="begin"/>
        </w:r>
        <w:r w:rsidRPr="00B765BF">
          <w:rPr>
            <w:rFonts w:ascii="Times New Roman" w:hAnsi="Times New Roman" w:cs="Times New Roman"/>
          </w:rPr>
          <w:instrText>PAGE   \* MERGEFORMAT</w:instrText>
        </w:r>
        <w:r w:rsidRPr="00B765BF">
          <w:rPr>
            <w:rFonts w:ascii="Times New Roman" w:hAnsi="Times New Roman" w:cs="Times New Roman"/>
          </w:rPr>
          <w:fldChar w:fldCharType="separate"/>
        </w:r>
        <w:r w:rsidR="001259B6">
          <w:rPr>
            <w:rFonts w:ascii="Times New Roman" w:hAnsi="Times New Roman" w:cs="Times New Roman"/>
            <w:noProof/>
          </w:rPr>
          <w:t>12</w:t>
        </w:r>
        <w:r w:rsidRPr="00B765BF">
          <w:rPr>
            <w:rFonts w:ascii="Times New Roman" w:hAnsi="Times New Roman" w:cs="Times New Roman"/>
          </w:rPr>
          <w:fldChar w:fldCharType="end"/>
        </w:r>
      </w:p>
    </w:sdtContent>
  </w:sdt>
  <w:p w:rsidR="00786DB9" w:rsidRDefault="00786DB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B9" w:rsidRDefault="00786DB9" w:rsidP="00DC3774">
      <w:pPr>
        <w:spacing w:after="0" w:line="240" w:lineRule="auto"/>
      </w:pPr>
      <w:r>
        <w:separator/>
      </w:r>
    </w:p>
  </w:footnote>
  <w:footnote w:type="continuationSeparator" w:id="0">
    <w:p w:rsidR="00786DB9" w:rsidRDefault="00786DB9" w:rsidP="00DC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5AD"/>
    <w:multiLevelType w:val="hybridMultilevel"/>
    <w:tmpl w:val="867CA988"/>
    <w:lvl w:ilvl="0" w:tplc="C61A68A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C631A"/>
    <w:multiLevelType w:val="multilevel"/>
    <w:tmpl w:val="567E8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E4426AD"/>
    <w:multiLevelType w:val="hybridMultilevel"/>
    <w:tmpl w:val="FD4E67E8"/>
    <w:lvl w:ilvl="0" w:tplc="DD0CA3AE">
      <w:start w:val="1"/>
      <w:numFmt w:val="decimal"/>
      <w:suff w:val="nothing"/>
      <w:lvlText w:val="%1)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ED6"/>
    <w:multiLevelType w:val="multilevel"/>
    <w:tmpl w:val="67E8B4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013"/>
    <w:rsid w:val="00000351"/>
    <w:rsid w:val="00000B8D"/>
    <w:rsid w:val="00000E8F"/>
    <w:rsid w:val="00000F0F"/>
    <w:rsid w:val="00001C20"/>
    <w:rsid w:val="000024AA"/>
    <w:rsid w:val="00002CA0"/>
    <w:rsid w:val="00005FB8"/>
    <w:rsid w:val="000067E3"/>
    <w:rsid w:val="00006DBA"/>
    <w:rsid w:val="00010E82"/>
    <w:rsid w:val="0001293B"/>
    <w:rsid w:val="00012B4C"/>
    <w:rsid w:val="000157F2"/>
    <w:rsid w:val="00017284"/>
    <w:rsid w:val="00017BF8"/>
    <w:rsid w:val="00020222"/>
    <w:rsid w:val="000210BE"/>
    <w:rsid w:val="00023A54"/>
    <w:rsid w:val="00023C35"/>
    <w:rsid w:val="000246FD"/>
    <w:rsid w:val="000304F2"/>
    <w:rsid w:val="00032ECA"/>
    <w:rsid w:val="0003441E"/>
    <w:rsid w:val="00034E59"/>
    <w:rsid w:val="00035269"/>
    <w:rsid w:val="00035E78"/>
    <w:rsid w:val="0004077F"/>
    <w:rsid w:val="0004331F"/>
    <w:rsid w:val="00043F85"/>
    <w:rsid w:val="00044A26"/>
    <w:rsid w:val="00053B5E"/>
    <w:rsid w:val="00053E2F"/>
    <w:rsid w:val="000568C4"/>
    <w:rsid w:val="00060515"/>
    <w:rsid w:val="00060940"/>
    <w:rsid w:val="00060D19"/>
    <w:rsid w:val="000707D5"/>
    <w:rsid w:val="0007127C"/>
    <w:rsid w:val="00071F38"/>
    <w:rsid w:val="000725EF"/>
    <w:rsid w:val="00072BF8"/>
    <w:rsid w:val="0007579F"/>
    <w:rsid w:val="00076325"/>
    <w:rsid w:val="00076A8C"/>
    <w:rsid w:val="00081D95"/>
    <w:rsid w:val="00083042"/>
    <w:rsid w:val="00084F4E"/>
    <w:rsid w:val="00087599"/>
    <w:rsid w:val="0009071E"/>
    <w:rsid w:val="00091932"/>
    <w:rsid w:val="00091D68"/>
    <w:rsid w:val="000927F0"/>
    <w:rsid w:val="00093784"/>
    <w:rsid w:val="000939B2"/>
    <w:rsid w:val="000943C8"/>
    <w:rsid w:val="00095E5A"/>
    <w:rsid w:val="00096EFE"/>
    <w:rsid w:val="000970FF"/>
    <w:rsid w:val="00097F47"/>
    <w:rsid w:val="000A0C64"/>
    <w:rsid w:val="000A0D4E"/>
    <w:rsid w:val="000A117D"/>
    <w:rsid w:val="000A1AED"/>
    <w:rsid w:val="000A2747"/>
    <w:rsid w:val="000A2B8A"/>
    <w:rsid w:val="000A2BBD"/>
    <w:rsid w:val="000A2D32"/>
    <w:rsid w:val="000A398E"/>
    <w:rsid w:val="000A3D59"/>
    <w:rsid w:val="000A4DDC"/>
    <w:rsid w:val="000A4E21"/>
    <w:rsid w:val="000A5E9C"/>
    <w:rsid w:val="000B02D0"/>
    <w:rsid w:val="000B351E"/>
    <w:rsid w:val="000B47E3"/>
    <w:rsid w:val="000B71CC"/>
    <w:rsid w:val="000B7698"/>
    <w:rsid w:val="000B79F5"/>
    <w:rsid w:val="000C2B19"/>
    <w:rsid w:val="000C3943"/>
    <w:rsid w:val="000C5E21"/>
    <w:rsid w:val="000C7298"/>
    <w:rsid w:val="000D287E"/>
    <w:rsid w:val="000D3478"/>
    <w:rsid w:val="000D35F6"/>
    <w:rsid w:val="000D378E"/>
    <w:rsid w:val="000D51D2"/>
    <w:rsid w:val="000D5CC1"/>
    <w:rsid w:val="000D6D90"/>
    <w:rsid w:val="000E017A"/>
    <w:rsid w:val="000E02D4"/>
    <w:rsid w:val="000E0CF6"/>
    <w:rsid w:val="000E0F10"/>
    <w:rsid w:val="000E2B64"/>
    <w:rsid w:val="000E593F"/>
    <w:rsid w:val="000E5CC9"/>
    <w:rsid w:val="000E6FC2"/>
    <w:rsid w:val="000E6FDE"/>
    <w:rsid w:val="000E7165"/>
    <w:rsid w:val="000F2EFA"/>
    <w:rsid w:val="000F4C84"/>
    <w:rsid w:val="000F4F9C"/>
    <w:rsid w:val="000F7874"/>
    <w:rsid w:val="001009FC"/>
    <w:rsid w:val="001010C1"/>
    <w:rsid w:val="001013BF"/>
    <w:rsid w:val="00102B83"/>
    <w:rsid w:val="00102E10"/>
    <w:rsid w:val="0010360F"/>
    <w:rsid w:val="00106765"/>
    <w:rsid w:val="001068A0"/>
    <w:rsid w:val="00106C5B"/>
    <w:rsid w:val="00107255"/>
    <w:rsid w:val="001072C9"/>
    <w:rsid w:val="001121E5"/>
    <w:rsid w:val="0011438E"/>
    <w:rsid w:val="0011463D"/>
    <w:rsid w:val="00117C2B"/>
    <w:rsid w:val="001208EB"/>
    <w:rsid w:val="00123E01"/>
    <w:rsid w:val="00125773"/>
    <w:rsid w:val="00125833"/>
    <w:rsid w:val="001259B6"/>
    <w:rsid w:val="00125E00"/>
    <w:rsid w:val="00126593"/>
    <w:rsid w:val="00126AF1"/>
    <w:rsid w:val="00132615"/>
    <w:rsid w:val="0013318F"/>
    <w:rsid w:val="00133CFE"/>
    <w:rsid w:val="00135837"/>
    <w:rsid w:val="00137411"/>
    <w:rsid w:val="001401AB"/>
    <w:rsid w:val="00140896"/>
    <w:rsid w:val="001410E1"/>
    <w:rsid w:val="001416FF"/>
    <w:rsid w:val="00141984"/>
    <w:rsid w:val="00142E88"/>
    <w:rsid w:val="001447A1"/>
    <w:rsid w:val="00145632"/>
    <w:rsid w:val="0014659F"/>
    <w:rsid w:val="00147047"/>
    <w:rsid w:val="00150D7F"/>
    <w:rsid w:val="00150F8B"/>
    <w:rsid w:val="00154B94"/>
    <w:rsid w:val="00156E74"/>
    <w:rsid w:val="001579F3"/>
    <w:rsid w:val="00160A9C"/>
    <w:rsid w:val="00160E5B"/>
    <w:rsid w:val="00161156"/>
    <w:rsid w:val="00162DC2"/>
    <w:rsid w:val="00162F4B"/>
    <w:rsid w:val="00164217"/>
    <w:rsid w:val="0016443B"/>
    <w:rsid w:val="00165302"/>
    <w:rsid w:val="00165B19"/>
    <w:rsid w:val="00170264"/>
    <w:rsid w:val="001703A6"/>
    <w:rsid w:val="00170E90"/>
    <w:rsid w:val="00173CA1"/>
    <w:rsid w:val="00173FC2"/>
    <w:rsid w:val="00174392"/>
    <w:rsid w:val="00177477"/>
    <w:rsid w:val="00180E0F"/>
    <w:rsid w:val="001814D5"/>
    <w:rsid w:val="0018203C"/>
    <w:rsid w:val="00182225"/>
    <w:rsid w:val="00182AA1"/>
    <w:rsid w:val="00185167"/>
    <w:rsid w:val="0018582B"/>
    <w:rsid w:val="0018643C"/>
    <w:rsid w:val="00186B97"/>
    <w:rsid w:val="00186C41"/>
    <w:rsid w:val="00193ED0"/>
    <w:rsid w:val="00194A94"/>
    <w:rsid w:val="00195570"/>
    <w:rsid w:val="00195B52"/>
    <w:rsid w:val="0019630F"/>
    <w:rsid w:val="00196CE4"/>
    <w:rsid w:val="0019762E"/>
    <w:rsid w:val="001A0AC1"/>
    <w:rsid w:val="001A213F"/>
    <w:rsid w:val="001A4453"/>
    <w:rsid w:val="001A4CFB"/>
    <w:rsid w:val="001A51D7"/>
    <w:rsid w:val="001A52E0"/>
    <w:rsid w:val="001B051A"/>
    <w:rsid w:val="001B1E4B"/>
    <w:rsid w:val="001B1EFE"/>
    <w:rsid w:val="001B2B1F"/>
    <w:rsid w:val="001B2B57"/>
    <w:rsid w:val="001B79A4"/>
    <w:rsid w:val="001C3DA7"/>
    <w:rsid w:val="001C7C33"/>
    <w:rsid w:val="001C7F30"/>
    <w:rsid w:val="001D0962"/>
    <w:rsid w:val="001D30C1"/>
    <w:rsid w:val="001D5464"/>
    <w:rsid w:val="001D559B"/>
    <w:rsid w:val="001D6E40"/>
    <w:rsid w:val="001D6EA2"/>
    <w:rsid w:val="001D759B"/>
    <w:rsid w:val="001E038F"/>
    <w:rsid w:val="001E0CAD"/>
    <w:rsid w:val="001E0D8D"/>
    <w:rsid w:val="001E5CC4"/>
    <w:rsid w:val="001E636D"/>
    <w:rsid w:val="001E7135"/>
    <w:rsid w:val="001F0485"/>
    <w:rsid w:val="001F0585"/>
    <w:rsid w:val="001F187E"/>
    <w:rsid w:val="001F19DA"/>
    <w:rsid w:val="001F243E"/>
    <w:rsid w:val="001F2D1E"/>
    <w:rsid w:val="001F2DCB"/>
    <w:rsid w:val="001F31B8"/>
    <w:rsid w:val="001F40AE"/>
    <w:rsid w:val="001F44D7"/>
    <w:rsid w:val="001F462B"/>
    <w:rsid w:val="001F7FCE"/>
    <w:rsid w:val="00202557"/>
    <w:rsid w:val="0020277B"/>
    <w:rsid w:val="00203BAB"/>
    <w:rsid w:val="00204BB4"/>
    <w:rsid w:val="00204D79"/>
    <w:rsid w:val="00212ECE"/>
    <w:rsid w:val="00214658"/>
    <w:rsid w:val="002161C5"/>
    <w:rsid w:val="00216BE3"/>
    <w:rsid w:val="002173E8"/>
    <w:rsid w:val="002176F5"/>
    <w:rsid w:val="00217BB8"/>
    <w:rsid w:val="00220119"/>
    <w:rsid w:val="00224501"/>
    <w:rsid w:val="00227B09"/>
    <w:rsid w:val="00230EE3"/>
    <w:rsid w:val="002318E6"/>
    <w:rsid w:val="00234494"/>
    <w:rsid w:val="00235DE6"/>
    <w:rsid w:val="00236A57"/>
    <w:rsid w:val="00240A07"/>
    <w:rsid w:val="00240AAF"/>
    <w:rsid w:val="002420D9"/>
    <w:rsid w:val="00242DF4"/>
    <w:rsid w:val="0024314A"/>
    <w:rsid w:val="002435A1"/>
    <w:rsid w:val="002440F9"/>
    <w:rsid w:val="00245675"/>
    <w:rsid w:val="0024606B"/>
    <w:rsid w:val="00246F86"/>
    <w:rsid w:val="002512DD"/>
    <w:rsid w:val="002542AD"/>
    <w:rsid w:val="0025770E"/>
    <w:rsid w:val="00257854"/>
    <w:rsid w:val="00257D3D"/>
    <w:rsid w:val="00260B2B"/>
    <w:rsid w:val="0026688B"/>
    <w:rsid w:val="00267B08"/>
    <w:rsid w:val="002724F9"/>
    <w:rsid w:val="00274477"/>
    <w:rsid w:val="002764E6"/>
    <w:rsid w:val="00277B8C"/>
    <w:rsid w:val="0028390B"/>
    <w:rsid w:val="00286FEF"/>
    <w:rsid w:val="002908BA"/>
    <w:rsid w:val="00290AEA"/>
    <w:rsid w:val="00292296"/>
    <w:rsid w:val="00292EA4"/>
    <w:rsid w:val="00293979"/>
    <w:rsid w:val="002943BB"/>
    <w:rsid w:val="002969AB"/>
    <w:rsid w:val="00296B02"/>
    <w:rsid w:val="00296D43"/>
    <w:rsid w:val="00297B13"/>
    <w:rsid w:val="002A04C1"/>
    <w:rsid w:val="002A1D29"/>
    <w:rsid w:val="002A5E8F"/>
    <w:rsid w:val="002A6260"/>
    <w:rsid w:val="002A743A"/>
    <w:rsid w:val="002B00DC"/>
    <w:rsid w:val="002B0127"/>
    <w:rsid w:val="002B084D"/>
    <w:rsid w:val="002B257A"/>
    <w:rsid w:val="002B3807"/>
    <w:rsid w:val="002C0010"/>
    <w:rsid w:val="002C0AB7"/>
    <w:rsid w:val="002C3BD5"/>
    <w:rsid w:val="002C62B8"/>
    <w:rsid w:val="002D27F8"/>
    <w:rsid w:val="002E0BFC"/>
    <w:rsid w:val="002E3646"/>
    <w:rsid w:val="002E3CF8"/>
    <w:rsid w:val="002E43A8"/>
    <w:rsid w:val="002E4EB3"/>
    <w:rsid w:val="002E786E"/>
    <w:rsid w:val="002F0C40"/>
    <w:rsid w:val="002F251C"/>
    <w:rsid w:val="002F3981"/>
    <w:rsid w:val="002F4E74"/>
    <w:rsid w:val="002F5B15"/>
    <w:rsid w:val="002F5D3A"/>
    <w:rsid w:val="00302103"/>
    <w:rsid w:val="003025A8"/>
    <w:rsid w:val="00304794"/>
    <w:rsid w:val="00306A97"/>
    <w:rsid w:val="003132EF"/>
    <w:rsid w:val="00314E7D"/>
    <w:rsid w:val="003171E4"/>
    <w:rsid w:val="00321449"/>
    <w:rsid w:val="00321D2A"/>
    <w:rsid w:val="00325826"/>
    <w:rsid w:val="00331FE7"/>
    <w:rsid w:val="00332415"/>
    <w:rsid w:val="00332717"/>
    <w:rsid w:val="0033474A"/>
    <w:rsid w:val="00335FA1"/>
    <w:rsid w:val="003364B6"/>
    <w:rsid w:val="00336830"/>
    <w:rsid w:val="0034374D"/>
    <w:rsid w:val="0034432D"/>
    <w:rsid w:val="00344A73"/>
    <w:rsid w:val="00344AC1"/>
    <w:rsid w:val="00345A28"/>
    <w:rsid w:val="00346F82"/>
    <w:rsid w:val="00351616"/>
    <w:rsid w:val="00351FFC"/>
    <w:rsid w:val="00353C3D"/>
    <w:rsid w:val="00354B52"/>
    <w:rsid w:val="00357529"/>
    <w:rsid w:val="00360838"/>
    <w:rsid w:val="003608D8"/>
    <w:rsid w:val="0036198E"/>
    <w:rsid w:val="00361BF5"/>
    <w:rsid w:val="003627BA"/>
    <w:rsid w:val="00363479"/>
    <w:rsid w:val="00365754"/>
    <w:rsid w:val="003669A1"/>
    <w:rsid w:val="00370183"/>
    <w:rsid w:val="00370645"/>
    <w:rsid w:val="0037065B"/>
    <w:rsid w:val="00371715"/>
    <w:rsid w:val="00371DAF"/>
    <w:rsid w:val="00372A43"/>
    <w:rsid w:val="00374058"/>
    <w:rsid w:val="00374612"/>
    <w:rsid w:val="00375A8D"/>
    <w:rsid w:val="00375F52"/>
    <w:rsid w:val="00381243"/>
    <w:rsid w:val="00382B14"/>
    <w:rsid w:val="003842C2"/>
    <w:rsid w:val="00391AE2"/>
    <w:rsid w:val="00391FC3"/>
    <w:rsid w:val="0039289D"/>
    <w:rsid w:val="00392FD2"/>
    <w:rsid w:val="003932FC"/>
    <w:rsid w:val="0039441C"/>
    <w:rsid w:val="00394CAD"/>
    <w:rsid w:val="00395272"/>
    <w:rsid w:val="003952E6"/>
    <w:rsid w:val="00395EFB"/>
    <w:rsid w:val="00396B4A"/>
    <w:rsid w:val="00397A50"/>
    <w:rsid w:val="003A1A00"/>
    <w:rsid w:val="003A4DB6"/>
    <w:rsid w:val="003A5B78"/>
    <w:rsid w:val="003B0195"/>
    <w:rsid w:val="003B269F"/>
    <w:rsid w:val="003B3493"/>
    <w:rsid w:val="003B35A1"/>
    <w:rsid w:val="003B4A1B"/>
    <w:rsid w:val="003B5ED1"/>
    <w:rsid w:val="003C18EC"/>
    <w:rsid w:val="003C23BC"/>
    <w:rsid w:val="003C28E1"/>
    <w:rsid w:val="003C337B"/>
    <w:rsid w:val="003C4F1F"/>
    <w:rsid w:val="003C520E"/>
    <w:rsid w:val="003C6664"/>
    <w:rsid w:val="003C69F1"/>
    <w:rsid w:val="003C6F14"/>
    <w:rsid w:val="003C72AD"/>
    <w:rsid w:val="003C7674"/>
    <w:rsid w:val="003D02A6"/>
    <w:rsid w:val="003D1BF9"/>
    <w:rsid w:val="003D2AC2"/>
    <w:rsid w:val="003D3BD2"/>
    <w:rsid w:val="003D5EA0"/>
    <w:rsid w:val="003D5EAE"/>
    <w:rsid w:val="003E3BB8"/>
    <w:rsid w:val="003E414E"/>
    <w:rsid w:val="003E4273"/>
    <w:rsid w:val="003E45AB"/>
    <w:rsid w:val="003E65BD"/>
    <w:rsid w:val="003E7366"/>
    <w:rsid w:val="003F1BFC"/>
    <w:rsid w:val="003F41D9"/>
    <w:rsid w:val="003F6065"/>
    <w:rsid w:val="00401109"/>
    <w:rsid w:val="00401DF6"/>
    <w:rsid w:val="00403BE3"/>
    <w:rsid w:val="0040524E"/>
    <w:rsid w:val="0040629B"/>
    <w:rsid w:val="00406D21"/>
    <w:rsid w:val="00407CC4"/>
    <w:rsid w:val="004116DF"/>
    <w:rsid w:val="00411A6D"/>
    <w:rsid w:val="00411B19"/>
    <w:rsid w:val="00411F26"/>
    <w:rsid w:val="00412B83"/>
    <w:rsid w:val="004149E8"/>
    <w:rsid w:val="004167DF"/>
    <w:rsid w:val="00416FD6"/>
    <w:rsid w:val="00417515"/>
    <w:rsid w:val="0041787C"/>
    <w:rsid w:val="00417929"/>
    <w:rsid w:val="0042095A"/>
    <w:rsid w:val="0042571D"/>
    <w:rsid w:val="0042767C"/>
    <w:rsid w:val="0043176B"/>
    <w:rsid w:val="00431911"/>
    <w:rsid w:val="00433DF4"/>
    <w:rsid w:val="00436769"/>
    <w:rsid w:val="00440713"/>
    <w:rsid w:val="004465D7"/>
    <w:rsid w:val="0044794E"/>
    <w:rsid w:val="00450300"/>
    <w:rsid w:val="00450680"/>
    <w:rsid w:val="00452797"/>
    <w:rsid w:val="00454F04"/>
    <w:rsid w:val="00457A00"/>
    <w:rsid w:val="004664F1"/>
    <w:rsid w:val="004674BB"/>
    <w:rsid w:val="00467D94"/>
    <w:rsid w:val="004711BE"/>
    <w:rsid w:val="00474C17"/>
    <w:rsid w:val="0047517F"/>
    <w:rsid w:val="004761CF"/>
    <w:rsid w:val="0047707F"/>
    <w:rsid w:val="004770DE"/>
    <w:rsid w:val="00477C44"/>
    <w:rsid w:val="00480342"/>
    <w:rsid w:val="004805C3"/>
    <w:rsid w:val="004806AA"/>
    <w:rsid w:val="00484F35"/>
    <w:rsid w:val="00491B1C"/>
    <w:rsid w:val="004928EC"/>
    <w:rsid w:val="0049292E"/>
    <w:rsid w:val="00492FEE"/>
    <w:rsid w:val="004941B0"/>
    <w:rsid w:val="00495322"/>
    <w:rsid w:val="00495737"/>
    <w:rsid w:val="00496FED"/>
    <w:rsid w:val="004A0745"/>
    <w:rsid w:val="004A1049"/>
    <w:rsid w:val="004A1761"/>
    <w:rsid w:val="004A2126"/>
    <w:rsid w:val="004A281E"/>
    <w:rsid w:val="004A35C7"/>
    <w:rsid w:val="004A40D4"/>
    <w:rsid w:val="004A461D"/>
    <w:rsid w:val="004A5427"/>
    <w:rsid w:val="004B2D66"/>
    <w:rsid w:val="004B306D"/>
    <w:rsid w:val="004B46AB"/>
    <w:rsid w:val="004B4853"/>
    <w:rsid w:val="004B5F2B"/>
    <w:rsid w:val="004B65A3"/>
    <w:rsid w:val="004C0DA5"/>
    <w:rsid w:val="004C2C13"/>
    <w:rsid w:val="004C51AB"/>
    <w:rsid w:val="004C5EC6"/>
    <w:rsid w:val="004C6FB6"/>
    <w:rsid w:val="004C7984"/>
    <w:rsid w:val="004D4E50"/>
    <w:rsid w:val="004E63BB"/>
    <w:rsid w:val="004E69A5"/>
    <w:rsid w:val="004E7461"/>
    <w:rsid w:val="004E7D04"/>
    <w:rsid w:val="004F1EC7"/>
    <w:rsid w:val="004F6FB8"/>
    <w:rsid w:val="005023AE"/>
    <w:rsid w:val="00503E1C"/>
    <w:rsid w:val="005053A5"/>
    <w:rsid w:val="00505749"/>
    <w:rsid w:val="00505795"/>
    <w:rsid w:val="005069AB"/>
    <w:rsid w:val="00511302"/>
    <w:rsid w:val="00512964"/>
    <w:rsid w:val="00513AB8"/>
    <w:rsid w:val="005146C2"/>
    <w:rsid w:val="00514A7C"/>
    <w:rsid w:val="0051567F"/>
    <w:rsid w:val="00516E2E"/>
    <w:rsid w:val="0051778E"/>
    <w:rsid w:val="0052106A"/>
    <w:rsid w:val="005225DF"/>
    <w:rsid w:val="0052394E"/>
    <w:rsid w:val="005245D9"/>
    <w:rsid w:val="00526D96"/>
    <w:rsid w:val="00527FE8"/>
    <w:rsid w:val="00535AD0"/>
    <w:rsid w:val="0053638D"/>
    <w:rsid w:val="0054067C"/>
    <w:rsid w:val="00541464"/>
    <w:rsid w:val="005459F3"/>
    <w:rsid w:val="00547025"/>
    <w:rsid w:val="00552DD0"/>
    <w:rsid w:val="0055427E"/>
    <w:rsid w:val="00556083"/>
    <w:rsid w:val="0055769D"/>
    <w:rsid w:val="00560001"/>
    <w:rsid w:val="0056159A"/>
    <w:rsid w:val="0056254F"/>
    <w:rsid w:val="00562FD5"/>
    <w:rsid w:val="00563361"/>
    <w:rsid w:val="00563B0D"/>
    <w:rsid w:val="00563D3D"/>
    <w:rsid w:val="00564CAD"/>
    <w:rsid w:val="00565634"/>
    <w:rsid w:val="00565A81"/>
    <w:rsid w:val="005661C5"/>
    <w:rsid w:val="00570818"/>
    <w:rsid w:val="00571166"/>
    <w:rsid w:val="005812AC"/>
    <w:rsid w:val="0058132C"/>
    <w:rsid w:val="0058412C"/>
    <w:rsid w:val="00587699"/>
    <w:rsid w:val="00587AA8"/>
    <w:rsid w:val="00587CEC"/>
    <w:rsid w:val="0059171A"/>
    <w:rsid w:val="00591A1D"/>
    <w:rsid w:val="00592564"/>
    <w:rsid w:val="00592650"/>
    <w:rsid w:val="00593B9F"/>
    <w:rsid w:val="00594485"/>
    <w:rsid w:val="00594947"/>
    <w:rsid w:val="00595A93"/>
    <w:rsid w:val="00597816"/>
    <w:rsid w:val="005A03E9"/>
    <w:rsid w:val="005A2992"/>
    <w:rsid w:val="005A5CDA"/>
    <w:rsid w:val="005A6BB4"/>
    <w:rsid w:val="005A76A1"/>
    <w:rsid w:val="005B0CE2"/>
    <w:rsid w:val="005B1BD4"/>
    <w:rsid w:val="005B20EE"/>
    <w:rsid w:val="005B3362"/>
    <w:rsid w:val="005B5995"/>
    <w:rsid w:val="005B6968"/>
    <w:rsid w:val="005C0351"/>
    <w:rsid w:val="005C1CF4"/>
    <w:rsid w:val="005C1EA3"/>
    <w:rsid w:val="005C23F8"/>
    <w:rsid w:val="005C3C9F"/>
    <w:rsid w:val="005C3DC7"/>
    <w:rsid w:val="005C495B"/>
    <w:rsid w:val="005C5915"/>
    <w:rsid w:val="005C5B3F"/>
    <w:rsid w:val="005C6919"/>
    <w:rsid w:val="005C6DB3"/>
    <w:rsid w:val="005D0443"/>
    <w:rsid w:val="005D11D3"/>
    <w:rsid w:val="005D48B1"/>
    <w:rsid w:val="005D6BDA"/>
    <w:rsid w:val="005E03BF"/>
    <w:rsid w:val="005E09B3"/>
    <w:rsid w:val="005E197E"/>
    <w:rsid w:val="005E4B3C"/>
    <w:rsid w:val="005E507D"/>
    <w:rsid w:val="005F0586"/>
    <w:rsid w:val="005F2B3D"/>
    <w:rsid w:val="005F4B14"/>
    <w:rsid w:val="005F4FC0"/>
    <w:rsid w:val="00600E88"/>
    <w:rsid w:val="006013A9"/>
    <w:rsid w:val="006018FC"/>
    <w:rsid w:val="0060524B"/>
    <w:rsid w:val="00607DA1"/>
    <w:rsid w:val="00610085"/>
    <w:rsid w:val="006116E6"/>
    <w:rsid w:val="00612504"/>
    <w:rsid w:val="00613E5D"/>
    <w:rsid w:val="006157A2"/>
    <w:rsid w:val="006170E6"/>
    <w:rsid w:val="0061786F"/>
    <w:rsid w:val="00617A8A"/>
    <w:rsid w:val="00620A85"/>
    <w:rsid w:val="0062197A"/>
    <w:rsid w:val="006230C9"/>
    <w:rsid w:val="00623717"/>
    <w:rsid w:val="00626106"/>
    <w:rsid w:val="00630467"/>
    <w:rsid w:val="00634C5A"/>
    <w:rsid w:val="00636A2D"/>
    <w:rsid w:val="00640414"/>
    <w:rsid w:val="00640B46"/>
    <w:rsid w:val="0064185C"/>
    <w:rsid w:val="006426A8"/>
    <w:rsid w:val="00644350"/>
    <w:rsid w:val="006443EF"/>
    <w:rsid w:val="006445AD"/>
    <w:rsid w:val="00650CC9"/>
    <w:rsid w:val="006517FF"/>
    <w:rsid w:val="006521F5"/>
    <w:rsid w:val="00652DDC"/>
    <w:rsid w:val="006530CD"/>
    <w:rsid w:val="006540E4"/>
    <w:rsid w:val="00655757"/>
    <w:rsid w:val="006638CE"/>
    <w:rsid w:val="00663C1D"/>
    <w:rsid w:val="0066509B"/>
    <w:rsid w:val="00665C4B"/>
    <w:rsid w:val="00670883"/>
    <w:rsid w:val="00670A54"/>
    <w:rsid w:val="00673B82"/>
    <w:rsid w:val="00674918"/>
    <w:rsid w:val="00674A9D"/>
    <w:rsid w:val="00674FD9"/>
    <w:rsid w:val="00675657"/>
    <w:rsid w:val="00675C95"/>
    <w:rsid w:val="006766B7"/>
    <w:rsid w:val="00677301"/>
    <w:rsid w:val="00680EA2"/>
    <w:rsid w:val="0068109F"/>
    <w:rsid w:val="006810A6"/>
    <w:rsid w:val="00681E15"/>
    <w:rsid w:val="00682C96"/>
    <w:rsid w:val="00682CD4"/>
    <w:rsid w:val="0069299E"/>
    <w:rsid w:val="00693791"/>
    <w:rsid w:val="00694993"/>
    <w:rsid w:val="00695D3C"/>
    <w:rsid w:val="006A112A"/>
    <w:rsid w:val="006A15BB"/>
    <w:rsid w:val="006A19FB"/>
    <w:rsid w:val="006A1B4D"/>
    <w:rsid w:val="006A3FAA"/>
    <w:rsid w:val="006B1815"/>
    <w:rsid w:val="006B1F6C"/>
    <w:rsid w:val="006B211C"/>
    <w:rsid w:val="006B2A49"/>
    <w:rsid w:val="006B3F57"/>
    <w:rsid w:val="006B5E27"/>
    <w:rsid w:val="006B6152"/>
    <w:rsid w:val="006C06BC"/>
    <w:rsid w:val="006C27DE"/>
    <w:rsid w:val="006C3F39"/>
    <w:rsid w:val="006C74A4"/>
    <w:rsid w:val="006D1F9B"/>
    <w:rsid w:val="006D24AD"/>
    <w:rsid w:val="006D3DA2"/>
    <w:rsid w:val="006D4314"/>
    <w:rsid w:val="006D4913"/>
    <w:rsid w:val="006D57D8"/>
    <w:rsid w:val="006D5F10"/>
    <w:rsid w:val="006E0536"/>
    <w:rsid w:val="006E06E4"/>
    <w:rsid w:val="006E26DC"/>
    <w:rsid w:val="006E275F"/>
    <w:rsid w:val="006E2BA3"/>
    <w:rsid w:val="006E2E93"/>
    <w:rsid w:val="006E4D5D"/>
    <w:rsid w:val="006E5A45"/>
    <w:rsid w:val="006F0EBB"/>
    <w:rsid w:val="006F14D5"/>
    <w:rsid w:val="006F32AB"/>
    <w:rsid w:val="006F362E"/>
    <w:rsid w:val="006F3A42"/>
    <w:rsid w:val="006F5B34"/>
    <w:rsid w:val="00700B57"/>
    <w:rsid w:val="0070609D"/>
    <w:rsid w:val="00706608"/>
    <w:rsid w:val="00707FAA"/>
    <w:rsid w:val="00713094"/>
    <w:rsid w:val="00713CBD"/>
    <w:rsid w:val="00713E66"/>
    <w:rsid w:val="00715B58"/>
    <w:rsid w:val="0071658E"/>
    <w:rsid w:val="00720904"/>
    <w:rsid w:val="00721D56"/>
    <w:rsid w:val="00722635"/>
    <w:rsid w:val="007234A8"/>
    <w:rsid w:val="00726389"/>
    <w:rsid w:val="007267AB"/>
    <w:rsid w:val="00727CD0"/>
    <w:rsid w:val="00730AFC"/>
    <w:rsid w:val="00730DE0"/>
    <w:rsid w:val="00731527"/>
    <w:rsid w:val="00734DA9"/>
    <w:rsid w:val="00735884"/>
    <w:rsid w:val="00742223"/>
    <w:rsid w:val="007430DB"/>
    <w:rsid w:val="00743F2E"/>
    <w:rsid w:val="00744D74"/>
    <w:rsid w:val="00745E17"/>
    <w:rsid w:val="00746996"/>
    <w:rsid w:val="007515BF"/>
    <w:rsid w:val="00751FF2"/>
    <w:rsid w:val="00752655"/>
    <w:rsid w:val="007532B8"/>
    <w:rsid w:val="00753997"/>
    <w:rsid w:val="00753B8E"/>
    <w:rsid w:val="00754BE6"/>
    <w:rsid w:val="0075529C"/>
    <w:rsid w:val="00756ACA"/>
    <w:rsid w:val="00760391"/>
    <w:rsid w:val="00760464"/>
    <w:rsid w:val="00763335"/>
    <w:rsid w:val="0076392D"/>
    <w:rsid w:val="00763F45"/>
    <w:rsid w:val="00764E0E"/>
    <w:rsid w:val="0077142E"/>
    <w:rsid w:val="007737B4"/>
    <w:rsid w:val="0077390E"/>
    <w:rsid w:val="00775574"/>
    <w:rsid w:val="00776A69"/>
    <w:rsid w:val="007770B0"/>
    <w:rsid w:val="00777E18"/>
    <w:rsid w:val="00780616"/>
    <w:rsid w:val="00780CCE"/>
    <w:rsid w:val="00780D1A"/>
    <w:rsid w:val="007814C5"/>
    <w:rsid w:val="00781787"/>
    <w:rsid w:val="00786DB9"/>
    <w:rsid w:val="00787EA1"/>
    <w:rsid w:val="007915FF"/>
    <w:rsid w:val="00791FF6"/>
    <w:rsid w:val="00793BFF"/>
    <w:rsid w:val="0079402E"/>
    <w:rsid w:val="00794314"/>
    <w:rsid w:val="00794FBA"/>
    <w:rsid w:val="00795C37"/>
    <w:rsid w:val="007A0901"/>
    <w:rsid w:val="007A1BEB"/>
    <w:rsid w:val="007A2735"/>
    <w:rsid w:val="007A34E8"/>
    <w:rsid w:val="007A3932"/>
    <w:rsid w:val="007A3A1C"/>
    <w:rsid w:val="007A657B"/>
    <w:rsid w:val="007A6A14"/>
    <w:rsid w:val="007A6EFC"/>
    <w:rsid w:val="007B09DC"/>
    <w:rsid w:val="007B1560"/>
    <w:rsid w:val="007B2019"/>
    <w:rsid w:val="007B4200"/>
    <w:rsid w:val="007B4AC5"/>
    <w:rsid w:val="007C06C3"/>
    <w:rsid w:val="007C0864"/>
    <w:rsid w:val="007C0A96"/>
    <w:rsid w:val="007C169C"/>
    <w:rsid w:val="007C3382"/>
    <w:rsid w:val="007C38DD"/>
    <w:rsid w:val="007C4210"/>
    <w:rsid w:val="007C6A27"/>
    <w:rsid w:val="007D0E1D"/>
    <w:rsid w:val="007D14B5"/>
    <w:rsid w:val="007D3E83"/>
    <w:rsid w:val="007D7162"/>
    <w:rsid w:val="007E17AD"/>
    <w:rsid w:val="007E4118"/>
    <w:rsid w:val="007E446F"/>
    <w:rsid w:val="007E6CE2"/>
    <w:rsid w:val="007E6DEB"/>
    <w:rsid w:val="007F1CC9"/>
    <w:rsid w:val="007F2D2B"/>
    <w:rsid w:val="007F5FE3"/>
    <w:rsid w:val="007F6873"/>
    <w:rsid w:val="007F7768"/>
    <w:rsid w:val="00800B55"/>
    <w:rsid w:val="00801A7E"/>
    <w:rsid w:val="008035F0"/>
    <w:rsid w:val="008050F6"/>
    <w:rsid w:val="008058A8"/>
    <w:rsid w:val="00806683"/>
    <w:rsid w:val="00806AE8"/>
    <w:rsid w:val="008100D2"/>
    <w:rsid w:val="00810BB9"/>
    <w:rsid w:val="00811F48"/>
    <w:rsid w:val="008129A2"/>
    <w:rsid w:val="0081435F"/>
    <w:rsid w:val="0081460F"/>
    <w:rsid w:val="00816F21"/>
    <w:rsid w:val="00820197"/>
    <w:rsid w:val="00820B59"/>
    <w:rsid w:val="00822CB5"/>
    <w:rsid w:val="008231B2"/>
    <w:rsid w:val="00825DD4"/>
    <w:rsid w:val="00826932"/>
    <w:rsid w:val="00830BAC"/>
    <w:rsid w:val="00832469"/>
    <w:rsid w:val="00832F0E"/>
    <w:rsid w:val="00834AA4"/>
    <w:rsid w:val="008351AD"/>
    <w:rsid w:val="008351DD"/>
    <w:rsid w:val="00840263"/>
    <w:rsid w:val="00840EB4"/>
    <w:rsid w:val="00841B90"/>
    <w:rsid w:val="008445E8"/>
    <w:rsid w:val="00850738"/>
    <w:rsid w:val="00857080"/>
    <w:rsid w:val="00857EE3"/>
    <w:rsid w:val="0086278A"/>
    <w:rsid w:val="00864895"/>
    <w:rsid w:val="00864BFD"/>
    <w:rsid w:val="00865892"/>
    <w:rsid w:val="00865F01"/>
    <w:rsid w:val="008706D5"/>
    <w:rsid w:val="00871B18"/>
    <w:rsid w:val="00871D12"/>
    <w:rsid w:val="0087215A"/>
    <w:rsid w:val="008729E6"/>
    <w:rsid w:val="0087314F"/>
    <w:rsid w:val="00873613"/>
    <w:rsid w:val="00875CAE"/>
    <w:rsid w:val="008763BD"/>
    <w:rsid w:val="00876A4A"/>
    <w:rsid w:val="0087706E"/>
    <w:rsid w:val="00880E6C"/>
    <w:rsid w:val="00882CAE"/>
    <w:rsid w:val="00883A11"/>
    <w:rsid w:val="00884928"/>
    <w:rsid w:val="008859BB"/>
    <w:rsid w:val="0088722D"/>
    <w:rsid w:val="008901D2"/>
    <w:rsid w:val="008916AC"/>
    <w:rsid w:val="00891933"/>
    <w:rsid w:val="00894013"/>
    <w:rsid w:val="00894936"/>
    <w:rsid w:val="0089592B"/>
    <w:rsid w:val="008975DD"/>
    <w:rsid w:val="008A5E85"/>
    <w:rsid w:val="008A7C7D"/>
    <w:rsid w:val="008B0576"/>
    <w:rsid w:val="008B07BD"/>
    <w:rsid w:val="008B2279"/>
    <w:rsid w:val="008B3F6D"/>
    <w:rsid w:val="008B7851"/>
    <w:rsid w:val="008B7BCD"/>
    <w:rsid w:val="008C268A"/>
    <w:rsid w:val="008C2754"/>
    <w:rsid w:val="008C4ED2"/>
    <w:rsid w:val="008C5818"/>
    <w:rsid w:val="008C5AFC"/>
    <w:rsid w:val="008C60E5"/>
    <w:rsid w:val="008C6860"/>
    <w:rsid w:val="008C6AE8"/>
    <w:rsid w:val="008C6C74"/>
    <w:rsid w:val="008C79BE"/>
    <w:rsid w:val="008C7C74"/>
    <w:rsid w:val="008D1647"/>
    <w:rsid w:val="008D1A0A"/>
    <w:rsid w:val="008D3270"/>
    <w:rsid w:val="008D5CCD"/>
    <w:rsid w:val="008E0856"/>
    <w:rsid w:val="008E1E3D"/>
    <w:rsid w:val="008E3AED"/>
    <w:rsid w:val="008E403D"/>
    <w:rsid w:val="008E4112"/>
    <w:rsid w:val="008E56F5"/>
    <w:rsid w:val="008E6543"/>
    <w:rsid w:val="008E6D84"/>
    <w:rsid w:val="008F0238"/>
    <w:rsid w:val="008F1325"/>
    <w:rsid w:val="008F195E"/>
    <w:rsid w:val="008F1E06"/>
    <w:rsid w:val="008F2189"/>
    <w:rsid w:val="00901D4D"/>
    <w:rsid w:val="00903221"/>
    <w:rsid w:val="0090418C"/>
    <w:rsid w:val="00904C7A"/>
    <w:rsid w:val="00905B22"/>
    <w:rsid w:val="00905DB8"/>
    <w:rsid w:val="00912A83"/>
    <w:rsid w:val="0091601E"/>
    <w:rsid w:val="0091619E"/>
    <w:rsid w:val="0092087D"/>
    <w:rsid w:val="00922075"/>
    <w:rsid w:val="0092416E"/>
    <w:rsid w:val="00924FFB"/>
    <w:rsid w:val="00935587"/>
    <w:rsid w:val="00936166"/>
    <w:rsid w:val="00936E09"/>
    <w:rsid w:val="00937DBD"/>
    <w:rsid w:val="00940284"/>
    <w:rsid w:val="00943819"/>
    <w:rsid w:val="00943895"/>
    <w:rsid w:val="00943A7A"/>
    <w:rsid w:val="00943D16"/>
    <w:rsid w:val="00943E6E"/>
    <w:rsid w:val="00944DC0"/>
    <w:rsid w:val="009458A3"/>
    <w:rsid w:val="0094725C"/>
    <w:rsid w:val="009505BA"/>
    <w:rsid w:val="0095072C"/>
    <w:rsid w:val="00954267"/>
    <w:rsid w:val="00955679"/>
    <w:rsid w:val="00956685"/>
    <w:rsid w:val="00956FCB"/>
    <w:rsid w:val="009607D9"/>
    <w:rsid w:val="0096187D"/>
    <w:rsid w:val="009619DF"/>
    <w:rsid w:val="00966489"/>
    <w:rsid w:val="009735D0"/>
    <w:rsid w:val="00975060"/>
    <w:rsid w:val="0097767F"/>
    <w:rsid w:val="00980379"/>
    <w:rsid w:val="00981CEA"/>
    <w:rsid w:val="009824E9"/>
    <w:rsid w:val="0098470C"/>
    <w:rsid w:val="0098497E"/>
    <w:rsid w:val="00984B33"/>
    <w:rsid w:val="009868B1"/>
    <w:rsid w:val="00986DD0"/>
    <w:rsid w:val="00991C71"/>
    <w:rsid w:val="009934C1"/>
    <w:rsid w:val="009935AD"/>
    <w:rsid w:val="00995826"/>
    <w:rsid w:val="00997AC9"/>
    <w:rsid w:val="009A285D"/>
    <w:rsid w:val="009A5125"/>
    <w:rsid w:val="009A5BF8"/>
    <w:rsid w:val="009A5D10"/>
    <w:rsid w:val="009A6023"/>
    <w:rsid w:val="009B08FF"/>
    <w:rsid w:val="009B1591"/>
    <w:rsid w:val="009B4892"/>
    <w:rsid w:val="009B49B8"/>
    <w:rsid w:val="009B64B7"/>
    <w:rsid w:val="009C0038"/>
    <w:rsid w:val="009C036E"/>
    <w:rsid w:val="009C0B1E"/>
    <w:rsid w:val="009C164E"/>
    <w:rsid w:val="009C1BD9"/>
    <w:rsid w:val="009C38EC"/>
    <w:rsid w:val="009C5A64"/>
    <w:rsid w:val="009C7278"/>
    <w:rsid w:val="009C7687"/>
    <w:rsid w:val="009C77BB"/>
    <w:rsid w:val="009D4458"/>
    <w:rsid w:val="009E030F"/>
    <w:rsid w:val="009E22AF"/>
    <w:rsid w:val="009E3292"/>
    <w:rsid w:val="009E3AEC"/>
    <w:rsid w:val="009E60DC"/>
    <w:rsid w:val="009E6244"/>
    <w:rsid w:val="009E7420"/>
    <w:rsid w:val="009F040D"/>
    <w:rsid w:val="009F1229"/>
    <w:rsid w:val="009F1DD7"/>
    <w:rsid w:val="009F2C2C"/>
    <w:rsid w:val="009F2CD3"/>
    <w:rsid w:val="009F2DDD"/>
    <w:rsid w:val="009F4C0A"/>
    <w:rsid w:val="00A00F60"/>
    <w:rsid w:val="00A0272B"/>
    <w:rsid w:val="00A035E6"/>
    <w:rsid w:val="00A041D4"/>
    <w:rsid w:val="00A068CC"/>
    <w:rsid w:val="00A11A07"/>
    <w:rsid w:val="00A12429"/>
    <w:rsid w:val="00A1293F"/>
    <w:rsid w:val="00A14362"/>
    <w:rsid w:val="00A155F6"/>
    <w:rsid w:val="00A17A1B"/>
    <w:rsid w:val="00A21127"/>
    <w:rsid w:val="00A2458A"/>
    <w:rsid w:val="00A2459F"/>
    <w:rsid w:val="00A245A9"/>
    <w:rsid w:val="00A26592"/>
    <w:rsid w:val="00A26C70"/>
    <w:rsid w:val="00A26E83"/>
    <w:rsid w:val="00A27022"/>
    <w:rsid w:val="00A2763C"/>
    <w:rsid w:val="00A277CD"/>
    <w:rsid w:val="00A31854"/>
    <w:rsid w:val="00A32E5D"/>
    <w:rsid w:val="00A34C8B"/>
    <w:rsid w:val="00A36D2A"/>
    <w:rsid w:val="00A40603"/>
    <w:rsid w:val="00A41297"/>
    <w:rsid w:val="00A415C2"/>
    <w:rsid w:val="00A415FA"/>
    <w:rsid w:val="00A44DCE"/>
    <w:rsid w:val="00A44F12"/>
    <w:rsid w:val="00A450AA"/>
    <w:rsid w:val="00A50E4A"/>
    <w:rsid w:val="00A525C6"/>
    <w:rsid w:val="00A52DFD"/>
    <w:rsid w:val="00A61094"/>
    <w:rsid w:val="00A63DCA"/>
    <w:rsid w:val="00A6624D"/>
    <w:rsid w:val="00A67A10"/>
    <w:rsid w:val="00A70744"/>
    <w:rsid w:val="00A713F1"/>
    <w:rsid w:val="00A7208F"/>
    <w:rsid w:val="00A73B95"/>
    <w:rsid w:val="00A74772"/>
    <w:rsid w:val="00A751E5"/>
    <w:rsid w:val="00A7554D"/>
    <w:rsid w:val="00A76492"/>
    <w:rsid w:val="00A77A6F"/>
    <w:rsid w:val="00A82392"/>
    <w:rsid w:val="00A82F8D"/>
    <w:rsid w:val="00A84FBC"/>
    <w:rsid w:val="00A85C69"/>
    <w:rsid w:val="00A9095C"/>
    <w:rsid w:val="00A90F82"/>
    <w:rsid w:val="00A959B6"/>
    <w:rsid w:val="00AA187A"/>
    <w:rsid w:val="00AA3336"/>
    <w:rsid w:val="00AA504A"/>
    <w:rsid w:val="00AB0571"/>
    <w:rsid w:val="00AB0760"/>
    <w:rsid w:val="00AB0F93"/>
    <w:rsid w:val="00AB297A"/>
    <w:rsid w:val="00AB2F1E"/>
    <w:rsid w:val="00AC0B73"/>
    <w:rsid w:val="00AC1F12"/>
    <w:rsid w:val="00AC26BB"/>
    <w:rsid w:val="00AC2941"/>
    <w:rsid w:val="00AC4009"/>
    <w:rsid w:val="00AC4F11"/>
    <w:rsid w:val="00AC745C"/>
    <w:rsid w:val="00AD11BB"/>
    <w:rsid w:val="00AD2E6E"/>
    <w:rsid w:val="00AD3D3E"/>
    <w:rsid w:val="00AD5C28"/>
    <w:rsid w:val="00AD608F"/>
    <w:rsid w:val="00AD757D"/>
    <w:rsid w:val="00AE06D3"/>
    <w:rsid w:val="00AE2951"/>
    <w:rsid w:val="00AE3693"/>
    <w:rsid w:val="00AE3945"/>
    <w:rsid w:val="00AE3EA1"/>
    <w:rsid w:val="00AE56A9"/>
    <w:rsid w:val="00AF1B75"/>
    <w:rsid w:val="00AF1D2E"/>
    <w:rsid w:val="00AF27A6"/>
    <w:rsid w:val="00AF3456"/>
    <w:rsid w:val="00AF6638"/>
    <w:rsid w:val="00AF7080"/>
    <w:rsid w:val="00AF7F0F"/>
    <w:rsid w:val="00B02A5E"/>
    <w:rsid w:val="00B04AF2"/>
    <w:rsid w:val="00B12B45"/>
    <w:rsid w:val="00B13099"/>
    <w:rsid w:val="00B13F12"/>
    <w:rsid w:val="00B16220"/>
    <w:rsid w:val="00B17D3F"/>
    <w:rsid w:val="00B21763"/>
    <w:rsid w:val="00B217D9"/>
    <w:rsid w:val="00B24A6E"/>
    <w:rsid w:val="00B261B5"/>
    <w:rsid w:val="00B26A86"/>
    <w:rsid w:val="00B27BA4"/>
    <w:rsid w:val="00B3070B"/>
    <w:rsid w:val="00B308EA"/>
    <w:rsid w:val="00B32D9F"/>
    <w:rsid w:val="00B3369A"/>
    <w:rsid w:val="00B35A1E"/>
    <w:rsid w:val="00B363E0"/>
    <w:rsid w:val="00B36733"/>
    <w:rsid w:val="00B3753C"/>
    <w:rsid w:val="00B420DC"/>
    <w:rsid w:val="00B438BA"/>
    <w:rsid w:val="00B43DEC"/>
    <w:rsid w:val="00B4690F"/>
    <w:rsid w:val="00B46AE4"/>
    <w:rsid w:val="00B50251"/>
    <w:rsid w:val="00B51DC2"/>
    <w:rsid w:val="00B53E11"/>
    <w:rsid w:val="00B5450B"/>
    <w:rsid w:val="00B54FF8"/>
    <w:rsid w:val="00B55FBB"/>
    <w:rsid w:val="00B568CF"/>
    <w:rsid w:val="00B57C2E"/>
    <w:rsid w:val="00B619C5"/>
    <w:rsid w:val="00B6279E"/>
    <w:rsid w:val="00B63542"/>
    <w:rsid w:val="00B63E05"/>
    <w:rsid w:val="00B65E0C"/>
    <w:rsid w:val="00B665D6"/>
    <w:rsid w:val="00B66A48"/>
    <w:rsid w:val="00B66BBA"/>
    <w:rsid w:val="00B71484"/>
    <w:rsid w:val="00B714F7"/>
    <w:rsid w:val="00B72746"/>
    <w:rsid w:val="00B749DE"/>
    <w:rsid w:val="00B765BF"/>
    <w:rsid w:val="00B77C00"/>
    <w:rsid w:val="00B80E3D"/>
    <w:rsid w:val="00B82861"/>
    <w:rsid w:val="00B83CEF"/>
    <w:rsid w:val="00B8630D"/>
    <w:rsid w:val="00B86676"/>
    <w:rsid w:val="00B910C3"/>
    <w:rsid w:val="00B92831"/>
    <w:rsid w:val="00BA0314"/>
    <w:rsid w:val="00BA1A10"/>
    <w:rsid w:val="00BA4816"/>
    <w:rsid w:val="00BA6E1E"/>
    <w:rsid w:val="00BA7F53"/>
    <w:rsid w:val="00BB1F49"/>
    <w:rsid w:val="00BB238F"/>
    <w:rsid w:val="00BB246B"/>
    <w:rsid w:val="00BB3879"/>
    <w:rsid w:val="00BB657A"/>
    <w:rsid w:val="00BB71EF"/>
    <w:rsid w:val="00BC052B"/>
    <w:rsid w:val="00BC1ACA"/>
    <w:rsid w:val="00BC1C1E"/>
    <w:rsid w:val="00BC2311"/>
    <w:rsid w:val="00BC26B5"/>
    <w:rsid w:val="00BC3FDB"/>
    <w:rsid w:val="00BC4A22"/>
    <w:rsid w:val="00BC549F"/>
    <w:rsid w:val="00BC6C3C"/>
    <w:rsid w:val="00BC744C"/>
    <w:rsid w:val="00BC76BA"/>
    <w:rsid w:val="00BC7CC7"/>
    <w:rsid w:val="00BD3298"/>
    <w:rsid w:val="00BD3313"/>
    <w:rsid w:val="00BD3BB8"/>
    <w:rsid w:val="00BD41C0"/>
    <w:rsid w:val="00BD4859"/>
    <w:rsid w:val="00BE05D4"/>
    <w:rsid w:val="00BE15CF"/>
    <w:rsid w:val="00BE35CC"/>
    <w:rsid w:val="00BE3F19"/>
    <w:rsid w:val="00BE4C87"/>
    <w:rsid w:val="00BF06E5"/>
    <w:rsid w:val="00BF0E04"/>
    <w:rsid w:val="00BF2919"/>
    <w:rsid w:val="00BF2AA2"/>
    <w:rsid w:val="00BF44B6"/>
    <w:rsid w:val="00BF5895"/>
    <w:rsid w:val="00BF65AD"/>
    <w:rsid w:val="00BF65C7"/>
    <w:rsid w:val="00C00567"/>
    <w:rsid w:val="00C02E69"/>
    <w:rsid w:val="00C02EBD"/>
    <w:rsid w:val="00C03539"/>
    <w:rsid w:val="00C03FF0"/>
    <w:rsid w:val="00C04A80"/>
    <w:rsid w:val="00C1004E"/>
    <w:rsid w:val="00C103A4"/>
    <w:rsid w:val="00C1126A"/>
    <w:rsid w:val="00C11CCD"/>
    <w:rsid w:val="00C11D59"/>
    <w:rsid w:val="00C122BE"/>
    <w:rsid w:val="00C122E1"/>
    <w:rsid w:val="00C12A49"/>
    <w:rsid w:val="00C1460E"/>
    <w:rsid w:val="00C14791"/>
    <w:rsid w:val="00C15FBA"/>
    <w:rsid w:val="00C1704C"/>
    <w:rsid w:val="00C17D48"/>
    <w:rsid w:val="00C22F1B"/>
    <w:rsid w:val="00C230AF"/>
    <w:rsid w:val="00C25C65"/>
    <w:rsid w:val="00C27C0F"/>
    <w:rsid w:val="00C30551"/>
    <w:rsid w:val="00C30E98"/>
    <w:rsid w:val="00C3161A"/>
    <w:rsid w:val="00C341E6"/>
    <w:rsid w:val="00C35444"/>
    <w:rsid w:val="00C36C54"/>
    <w:rsid w:val="00C37F84"/>
    <w:rsid w:val="00C40238"/>
    <w:rsid w:val="00C41330"/>
    <w:rsid w:val="00C43212"/>
    <w:rsid w:val="00C432B5"/>
    <w:rsid w:val="00C432CD"/>
    <w:rsid w:val="00C433C1"/>
    <w:rsid w:val="00C43852"/>
    <w:rsid w:val="00C439C9"/>
    <w:rsid w:val="00C44465"/>
    <w:rsid w:val="00C50B43"/>
    <w:rsid w:val="00C51BC4"/>
    <w:rsid w:val="00C5426E"/>
    <w:rsid w:val="00C54708"/>
    <w:rsid w:val="00C5658B"/>
    <w:rsid w:val="00C60178"/>
    <w:rsid w:val="00C61538"/>
    <w:rsid w:val="00C61DF1"/>
    <w:rsid w:val="00C620E1"/>
    <w:rsid w:val="00C63E7E"/>
    <w:rsid w:val="00C66769"/>
    <w:rsid w:val="00C67609"/>
    <w:rsid w:val="00C7094B"/>
    <w:rsid w:val="00C72ED3"/>
    <w:rsid w:val="00C73264"/>
    <w:rsid w:val="00C75AE6"/>
    <w:rsid w:val="00C769D0"/>
    <w:rsid w:val="00C76CF6"/>
    <w:rsid w:val="00C76E96"/>
    <w:rsid w:val="00C8035A"/>
    <w:rsid w:val="00C8099B"/>
    <w:rsid w:val="00C81130"/>
    <w:rsid w:val="00C84761"/>
    <w:rsid w:val="00C86119"/>
    <w:rsid w:val="00C8632E"/>
    <w:rsid w:val="00C86956"/>
    <w:rsid w:val="00C912B5"/>
    <w:rsid w:val="00C91858"/>
    <w:rsid w:val="00C92781"/>
    <w:rsid w:val="00C95823"/>
    <w:rsid w:val="00CA0F6F"/>
    <w:rsid w:val="00CA119B"/>
    <w:rsid w:val="00CA11AE"/>
    <w:rsid w:val="00CA2816"/>
    <w:rsid w:val="00CA2BDB"/>
    <w:rsid w:val="00CA66B6"/>
    <w:rsid w:val="00CA6A8A"/>
    <w:rsid w:val="00CA71E4"/>
    <w:rsid w:val="00CA736B"/>
    <w:rsid w:val="00CB0E64"/>
    <w:rsid w:val="00CB2444"/>
    <w:rsid w:val="00CB2D06"/>
    <w:rsid w:val="00CB385A"/>
    <w:rsid w:val="00CB4696"/>
    <w:rsid w:val="00CB60F8"/>
    <w:rsid w:val="00CB63C5"/>
    <w:rsid w:val="00CB69D1"/>
    <w:rsid w:val="00CB716E"/>
    <w:rsid w:val="00CC0021"/>
    <w:rsid w:val="00CC09CD"/>
    <w:rsid w:val="00CC1208"/>
    <w:rsid w:val="00CC1DAB"/>
    <w:rsid w:val="00CC393B"/>
    <w:rsid w:val="00CC5808"/>
    <w:rsid w:val="00CC5DF3"/>
    <w:rsid w:val="00CC61D0"/>
    <w:rsid w:val="00CC6AA9"/>
    <w:rsid w:val="00CC7B50"/>
    <w:rsid w:val="00CD0E58"/>
    <w:rsid w:val="00CD16C7"/>
    <w:rsid w:val="00CD1DB6"/>
    <w:rsid w:val="00CD387F"/>
    <w:rsid w:val="00CD3F83"/>
    <w:rsid w:val="00CD3FF7"/>
    <w:rsid w:val="00CD4288"/>
    <w:rsid w:val="00CD48E8"/>
    <w:rsid w:val="00CD4A22"/>
    <w:rsid w:val="00CD7659"/>
    <w:rsid w:val="00CE1BD2"/>
    <w:rsid w:val="00CE200C"/>
    <w:rsid w:val="00CE3B92"/>
    <w:rsid w:val="00CE566E"/>
    <w:rsid w:val="00CE6263"/>
    <w:rsid w:val="00CF0524"/>
    <w:rsid w:val="00CF1FFA"/>
    <w:rsid w:val="00CF2400"/>
    <w:rsid w:val="00CF2DF5"/>
    <w:rsid w:val="00CF3C3F"/>
    <w:rsid w:val="00D00229"/>
    <w:rsid w:val="00D017AE"/>
    <w:rsid w:val="00D02C19"/>
    <w:rsid w:val="00D06A80"/>
    <w:rsid w:val="00D0777B"/>
    <w:rsid w:val="00D10DAB"/>
    <w:rsid w:val="00D11B6A"/>
    <w:rsid w:val="00D11F9E"/>
    <w:rsid w:val="00D12E2B"/>
    <w:rsid w:val="00D13D7A"/>
    <w:rsid w:val="00D1659E"/>
    <w:rsid w:val="00D1696F"/>
    <w:rsid w:val="00D16A89"/>
    <w:rsid w:val="00D17090"/>
    <w:rsid w:val="00D172B7"/>
    <w:rsid w:val="00D17718"/>
    <w:rsid w:val="00D21895"/>
    <w:rsid w:val="00D22C4E"/>
    <w:rsid w:val="00D25B81"/>
    <w:rsid w:val="00D27365"/>
    <w:rsid w:val="00D312D4"/>
    <w:rsid w:val="00D31D29"/>
    <w:rsid w:val="00D32BFA"/>
    <w:rsid w:val="00D32EDD"/>
    <w:rsid w:val="00D330F4"/>
    <w:rsid w:val="00D36149"/>
    <w:rsid w:val="00D36471"/>
    <w:rsid w:val="00D37792"/>
    <w:rsid w:val="00D40F36"/>
    <w:rsid w:val="00D43EF3"/>
    <w:rsid w:val="00D46FB5"/>
    <w:rsid w:val="00D4793C"/>
    <w:rsid w:val="00D50025"/>
    <w:rsid w:val="00D50219"/>
    <w:rsid w:val="00D50BB2"/>
    <w:rsid w:val="00D520D8"/>
    <w:rsid w:val="00D53695"/>
    <w:rsid w:val="00D56633"/>
    <w:rsid w:val="00D56A1B"/>
    <w:rsid w:val="00D605C8"/>
    <w:rsid w:val="00D618A1"/>
    <w:rsid w:val="00D629E2"/>
    <w:rsid w:val="00D6576A"/>
    <w:rsid w:val="00D65B1F"/>
    <w:rsid w:val="00D66570"/>
    <w:rsid w:val="00D665A0"/>
    <w:rsid w:val="00D67FEF"/>
    <w:rsid w:val="00D71B1A"/>
    <w:rsid w:val="00D74765"/>
    <w:rsid w:val="00D748EA"/>
    <w:rsid w:val="00D7688F"/>
    <w:rsid w:val="00D776BB"/>
    <w:rsid w:val="00D80282"/>
    <w:rsid w:val="00D80A7A"/>
    <w:rsid w:val="00D81147"/>
    <w:rsid w:val="00D83466"/>
    <w:rsid w:val="00D84696"/>
    <w:rsid w:val="00D867AA"/>
    <w:rsid w:val="00D91119"/>
    <w:rsid w:val="00D92DDE"/>
    <w:rsid w:val="00D93246"/>
    <w:rsid w:val="00D93DE8"/>
    <w:rsid w:val="00D96774"/>
    <w:rsid w:val="00D9688D"/>
    <w:rsid w:val="00DA16BD"/>
    <w:rsid w:val="00DA43B2"/>
    <w:rsid w:val="00DA59C8"/>
    <w:rsid w:val="00DA77F3"/>
    <w:rsid w:val="00DB0370"/>
    <w:rsid w:val="00DB29D3"/>
    <w:rsid w:val="00DB2E0C"/>
    <w:rsid w:val="00DB410C"/>
    <w:rsid w:val="00DB46C4"/>
    <w:rsid w:val="00DB5CB2"/>
    <w:rsid w:val="00DB7036"/>
    <w:rsid w:val="00DB7A7B"/>
    <w:rsid w:val="00DC12D1"/>
    <w:rsid w:val="00DC181B"/>
    <w:rsid w:val="00DC3774"/>
    <w:rsid w:val="00DC4255"/>
    <w:rsid w:val="00DC5EE3"/>
    <w:rsid w:val="00DC67E0"/>
    <w:rsid w:val="00DD266B"/>
    <w:rsid w:val="00DD28CE"/>
    <w:rsid w:val="00DD371F"/>
    <w:rsid w:val="00DD5625"/>
    <w:rsid w:val="00DD5720"/>
    <w:rsid w:val="00DD7715"/>
    <w:rsid w:val="00DE3E27"/>
    <w:rsid w:val="00DE48A4"/>
    <w:rsid w:val="00DE63A9"/>
    <w:rsid w:val="00DE767E"/>
    <w:rsid w:val="00DF0E20"/>
    <w:rsid w:val="00DF0FDD"/>
    <w:rsid w:val="00DF389F"/>
    <w:rsid w:val="00DF47E5"/>
    <w:rsid w:val="00DF6A19"/>
    <w:rsid w:val="00DF77A6"/>
    <w:rsid w:val="00E005C3"/>
    <w:rsid w:val="00E05DB3"/>
    <w:rsid w:val="00E06068"/>
    <w:rsid w:val="00E076A6"/>
    <w:rsid w:val="00E10048"/>
    <w:rsid w:val="00E11519"/>
    <w:rsid w:val="00E1251C"/>
    <w:rsid w:val="00E13A9A"/>
    <w:rsid w:val="00E155F7"/>
    <w:rsid w:val="00E17F84"/>
    <w:rsid w:val="00E215AF"/>
    <w:rsid w:val="00E219B9"/>
    <w:rsid w:val="00E2568D"/>
    <w:rsid w:val="00E262A7"/>
    <w:rsid w:val="00E263C4"/>
    <w:rsid w:val="00E265EA"/>
    <w:rsid w:val="00E26879"/>
    <w:rsid w:val="00E269DF"/>
    <w:rsid w:val="00E26C5E"/>
    <w:rsid w:val="00E30235"/>
    <w:rsid w:val="00E33308"/>
    <w:rsid w:val="00E34740"/>
    <w:rsid w:val="00E4036E"/>
    <w:rsid w:val="00E4095B"/>
    <w:rsid w:val="00E41024"/>
    <w:rsid w:val="00E4399C"/>
    <w:rsid w:val="00E43FA6"/>
    <w:rsid w:val="00E44CFA"/>
    <w:rsid w:val="00E44E59"/>
    <w:rsid w:val="00E452B5"/>
    <w:rsid w:val="00E457D9"/>
    <w:rsid w:val="00E457EF"/>
    <w:rsid w:val="00E47CE4"/>
    <w:rsid w:val="00E50977"/>
    <w:rsid w:val="00E521F5"/>
    <w:rsid w:val="00E54F46"/>
    <w:rsid w:val="00E55E58"/>
    <w:rsid w:val="00E562FB"/>
    <w:rsid w:val="00E6020E"/>
    <w:rsid w:val="00E60397"/>
    <w:rsid w:val="00E60DAD"/>
    <w:rsid w:val="00E61C26"/>
    <w:rsid w:val="00E61F36"/>
    <w:rsid w:val="00E62C8D"/>
    <w:rsid w:val="00E63078"/>
    <w:rsid w:val="00E6382A"/>
    <w:rsid w:val="00E644C3"/>
    <w:rsid w:val="00E6460D"/>
    <w:rsid w:val="00E64B40"/>
    <w:rsid w:val="00E663A5"/>
    <w:rsid w:val="00E71694"/>
    <w:rsid w:val="00E71891"/>
    <w:rsid w:val="00E72418"/>
    <w:rsid w:val="00E73A68"/>
    <w:rsid w:val="00E73EFA"/>
    <w:rsid w:val="00E7568E"/>
    <w:rsid w:val="00E80642"/>
    <w:rsid w:val="00E8098D"/>
    <w:rsid w:val="00E81041"/>
    <w:rsid w:val="00E8171D"/>
    <w:rsid w:val="00E844DD"/>
    <w:rsid w:val="00E936CE"/>
    <w:rsid w:val="00E9473B"/>
    <w:rsid w:val="00E96AAA"/>
    <w:rsid w:val="00E97CD5"/>
    <w:rsid w:val="00EA0564"/>
    <w:rsid w:val="00EA1CBB"/>
    <w:rsid w:val="00EA1D7F"/>
    <w:rsid w:val="00EA2698"/>
    <w:rsid w:val="00EA304A"/>
    <w:rsid w:val="00EA368D"/>
    <w:rsid w:val="00EA41B0"/>
    <w:rsid w:val="00EA5032"/>
    <w:rsid w:val="00EA60DB"/>
    <w:rsid w:val="00EB3154"/>
    <w:rsid w:val="00EC10E9"/>
    <w:rsid w:val="00EC12CE"/>
    <w:rsid w:val="00EC3893"/>
    <w:rsid w:val="00EC4454"/>
    <w:rsid w:val="00EC5983"/>
    <w:rsid w:val="00EC5CEF"/>
    <w:rsid w:val="00ED007C"/>
    <w:rsid w:val="00ED28CF"/>
    <w:rsid w:val="00ED35B1"/>
    <w:rsid w:val="00ED54A8"/>
    <w:rsid w:val="00ED6C29"/>
    <w:rsid w:val="00EE4048"/>
    <w:rsid w:val="00EE782F"/>
    <w:rsid w:val="00EF07C9"/>
    <w:rsid w:val="00EF2BF9"/>
    <w:rsid w:val="00EF6864"/>
    <w:rsid w:val="00EF7FE4"/>
    <w:rsid w:val="00F0215F"/>
    <w:rsid w:val="00F0364F"/>
    <w:rsid w:val="00F03AA6"/>
    <w:rsid w:val="00F04E2A"/>
    <w:rsid w:val="00F051CE"/>
    <w:rsid w:val="00F07879"/>
    <w:rsid w:val="00F10063"/>
    <w:rsid w:val="00F11348"/>
    <w:rsid w:val="00F11D33"/>
    <w:rsid w:val="00F14A70"/>
    <w:rsid w:val="00F1572C"/>
    <w:rsid w:val="00F172F1"/>
    <w:rsid w:val="00F2002C"/>
    <w:rsid w:val="00F201B6"/>
    <w:rsid w:val="00F209BC"/>
    <w:rsid w:val="00F21F4C"/>
    <w:rsid w:val="00F2509D"/>
    <w:rsid w:val="00F2693C"/>
    <w:rsid w:val="00F273F0"/>
    <w:rsid w:val="00F279BA"/>
    <w:rsid w:val="00F302A5"/>
    <w:rsid w:val="00F32678"/>
    <w:rsid w:val="00F333FF"/>
    <w:rsid w:val="00F341FC"/>
    <w:rsid w:val="00F35B11"/>
    <w:rsid w:val="00F419B4"/>
    <w:rsid w:val="00F434DC"/>
    <w:rsid w:val="00F437A0"/>
    <w:rsid w:val="00F466E9"/>
    <w:rsid w:val="00F473BB"/>
    <w:rsid w:val="00F4748E"/>
    <w:rsid w:val="00F504A6"/>
    <w:rsid w:val="00F510BF"/>
    <w:rsid w:val="00F5175D"/>
    <w:rsid w:val="00F5428B"/>
    <w:rsid w:val="00F54416"/>
    <w:rsid w:val="00F5523D"/>
    <w:rsid w:val="00F573F3"/>
    <w:rsid w:val="00F60C12"/>
    <w:rsid w:val="00F617CE"/>
    <w:rsid w:val="00F651D0"/>
    <w:rsid w:val="00F674D3"/>
    <w:rsid w:val="00F700E8"/>
    <w:rsid w:val="00F71B7F"/>
    <w:rsid w:val="00F720E9"/>
    <w:rsid w:val="00F73CD2"/>
    <w:rsid w:val="00F73FDB"/>
    <w:rsid w:val="00F74D04"/>
    <w:rsid w:val="00F757B8"/>
    <w:rsid w:val="00F7609D"/>
    <w:rsid w:val="00F8012B"/>
    <w:rsid w:val="00F862FB"/>
    <w:rsid w:val="00F86E62"/>
    <w:rsid w:val="00F879E6"/>
    <w:rsid w:val="00F90306"/>
    <w:rsid w:val="00F90CB6"/>
    <w:rsid w:val="00F9335E"/>
    <w:rsid w:val="00F93E0C"/>
    <w:rsid w:val="00F95511"/>
    <w:rsid w:val="00F97B02"/>
    <w:rsid w:val="00FA10B4"/>
    <w:rsid w:val="00FA24EB"/>
    <w:rsid w:val="00FA4B00"/>
    <w:rsid w:val="00FB251B"/>
    <w:rsid w:val="00FB2EB0"/>
    <w:rsid w:val="00FB414A"/>
    <w:rsid w:val="00FC046D"/>
    <w:rsid w:val="00FC189A"/>
    <w:rsid w:val="00FC3568"/>
    <w:rsid w:val="00FC54A7"/>
    <w:rsid w:val="00FC5E96"/>
    <w:rsid w:val="00FC6110"/>
    <w:rsid w:val="00FC6262"/>
    <w:rsid w:val="00FC7423"/>
    <w:rsid w:val="00FD001C"/>
    <w:rsid w:val="00FD23DF"/>
    <w:rsid w:val="00FD4E5A"/>
    <w:rsid w:val="00FD6AC7"/>
    <w:rsid w:val="00FD7526"/>
    <w:rsid w:val="00FD7D94"/>
    <w:rsid w:val="00FE0961"/>
    <w:rsid w:val="00FE22B9"/>
    <w:rsid w:val="00FE2850"/>
    <w:rsid w:val="00FE3E33"/>
    <w:rsid w:val="00FE4AD5"/>
    <w:rsid w:val="00FE50DF"/>
    <w:rsid w:val="00FE74B0"/>
    <w:rsid w:val="00FF260A"/>
    <w:rsid w:val="00FF398A"/>
    <w:rsid w:val="00FF48D8"/>
    <w:rsid w:val="00FF5146"/>
    <w:rsid w:val="00FF62DA"/>
    <w:rsid w:val="00FF665F"/>
    <w:rsid w:val="00FF6774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D665A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rsid w:val="000E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75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5D6BDA"/>
    <w:pPr>
      <w:spacing w:after="0" w:line="360" w:lineRule="auto"/>
      <w:ind w:right="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rsid w:val="00D9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9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676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6B1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6B1F6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e">
    <w:name w:val="Table Grid"/>
    <w:basedOn w:val="a1"/>
    <w:uiPriority w:val="59"/>
    <w:rsid w:val="001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3774"/>
  </w:style>
  <w:style w:type="paragraph" w:styleId="af1">
    <w:name w:val="footer"/>
    <w:basedOn w:val="a"/>
    <w:link w:val="af2"/>
    <w:uiPriority w:val="99"/>
    <w:unhideWhenUsed/>
    <w:rsid w:val="00DC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3774"/>
  </w:style>
  <w:style w:type="character" w:styleId="af3">
    <w:name w:val="annotation reference"/>
    <w:basedOn w:val="a0"/>
    <w:uiPriority w:val="99"/>
    <w:semiHidden/>
    <w:unhideWhenUsed/>
    <w:rsid w:val="00C30E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30E98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30E98"/>
    <w:rPr>
      <w:rFonts w:ascii="Calibri" w:eastAsia="Calibri" w:hAnsi="Calibri" w:cs="Times New Roman"/>
      <w:sz w:val="20"/>
      <w:szCs w:val="20"/>
    </w:rPr>
  </w:style>
  <w:style w:type="paragraph" w:styleId="af6">
    <w:name w:val="Revision"/>
    <w:hidden/>
    <w:uiPriority w:val="99"/>
    <w:semiHidden/>
    <w:rsid w:val="00C30E98"/>
    <w:pPr>
      <w:spacing w:after="0" w:line="240" w:lineRule="auto"/>
    </w:pPr>
  </w:style>
  <w:style w:type="character" w:customStyle="1" w:styleId="apple-style-span">
    <w:name w:val="apple-style-span"/>
    <w:basedOn w:val="a0"/>
    <w:rsid w:val="00D83466"/>
  </w:style>
  <w:style w:type="paragraph" w:styleId="3">
    <w:name w:val="Body Text Indent 3"/>
    <w:basedOn w:val="a"/>
    <w:link w:val="30"/>
    <w:rsid w:val="00B928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28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665A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rsid w:val="000E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75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5D6BDA"/>
    <w:pPr>
      <w:spacing w:after="0" w:line="360" w:lineRule="auto"/>
      <w:ind w:right="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64A63A7A80348F8019DECCCC789A47A72EB5090680CBF5D4FD80C84BBCDB4A8FCC655952EA941194D8A46AAC21D63609F597C0387y5H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E1D6-94FE-4E98-A1C3-F37FC3CA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8567</TotalTime>
  <Pages>26</Pages>
  <Words>10195</Words>
  <Characters>58117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УП2022</dc:subject>
  <dc:creator>ВерховскийМА</dc:creator>
  <cp:lastModifiedBy>065IordanND</cp:lastModifiedBy>
  <cp:revision>789</cp:revision>
  <cp:lastPrinted>2022-09-13T03:29:00Z</cp:lastPrinted>
  <dcterms:created xsi:type="dcterms:W3CDTF">2021-03-19T04:51:00Z</dcterms:created>
  <dcterms:modified xsi:type="dcterms:W3CDTF">2022-09-22T03:55:00Z</dcterms:modified>
</cp:coreProperties>
</file>