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D3" w:rsidRDefault="00775ED3" w:rsidP="00775ED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КОДЕКС</w:t>
      </w:r>
    </w:p>
    <w:p w:rsidR="00775ED3" w:rsidRDefault="00775ED3" w:rsidP="00775ED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ЭТИКИ И СЛУЖЕБНОГО ПОВЕДЕНИЯ РАБОТНИКОВ ЦЕНТРАЛЬНОГО</w:t>
      </w:r>
    </w:p>
    <w:p w:rsidR="00775ED3" w:rsidRDefault="00775ED3" w:rsidP="00775ED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АППАРАТА И ТЕРРИТОРИАЛЬНЫХ ОРГАНОВ ФОНДА СОЦИАЛЬНОГО</w:t>
      </w:r>
    </w:p>
    <w:p w:rsidR="00775ED3" w:rsidRDefault="00775ED3" w:rsidP="00775ED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СТРАХОВАНИЯ РОССИЙСКОЙ ФЕДЕРАЦИИ</w:t>
      </w:r>
    </w:p>
    <w:p w:rsidR="00775ED3" w:rsidRDefault="00775ED3" w:rsidP="00775ED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775ED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775ED3" w:rsidRDefault="00775ED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775ED3" w:rsidRDefault="00775ED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775ED3" w:rsidRDefault="00775ED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775ED3" w:rsidRDefault="00775ED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 w:history="1">
              <w:r>
                <w:rPr>
                  <w:rFonts w:ascii="Arial" w:hAnsi="Arial" w:cs="Arial"/>
                  <w:color w:val="0000FF"/>
                  <w:sz w:val="20"/>
                  <w:szCs w:val="20"/>
                </w:rPr>
                <w:t>Приказа</w:t>
              </w:r>
            </w:hyperlink>
            <w:r>
              <w:rPr>
                <w:rFonts w:ascii="Arial" w:hAnsi="Arial" w:cs="Arial"/>
                <w:color w:val="392C69"/>
                <w:sz w:val="20"/>
                <w:szCs w:val="20"/>
              </w:rPr>
              <w:t xml:space="preserve"> ФСС РФ от 04.04.2017 N 132)</w:t>
            </w:r>
          </w:p>
        </w:tc>
        <w:tc>
          <w:tcPr>
            <w:tcW w:w="113" w:type="dxa"/>
            <w:shd w:val="clear" w:color="auto" w:fill="F4F3F8"/>
            <w:tcMar>
              <w:top w:w="0" w:type="dxa"/>
              <w:left w:w="0" w:type="dxa"/>
              <w:bottom w:w="0" w:type="dxa"/>
              <w:right w:w="0" w:type="dxa"/>
            </w:tcMar>
          </w:tcPr>
          <w:p w:rsidR="00775ED3" w:rsidRDefault="00775ED3">
            <w:pPr>
              <w:autoSpaceDE w:val="0"/>
              <w:autoSpaceDN w:val="0"/>
              <w:adjustRightInd w:val="0"/>
              <w:spacing w:after="0" w:line="240" w:lineRule="auto"/>
              <w:jc w:val="center"/>
              <w:rPr>
                <w:rFonts w:ascii="Arial" w:hAnsi="Arial" w:cs="Arial"/>
                <w:color w:val="392C69"/>
                <w:sz w:val="20"/>
                <w:szCs w:val="20"/>
              </w:rPr>
            </w:pPr>
          </w:p>
        </w:tc>
      </w:tr>
    </w:tbl>
    <w:p w:rsidR="00775ED3" w:rsidRDefault="00775ED3" w:rsidP="00775ED3">
      <w:pPr>
        <w:autoSpaceDE w:val="0"/>
        <w:autoSpaceDN w:val="0"/>
        <w:adjustRightInd w:val="0"/>
        <w:spacing w:after="0" w:line="240" w:lineRule="auto"/>
        <w:jc w:val="both"/>
        <w:outlineLvl w:val="0"/>
        <w:rPr>
          <w:rFonts w:ascii="Arial" w:hAnsi="Arial" w:cs="Arial"/>
          <w:sz w:val="20"/>
          <w:szCs w:val="20"/>
        </w:rPr>
      </w:pPr>
    </w:p>
    <w:p w:rsidR="00775ED3" w:rsidRDefault="00775ED3" w:rsidP="00775ED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Общие положения</w:t>
      </w:r>
    </w:p>
    <w:p w:rsidR="00775ED3" w:rsidRDefault="00775ED3" w:rsidP="00775ED3">
      <w:pPr>
        <w:autoSpaceDE w:val="0"/>
        <w:autoSpaceDN w:val="0"/>
        <w:adjustRightInd w:val="0"/>
        <w:spacing w:after="0" w:line="240" w:lineRule="auto"/>
        <w:jc w:val="both"/>
        <w:rPr>
          <w:rFonts w:ascii="Arial" w:hAnsi="Arial" w:cs="Arial"/>
          <w:sz w:val="20"/>
          <w:szCs w:val="20"/>
        </w:rPr>
      </w:pPr>
    </w:p>
    <w:p w:rsidR="00775ED3" w:rsidRDefault="00775ED3" w:rsidP="00775ED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Кодекс этики и служебного поведения работников центрального аппарата и территориальных органов Фонда социального страхования Российской Федерации (далее - Кодекс) разработан в соответствии с </w:t>
      </w:r>
      <w:hyperlink r:id="rId5"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w:t>
      </w:r>
      <w:hyperlink r:id="rId6" w:history="1">
        <w:r>
          <w:rPr>
            <w:rFonts w:ascii="Arial" w:hAnsi="Arial" w:cs="Arial"/>
            <w:color w:val="0000FF"/>
            <w:sz w:val="20"/>
            <w:szCs w:val="20"/>
          </w:rPr>
          <w:t>статьей 12.5</w:t>
        </w:r>
      </w:hyperlink>
      <w:r>
        <w:rPr>
          <w:rFonts w:ascii="Arial" w:hAnsi="Arial" w:cs="Arial"/>
          <w:sz w:val="20"/>
          <w:szCs w:val="20"/>
        </w:rPr>
        <w:t xml:space="preserve"> Федерального закона от 25 декабря 2008 г. N 273-ФЗ "О противодействии коррупции", Общими </w:t>
      </w:r>
      <w:hyperlink r:id="rId7" w:history="1">
        <w:r>
          <w:rPr>
            <w:rFonts w:ascii="Arial" w:hAnsi="Arial" w:cs="Arial"/>
            <w:color w:val="0000FF"/>
            <w:sz w:val="20"/>
            <w:szCs w:val="20"/>
          </w:rPr>
          <w:t>принципами</w:t>
        </w:r>
      </w:hyperlink>
      <w:r>
        <w:rPr>
          <w:rFonts w:ascii="Arial" w:hAnsi="Arial" w:cs="Arial"/>
          <w:sz w:val="20"/>
          <w:szCs w:val="20"/>
        </w:rPr>
        <w:t xml:space="preserve"> служебного поведения государственных служащих, утвержденными Указом Президента Российской Федерации от 12 августа 2002 г. N 885, Типовым </w:t>
      </w:r>
      <w:hyperlink r:id="rId8" w:history="1">
        <w:r>
          <w:rPr>
            <w:rFonts w:ascii="Arial" w:hAnsi="Arial" w:cs="Arial"/>
            <w:color w:val="0000FF"/>
            <w:sz w:val="20"/>
            <w:szCs w:val="20"/>
          </w:rPr>
          <w:t>кодексом</w:t>
        </w:r>
      </w:hyperlink>
      <w:r>
        <w:rPr>
          <w:rFonts w:ascii="Arial" w:hAnsi="Arial" w:cs="Arial"/>
          <w:sz w:val="20"/>
          <w:szCs w:val="20"/>
        </w:rPr>
        <w:t xml:space="preserve"> этики и служебного поведения государственных служащих Российской Федерации и муниципальных служащих, одобренного решением президиума Совета при Президенте Российской Федерации по противодействию коррупции от 23 декабря 2010 г. (протокол N 21), иными нормативными правовыми актами Российской Федерации, а также основан на общепризнанных нравственных принципах и нормах российского общества и государства.</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центрального аппарата и территориальных органов Фонда социального страхования Российской Федерации (далее - работники Фонда, Фонд) независимо от замещаемой ими должности.</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Гражданин Российской Федерации, претендующий на замещение должности в Фонде, обязан ознакомиться с положениями Кодекса и соблюдать их в процессе своей трудовой деятельности в Фонде.</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Каждый работник Фонда должен принимать все необходимые меры для соблюдения положений Кодекса, а каждый гражданин Российской Федерации вправе ожидать от работника Фонда поведения в отношениях с ним в соответствии с положениями Кодекса.</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Целью Кодекса является установление этических норм и правил служебного поведения работников Фонда для повышения эффективности выполнения ими своих трудовых обязанностей, а также содействие укреплению авторитета работников Фонда, повышению доверия граждан к Фонду.</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Кодекс призван повысить эффективность выполнения работниками Фонда своих трудовых обязанностей.</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Кодекс служит основой для формирования основных принципов служебного поведения работников Фонда, уважительного отношения к работникам Фонда в общественном сознании, а также выступает как институт общественного сознания и нравственности работников Фонда, их самоконтроля.</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Соблюдение работниками Фонда положений Кодекса является одним из критериев оценки качества их профессиональной деятельности и служебного поведения.</w:t>
      </w:r>
    </w:p>
    <w:p w:rsidR="00775ED3" w:rsidRDefault="00775ED3" w:rsidP="00775ED3">
      <w:pPr>
        <w:autoSpaceDE w:val="0"/>
        <w:autoSpaceDN w:val="0"/>
        <w:adjustRightInd w:val="0"/>
        <w:spacing w:after="0" w:line="240" w:lineRule="auto"/>
        <w:jc w:val="both"/>
        <w:rPr>
          <w:rFonts w:ascii="Arial" w:hAnsi="Arial" w:cs="Arial"/>
          <w:sz w:val="20"/>
          <w:szCs w:val="20"/>
        </w:rPr>
      </w:pPr>
    </w:p>
    <w:p w:rsidR="00775ED3" w:rsidRDefault="00775ED3" w:rsidP="00775ED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Основные принципы и правила служебного поведения</w:t>
      </w:r>
    </w:p>
    <w:p w:rsidR="00775ED3" w:rsidRDefault="00775ED3" w:rsidP="00775ED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работников Фонда</w:t>
      </w:r>
    </w:p>
    <w:p w:rsidR="00775ED3" w:rsidRDefault="00775ED3" w:rsidP="00775ED3">
      <w:pPr>
        <w:autoSpaceDE w:val="0"/>
        <w:autoSpaceDN w:val="0"/>
        <w:adjustRightInd w:val="0"/>
        <w:spacing w:after="0" w:line="240" w:lineRule="auto"/>
        <w:jc w:val="both"/>
        <w:rPr>
          <w:rFonts w:ascii="Arial" w:hAnsi="Arial" w:cs="Arial"/>
          <w:sz w:val="20"/>
          <w:szCs w:val="20"/>
        </w:rPr>
      </w:pPr>
    </w:p>
    <w:p w:rsidR="00775ED3" w:rsidRDefault="00775ED3" w:rsidP="00775ED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9. Основные принципы служебного поведения работников Фонда являются основой поведения работников Фонда в связи с осуществлением ими трудовой деятельности в системе Фонда.</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Работники Фонда, сознавая ответственность перед государством, обществом и гражданами, призваны:</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исполнять трудовые обязанности добросовестно и на высоком профессиональном уровне в целях обеспечения эффективной работы Фонда;</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исходить из того, что признание, соблюдение и защита прав и свобод человека и гражданина являются основным принципом, определяющим содержание деятельности работников Фонда;</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осуществлять свою деятельность в пределах полномочий Фонда;</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не оказывать в своей деятельности предпочтений каким-либо профессиональным или социальным группам, организациям и гражданам, быть независимыми от их влияния;</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трудовых обязанностей;</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соблюдать установленные федеральными законами и иными нормативными правовыми актами Российской Федерации ограничения и запреты, исполнять обязанности, связанные с осуществлением трудовой деятельности в Фонде;</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соблюдать беспристрастность, исключающую возможность влияния на их трудовую деятельность решений политических партий и общественных объединений;</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соблюдать нормы служебной, профессиональной этики и правила делового поведения;</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проявлять корректность и внимательность в обращении с гражданами, должностными лицами и работниками Фонда;</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воздерживаться от поведения, которое могло бы вызвать сомнение в добросовестном исполнении работником Фонда трудовых обязанностей, а также избегать конфликтных ситуаций, способных нанести ущерб его репутации или авторитету Фонда;</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принимать предусмотренные законодательством Российской Федерации меры по недопущению любой возможности возникновения конфликта интересов и урегулированию возникших случаев конфликта интересов;</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(муниципальных) служащих, работников Фонда и граждан при решении вопросов личного характера;</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воздерживаться от публичных высказываний, суждений и оценок в отношении деятельности Фонда, руководства центрального аппарата и территориальных органов Фонда, если это не входит в трудовые обязанности работника Фонда;</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 соблюдать установленные в центральном аппарате и территориальных органах Фонда правила публичных выступлений и предоставления служебной информации;</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 уважительно относиться к деятельности представителей средств массовой информации по информированию общества о работе центрального аппарата и территориальных органов Фонда, а также оказывать содействие в получении достоверной информации в установленном порядке;</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за исключением случаев, когда это необходимо для точной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 постоянно стремиться к обеспечению как можно более эффективного распоряжения ресурсами, находящимися в сфере его ответственности.</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Работники Фонда обязаны соблюдать </w:t>
      </w:r>
      <w:hyperlink r:id="rId9" w:history="1">
        <w:r>
          <w:rPr>
            <w:rFonts w:ascii="Arial" w:hAnsi="Arial" w:cs="Arial"/>
            <w:color w:val="0000FF"/>
            <w:sz w:val="20"/>
            <w:szCs w:val="20"/>
          </w:rPr>
          <w:t>Конституцию</w:t>
        </w:r>
      </w:hyperlink>
      <w:r>
        <w:rPr>
          <w:rFonts w:ascii="Arial" w:hAnsi="Arial" w:cs="Arial"/>
          <w:sz w:val="20"/>
          <w:szCs w:val="20"/>
        </w:rPr>
        <w:t xml:space="preserve"> Российской Федерации, федеральные конституционные и федеральные законы, указы и распоряжения Президента Российской Федерации, постановления и распоряжения Правительства Российской Федерации, приказы федеральных органов исполнительной власти, приказы и постановления Фонда, иные нормативные правовые акты Российской Федерации независимо от политической, экономической целесообразности и иных предпочтений.</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Работники Фонда обязаны противодействовать проявлениям коррупции; уполномоченные работники Фонда обязаны предпринимать меры по ее профилактике в порядке, установленном законодательством Российской Федерации.</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Работники Фонда при исполнении ими трудовых обязанностей не должны допускать личную заинтересованность, которая приводит или может привести к конфликту интересов, а в случае ее возникновения уведомить об этом работодателя, как только им станет об этом известно.</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назначении на должность в центральном аппарате и территориальных органах Фонда и исполнении функциональных обязанностей работник Фонда обязан письменно заявить в установленном порядке о наличии или возможности наличия у него личной заинтересованности, а также родственных связей, которые влияют или могут повлиять на надлежащее исполнение им функциональных обязанностей.</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Работники Фонда, наделенные организационно-распорядительными полномочиями по отношению к другим работникам Фонда, обязаны принимать меры в отношении граждан, претендующих на должности и работников, замещающих должности, включенные в </w:t>
      </w:r>
      <w:hyperlink r:id="rId10" w:history="1">
        <w:r>
          <w:rPr>
            <w:rFonts w:ascii="Arial" w:hAnsi="Arial" w:cs="Arial"/>
            <w:color w:val="0000FF"/>
            <w:sz w:val="20"/>
            <w:szCs w:val="20"/>
          </w:rPr>
          <w:t>Перечень</w:t>
        </w:r>
      </w:hyperlink>
      <w:r>
        <w:rPr>
          <w:rFonts w:ascii="Arial" w:hAnsi="Arial" w:cs="Arial"/>
          <w:sz w:val="20"/>
          <w:szCs w:val="20"/>
        </w:rPr>
        <w:t xml:space="preserve"> должностей в центральном аппарате Фонда социального страхования Российской Федерации и его территориальных органах,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приказом Фонда от 18 июня 2013 г. N 207 (далее - Перечень должностей), по выполнению ими запрета на осуществление трудовой деятельности в случае близкого родства или свойства (родители, супруги, дети, братья, сестры, а также братья, сестры, родители, дети супругов и супруги детей), если осуществление трудовой деятельности связано с непосредственной подчиненностью или подконтрольностью одного из них другому.</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Работники Фонда, в функции которых входит принятие решений по включению работников в резерв кадров, обязаны не допускать предпосылок для осуществления трудовой деятельности работниками, являющимися родственниками или свойственниками, в условиях непосредственной подчиненности или подконтрольностью одного из них другому.</w:t>
      </w:r>
    </w:p>
    <w:p w:rsidR="00775ED3" w:rsidRDefault="00775ED3" w:rsidP="00775ED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w:t>
      </w:r>
      <w:hyperlink r:id="rId11" w:history="1">
        <w:r>
          <w:rPr>
            <w:rFonts w:ascii="Arial" w:hAnsi="Arial" w:cs="Arial"/>
            <w:color w:val="0000FF"/>
            <w:sz w:val="20"/>
            <w:szCs w:val="20"/>
          </w:rPr>
          <w:t>Приказа</w:t>
        </w:r>
      </w:hyperlink>
      <w:r>
        <w:rPr>
          <w:rFonts w:ascii="Arial" w:hAnsi="Arial" w:cs="Arial"/>
          <w:sz w:val="20"/>
          <w:szCs w:val="20"/>
        </w:rPr>
        <w:t xml:space="preserve"> ФСС РФ от 04.04.2017 N 132)</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Граждане, претендующие на замещение должностей в Фонде, и работники Фонда, должности которых включены в </w:t>
      </w:r>
      <w:hyperlink r:id="rId12" w:history="1">
        <w:r>
          <w:rPr>
            <w:rFonts w:ascii="Arial" w:hAnsi="Arial" w:cs="Arial"/>
            <w:color w:val="0000FF"/>
            <w:sz w:val="20"/>
            <w:szCs w:val="20"/>
          </w:rPr>
          <w:t>Перечень</w:t>
        </w:r>
      </w:hyperlink>
      <w:r>
        <w:rPr>
          <w:rFonts w:ascii="Arial" w:hAnsi="Arial" w:cs="Arial"/>
          <w:sz w:val="20"/>
          <w:szCs w:val="20"/>
        </w:rPr>
        <w:t xml:space="preserve"> должностей, обязаны представлять полные и достоверные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775ED3" w:rsidRDefault="00775ED3" w:rsidP="00775ED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w:t>
      </w:r>
      <w:hyperlink r:id="rId13" w:history="1">
        <w:r>
          <w:rPr>
            <w:rFonts w:ascii="Arial" w:hAnsi="Arial" w:cs="Arial"/>
            <w:color w:val="0000FF"/>
            <w:sz w:val="20"/>
            <w:szCs w:val="20"/>
          </w:rPr>
          <w:t>Приказа</w:t>
        </w:r>
      </w:hyperlink>
      <w:r>
        <w:rPr>
          <w:rFonts w:ascii="Arial" w:hAnsi="Arial" w:cs="Arial"/>
          <w:sz w:val="20"/>
          <w:szCs w:val="20"/>
        </w:rPr>
        <w:t xml:space="preserve"> ФСС РФ от 04.04.2017 N 132)</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Работник Фонда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Работнику Фонда запрещается получать в связи с исполнением им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Подарки, полученные работниками центрального аппарата и территориальных органов Фонда в связи с протокольными мероприятиями, со служебными командировками и с другими официальными мероприятиями, подлежат передаче в установленном порядке.</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Работник Фонда может обрабатывать и передавать служебную информацию при соблюдении действующих в центральном аппарате и территориальных органах Фонда норм и требований, принятых в соответствии с законодательством Российской Федерации.</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18. Работник Фонда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Работник Фонда, наделенный организационно-распорядительными полномочиями по отношению к другим работникам Фонда, должен быть для них образцом профессионализма, безупречной репутации, способствовать формированию благоприятного для эффективной работы морально-психологического климата.</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Работник Фонда, наделенный организационно-распорядительными полномочиями по отношению к другим работникам Фонда, обязан:</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принимать меры по предотвращению и урегулированию конфликта интересов;</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принимать меры по предупреждению коррупции;</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 допускать случаев принуждения работников Фонда к участию в деятельности политических партий, общественных и религиозных объединений и организаций.</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Работник Фонда, наделенный организационно-распорядительными полномочиями по отношению к другим работникам Фонда, должен принимать меры к тому, чтобы подчиненные ему работники не допускали </w:t>
      </w:r>
      <w:proofErr w:type="spellStart"/>
      <w:r>
        <w:rPr>
          <w:rFonts w:ascii="Arial" w:hAnsi="Arial" w:cs="Arial"/>
          <w:sz w:val="20"/>
          <w:szCs w:val="20"/>
        </w:rPr>
        <w:t>коррупционно</w:t>
      </w:r>
      <w:proofErr w:type="spellEnd"/>
      <w:r>
        <w:rPr>
          <w:rFonts w:ascii="Arial" w:hAnsi="Arial" w:cs="Arial"/>
          <w:sz w:val="20"/>
          <w:szCs w:val="20"/>
        </w:rPr>
        <w:t xml:space="preserve"> опасного поведения, своим личным поведением подавать пример честности, беспристрастности и справедливости.</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Работник Фонда, наделенный организационно-распорядительными полномочиями по отношению к другим работникам Фонда, несет ответственность за действия или бездействие подчиненных ему работников, нарушающих положения Кодекса, если он не принял меры по недопущению таких действий или бездействия в соответствии с </w:t>
      </w:r>
      <w:hyperlink w:anchor="Par78" w:history="1">
        <w:r>
          <w:rPr>
            <w:rFonts w:ascii="Arial" w:hAnsi="Arial" w:cs="Arial"/>
            <w:color w:val="0000FF"/>
            <w:sz w:val="20"/>
            <w:szCs w:val="20"/>
          </w:rPr>
          <w:t>пунктом 27</w:t>
        </w:r>
      </w:hyperlink>
      <w:r>
        <w:rPr>
          <w:rFonts w:ascii="Arial" w:hAnsi="Arial" w:cs="Arial"/>
          <w:sz w:val="20"/>
          <w:szCs w:val="20"/>
        </w:rPr>
        <w:t xml:space="preserve"> Кодекса.</w:t>
      </w:r>
    </w:p>
    <w:p w:rsidR="00775ED3" w:rsidRDefault="00775ED3" w:rsidP="00775ED3">
      <w:pPr>
        <w:autoSpaceDE w:val="0"/>
        <w:autoSpaceDN w:val="0"/>
        <w:adjustRightInd w:val="0"/>
        <w:spacing w:after="0" w:line="240" w:lineRule="auto"/>
        <w:jc w:val="both"/>
        <w:rPr>
          <w:rFonts w:ascii="Arial" w:hAnsi="Arial" w:cs="Arial"/>
          <w:sz w:val="20"/>
          <w:szCs w:val="20"/>
        </w:rPr>
      </w:pPr>
    </w:p>
    <w:p w:rsidR="00775ED3" w:rsidRDefault="00775ED3" w:rsidP="00775ED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III. Этические правила служебного поведения</w:t>
      </w:r>
    </w:p>
    <w:p w:rsidR="00775ED3" w:rsidRDefault="00775ED3" w:rsidP="00775ED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работников Фонда</w:t>
      </w:r>
    </w:p>
    <w:p w:rsidR="00775ED3" w:rsidRDefault="00775ED3" w:rsidP="00775ED3">
      <w:pPr>
        <w:autoSpaceDE w:val="0"/>
        <w:autoSpaceDN w:val="0"/>
        <w:adjustRightInd w:val="0"/>
        <w:spacing w:after="0" w:line="240" w:lineRule="auto"/>
        <w:jc w:val="both"/>
        <w:rPr>
          <w:rFonts w:ascii="Arial" w:hAnsi="Arial" w:cs="Arial"/>
          <w:sz w:val="20"/>
          <w:szCs w:val="20"/>
        </w:rPr>
      </w:pPr>
    </w:p>
    <w:p w:rsidR="00775ED3" w:rsidRDefault="00775ED3" w:rsidP="00775ED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23. В служебном поведении работнику Фонда необходимо исходить из конституционных положений о том, что человек, его права и свободы являются </w:t>
      </w:r>
      <w:proofErr w:type="gramStart"/>
      <w:r>
        <w:rPr>
          <w:rFonts w:ascii="Arial" w:hAnsi="Arial" w:cs="Arial"/>
          <w:sz w:val="20"/>
          <w:szCs w:val="20"/>
        </w:rPr>
        <w:t>высшей ценностью</w:t>
      </w:r>
      <w:proofErr w:type="gramEnd"/>
      <w:r>
        <w:rPr>
          <w:rFonts w:ascii="Arial" w:hAnsi="Arial" w:cs="Arial"/>
          <w:sz w:val="20"/>
          <w:szCs w:val="20"/>
        </w:rP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В служебном поведении работник Фонда воздерживается от:</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грубости, проявлений пренебрежительного тона, заносчивости, предвзятых замечаний, предъявления неправомерных, незаслуженных обвинений;</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угроз, оскорбительных выражений или реплик, действий, препятствующих нормальному общению или провоцирующих противоправное поведение;</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курения на рабочих местах и других служебных помещениях (кроме мест, специально отведенных для курения) центрального аппарата и территориальных органах Фонда.</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Работники Фонда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Работники Фонда должны быть вежливыми, доброжелательными, корректными, внимательными и проявлять терпимость в общении с гражданами и коллегами, а также не допускать употребления </w:t>
      </w:r>
      <w:proofErr w:type="spellStart"/>
      <w:r>
        <w:rPr>
          <w:rFonts w:ascii="Arial" w:hAnsi="Arial" w:cs="Arial"/>
          <w:sz w:val="20"/>
          <w:szCs w:val="20"/>
        </w:rPr>
        <w:t>обсценной</w:t>
      </w:r>
      <w:proofErr w:type="spellEnd"/>
      <w:r>
        <w:rPr>
          <w:rFonts w:ascii="Arial" w:hAnsi="Arial" w:cs="Arial"/>
          <w:sz w:val="20"/>
          <w:szCs w:val="20"/>
        </w:rPr>
        <w:t xml:space="preserve"> лексики.</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Внешний вид работника Фонда при осуществлении им трудовой деятельности в зависимости от условий работы и формата служебного мероприятия должен способствовать уважительному отношению </w:t>
      </w:r>
      <w:r>
        <w:rPr>
          <w:rFonts w:ascii="Arial" w:hAnsi="Arial" w:cs="Arial"/>
          <w:sz w:val="20"/>
          <w:szCs w:val="20"/>
        </w:rPr>
        <w:lastRenderedPageBreak/>
        <w:t>граждан к центральному аппарату и территориальным органам Фонда, соответствовать общепринятому деловому стилю, который отличают официальность, сдержанность, традиционность, аккуратность.</w:t>
      </w:r>
    </w:p>
    <w:p w:rsidR="00775ED3" w:rsidRDefault="00775ED3" w:rsidP="00775ED3">
      <w:pPr>
        <w:autoSpaceDE w:val="0"/>
        <w:autoSpaceDN w:val="0"/>
        <w:adjustRightInd w:val="0"/>
        <w:spacing w:after="0" w:line="240" w:lineRule="auto"/>
        <w:jc w:val="both"/>
        <w:rPr>
          <w:rFonts w:ascii="Arial" w:hAnsi="Arial" w:cs="Arial"/>
          <w:sz w:val="20"/>
          <w:szCs w:val="20"/>
        </w:rPr>
      </w:pPr>
    </w:p>
    <w:p w:rsidR="00775ED3" w:rsidRDefault="00775ED3" w:rsidP="00775ED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IV. Ответственность за нарушение положений Кодекса</w:t>
      </w:r>
    </w:p>
    <w:p w:rsidR="00775ED3" w:rsidRDefault="00775ED3" w:rsidP="00775ED3">
      <w:pPr>
        <w:autoSpaceDE w:val="0"/>
        <w:autoSpaceDN w:val="0"/>
        <w:adjustRightInd w:val="0"/>
        <w:spacing w:after="0" w:line="240" w:lineRule="auto"/>
        <w:jc w:val="both"/>
        <w:rPr>
          <w:rFonts w:ascii="Arial" w:hAnsi="Arial" w:cs="Arial"/>
          <w:sz w:val="20"/>
          <w:szCs w:val="20"/>
        </w:rPr>
      </w:pPr>
    </w:p>
    <w:p w:rsidR="00775ED3" w:rsidRDefault="00775ED3" w:rsidP="00775ED3">
      <w:pPr>
        <w:autoSpaceDE w:val="0"/>
        <w:autoSpaceDN w:val="0"/>
        <w:adjustRightInd w:val="0"/>
        <w:spacing w:after="0" w:line="240" w:lineRule="auto"/>
        <w:ind w:firstLine="540"/>
        <w:jc w:val="both"/>
        <w:rPr>
          <w:rFonts w:ascii="Arial" w:hAnsi="Arial" w:cs="Arial"/>
          <w:sz w:val="20"/>
          <w:szCs w:val="20"/>
        </w:rPr>
      </w:pPr>
      <w:bookmarkStart w:id="0" w:name="Par78"/>
      <w:bookmarkEnd w:id="0"/>
      <w:r>
        <w:rPr>
          <w:rFonts w:ascii="Arial" w:hAnsi="Arial" w:cs="Arial"/>
          <w:sz w:val="20"/>
          <w:szCs w:val="20"/>
        </w:rPr>
        <w:t>27. Систематическое нарушение работником Фонда положений Кодекса несовместимо с выполнением им своих трудовых обязанностей в Фонде.</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Каждое допущенное нарушение работником Фонда положений Кодекса подлежит проверке и при подтверждении факта нарушения - принятие мер в установленном порядке.</w:t>
      </w:r>
    </w:p>
    <w:p w:rsidR="00775ED3" w:rsidRDefault="00775ED3" w:rsidP="00775ED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Соблюдение работниками Фонда положений Кодекса учитывается при проведении аттестаций, формировании кадрового резерва для выдвижения на вышестоящие должности, а также при применении дисциплинарных взысканий или поощрений.</w:t>
      </w:r>
    </w:p>
    <w:p w:rsidR="00775ED3" w:rsidRDefault="00775ED3" w:rsidP="00775ED3">
      <w:pPr>
        <w:autoSpaceDE w:val="0"/>
        <w:autoSpaceDN w:val="0"/>
        <w:adjustRightInd w:val="0"/>
        <w:spacing w:after="0" w:line="240" w:lineRule="auto"/>
        <w:jc w:val="both"/>
        <w:rPr>
          <w:rFonts w:ascii="Arial" w:hAnsi="Arial" w:cs="Arial"/>
          <w:sz w:val="20"/>
          <w:szCs w:val="20"/>
        </w:rPr>
      </w:pPr>
    </w:p>
    <w:p w:rsidR="00775ED3" w:rsidRDefault="00775ED3" w:rsidP="00775ED3">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 Вступление Кодекса в силу</w:t>
      </w:r>
    </w:p>
    <w:p w:rsidR="00775ED3" w:rsidRDefault="00775ED3" w:rsidP="00775ED3">
      <w:pPr>
        <w:autoSpaceDE w:val="0"/>
        <w:autoSpaceDN w:val="0"/>
        <w:adjustRightInd w:val="0"/>
        <w:spacing w:after="0" w:line="240" w:lineRule="auto"/>
        <w:jc w:val="both"/>
        <w:rPr>
          <w:rFonts w:ascii="Arial" w:hAnsi="Arial" w:cs="Arial"/>
          <w:sz w:val="20"/>
          <w:szCs w:val="20"/>
        </w:rPr>
      </w:pPr>
    </w:p>
    <w:p w:rsidR="00775ED3" w:rsidRDefault="00775ED3" w:rsidP="00775ED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Кодекс вступает в силу со дня его утверждения приказом Фонда.</w:t>
      </w:r>
    </w:p>
    <w:p w:rsidR="00775ED3" w:rsidRDefault="00775ED3" w:rsidP="00775ED3">
      <w:pPr>
        <w:autoSpaceDE w:val="0"/>
        <w:autoSpaceDN w:val="0"/>
        <w:adjustRightInd w:val="0"/>
        <w:spacing w:after="0" w:line="240" w:lineRule="auto"/>
        <w:jc w:val="both"/>
        <w:rPr>
          <w:rFonts w:ascii="Arial" w:hAnsi="Arial" w:cs="Arial"/>
          <w:sz w:val="20"/>
          <w:szCs w:val="20"/>
        </w:rPr>
      </w:pPr>
    </w:p>
    <w:p w:rsidR="00775ED3" w:rsidRDefault="00775ED3" w:rsidP="00775ED3">
      <w:pPr>
        <w:autoSpaceDE w:val="0"/>
        <w:autoSpaceDN w:val="0"/>
        <w:adjustRightInd w:val="0"/>
        <w:spacing w:after="0" w:line="240" w:lineRule="auto"/>
        <w:jc w:val="both"/>
        <w:rPr>
          <w:rFonts w:ascii="Arial" w:hAnsi="Arial" w:cs="Arial"/>
          <w:sz w:val="20"/>
          <w:szCs w:val="20"/>
        </w:rPr>
      </w:pPr>
    </w:p>
    <w:p w:rsidR="0021414C" w:rsidRDefault="00775ED3">
      <w:bookmarkStart w:id="1" w:name="_GoBack"/>
      <w:bookmarkEnd w:id="1"/>
    </w:p>
    <w:sectPr w:rsidR="0021414C" w:rsidSect="00A62C9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F9"/>
    <w:rsid w:val="002F093E"/>
    <w:rsid w:val="00775ED3"/>
    <w:rsid w:val="00A97AF9"/>
    <w:rsid w:val="00E00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3D5FE-1D6E-4839-86E1-68EE572D2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C5DD8D47A023765A1F424CB023883C27C8003D2F4DC77C99454ABFD6920E3E556A1DE5585973A9D0AEDD8F543F8F14FB755F811B2611E364b0J" TargetMode="External"/><Relationship Id="rId13" Type="http://schemas.openxmlformats.org/officeDocument/2006/relationships/hyperlink" Target="consultantplus://offline/ref=CCC5DD8D47A023765A1F424CB023883C24CE0A3E2B48C77C99454ABFD6920E3E556A1DE5585973A8D0AEDD8F543F8F14FB755F811B2611E364b0J" TargetMode="External"/><Relationship Id="rId3" Type="http://schemas.openxmlformats.org/officeDocument/2006/relationships/webSettings" Target="webSettings.xml"/><Relationship Id="rId7" Type="http://schemas.openxmlformats.org/officeDocument/2006/relationships/hyperlink" Target="consultantplus://offline/ref=CCC5DD8D47A023765A1F424CB023883C25C0003F2F4AC77C99454ABFD6920E3E556A1DE5585973AADCAEDD8F543F8F14FB755F811B2611E364b0J" TargetMode="External"/><Relationship Id="rId12" Type="http://schemas.openxmlformats.org/officeDocument/2006/relationships/hyperlink" Target="consultantplus://offline/ref=CCC5DD8D47A023765A1F424CB023883C24C8063D2A4FC77C99454ABFD6920E3E556A1DE5585973A8D5AEDD8F543F8F14FB755F811B2611E364b0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C5DD8D47A023765A1F424CB023883C22CA0A392649C77C99454ABFD6920E3E556A1DE1505227F891F084DC16748210E3695F8560b6J" TargetMode="External"/><Relationship Id="rId11" Type="http://schemas.openxmlformats.org/officeDocument/2006/relationships/hyperlink" Target="consultantplus://offline/ref=CCC5DD8D47A023765A1F424CB023883C24CE0A3E2B48C77C99454ABFD6920E3E556A1DE5585973A8D5AEDD8F543F8F14FB755F811B2611E364b0J" TargetMode="External"/><Relationship Id="rId5" Type="http://schemas.openxmlformats.org/officeDocument/2006/relationships/hyperlink" Target="consultantplus://offline/ref=CCC5DD8D47A023765A1F424CB023883C24C1043D241E907EC81044BADEC2542E432312E2465975B7D7A58B6DbDJ" TargetMode="External"/><Relationship Id="rId15" Type="http://schemas.openxmlformats.org/officeDocument/2006/relationships/theme" Target="theme/theme1.xml"/><Relationship Id="rId10" Type="http://schemas.openxmlformats.org/officeDocument/2006/relationships/hyperlink" Target="consultantplus://offline/ref=CCC5DD8D47A023765A1F424CB023883C24C8063D2A4FC77C99454ABFD6920E3E556A1DE5585973A8D5AEDD8F543F8F14FB755F811B2611E364b0J" TargetMode="External"/><Relationship Id="rId4" Type="http://schemas.openxmlformats.org/officeDocument/2006/relationships/hyperlink" Target="consultantplus://offline/ref=CCC5DD8D47A023765A1F424CB023883C24CE0A3E2B48C77C99454ABFD6920E3E556A1DE5585973A9D0AEDD8F543F8F14FB755F811B2611E364b0J" TargetMode="External"/><Relationship Id="rId9" Type="http://schemas.openxmlformats.org/officeDocument/2006/relationships/hyperlink" Target="consultantplus://offline/ref=CCC5DD8D47A023765A1F424CB023883C24C1043D241E907EC81044BADEC2542E432312E2465975B7D7A58B6DbD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2465</Words>
  <Characters>14052</Characters>
  <Application>Microsoft Office Word</Application>
  <DocSecurity>0</DocSecurity>
  <Lines>117</Lines>
  <Paragraphs>32</Paragraphs>
  <ScaleCrop>false</ScaleCrop>
  <Company/>
  <LinksUpToDate>false</LinksUpToDate>
  <CharactersWithSpaces>16485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Карпова Елена Ивановна</dc:creator>
  <cp:keywords/>
  <dc:description/>
  <cp:lastModifiedBy>Карпова Елена Ивановна</cp:lastModifiedBy>
  <cp:revision>2</cp:revision>
  <dcterms:created xsi:type="dcterms:W3CDTF">2023-06-26T09:28:00Z</dcterms:created>
  <dcterms:modified xsi:type="dcterms:W3CDTF">2023-06-26T09:29:00Z</dcterms:modified>
</cp:coreProperties>
</file>