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C6" w:rsidRDefault="000058F6" w:rsidP="00117EC6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Несмотря на снежную погоду за окном, в Свердловском центре общения старшего поколения было по</w:t>
      </w:r>
      <w:r>
        <w:rPr>
          <w:rFonts w:ascii="Segoe UI" w:hAnsi="Segoe UI" w:cs="Segoe UI"/>
          <w:color w:val="000000"/>
          <w:shd w:val="clear" w:color="auto" w:fill="FFFFFF"/>
        </w:rPr>
        <w:noBreakHyphen/>
        <w:t xml:space="preserve">настоящему тепло и уютно! Благодаря нашим замечательным активистам —в стенах Центра с радостью отметили Всемирный день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книгодарения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117EC6" w:rsidRDefault="000058F6" w:rsidP="00117EC6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Как же здорово получить в подарок книгу! Это не просто переплёт и страницы — это целый мир, полный приключений, открытий и эмоций. Каждая книга может стать мудрым собеседником, верным другом и проводником в новые горизонты. </w:t>
      </w:r>
    </w:p>
    <w:p w:rsidR="00117EC6" w:rsidRDefault="000058F6" w:rsidP="00117EC6">
      <w:pPr>
        <w:jc w:val="both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Книгодарение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— это особенный акт доброты и заботы. Подарить книгу — значит подарить возможность учиться, мечтать и наслаждаться чтением. Это подарок, который согревает душу и остаётся с человеком на долгие годы.</w:t>
      </w:r>
    </w:p>
    <w:p w:rsidR="00117EC6" w:rsidRDefault="000058F6" w:rsidP="00117EC6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Благодарим всех участников за эту волшебную атмосферу! Пусть книги продолжают объединять нас и дарить радость! У каждого активиста появилась как минимум одна новая книга для чтения.</w:t>
      </w:r>
    </w:p>
    <w:p w:rsidR="008D596B" w:rsidRDefault="000058F6" w:rsidP="00117EC6">
      <w:pPr>
        <w:jc w:val="both"/>
        <w:rPr>
          <w:rFonts w:ascii="Segoe UI" w:hAnsi="Segoe UI" w:cs="Segoe UI"/>
          <w:noProof/>
          <w:color w:val="000000"/>
          <w:shd w:val="clear" w:color="auto" w:fill="FFFFFF"/>
          <w:lang w:eastAsia="ru-RU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#СФР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Segoe UI" w:hAnsi="Segoe UI" w:cs="Segoe UI"/>
            <w:u w:val="none"/>
            <w:shd w:val="clear" w:color="auto" w:fill="FFFFFF"/>
          </w:rPr>
          <w:t>цосп</w:t>
        </w:r>
        <w:proofErr w:type="spellEnd"/>
      </w:hyperlink>
    </w:p>
    <w:p w:rsidR="00117EC6" w:rsidRPr="000058F6" w:rsidRDefault="00117EC6" w:rsidP="00117EC6">
      <w:pPr>
        <w:jc w:val="both"/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 wp14:anchorId="48453F0C" wp14:editId="23909B2F">
            <wp:extent cx="4529617" cy="5186855"/>
            <wp:effectExtent l="0" t="0" r="4445" b="0"/>
            <wp:docPr id="1" name="Рисунок 1" descr="M:\ARXIV\ЦОСП\СВЕРДЛОВСКИЙ_Вики_2026\02\День книгодарени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RXIV\ЦОСП\СВЕРДЛОВСКИЙ_Вики_2026\02\День книгодарения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753" cy="522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EC6" w:rsidRPr="0000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1"/>
    <w:rsid w:val="000058F6"/>
    <w:rsid w:val="00117EC6"/>
    <w:rsid w:val="006C5BB0"/>
    <w:rsid w:val="00762261"/>
    <w:rsid w:val="007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CD7EC-216B-41EF-A11D-61A05AFD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g://search_hashtag?hashtag=%D1%86%D0%BE%D1%81%D0%BF" TargetMode="External"/><Relationship Id="rId4" Type="http://schemas.openxmlformats.org/officeDocument/2006/relationships/hyperlink" Target="tg://search_hashtag?hashtag=%D0%A1%D0%A4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Калашникова Маргарита Алексеевна</cp:lastModifiedBy>
  <cp:revision>3</cp:revision>
  <dcterms:created xsi:type="dcterms:W3CDTF">2026-02-17T14:36:00Z</dcterms:created>
  <dcterms:modified xsi:type="dcterms:W3CDTF">2026-02-17T14:38:00Z</dcterms:modified>
</cp:coreProperties>
</file>