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0888" w:rsidRPr="00BE0888" w:rsidRDefault="00BE0888" w:rsidP="009412F0">
      <w:pPr>
        <w:spacing w:before="100" w:beforeAutospacing="1" w:after="100" w:afterAutospacing="1"/>
        <w:ind w:firstLine="708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E088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 приказах Фонда пенсионного и социального страхования Российской Федерации по предоставлению субсидий работодателям</w:t>
      </w:r>
    </w:p>
    <w:p w:rsidR="00BE0888" w:rsidRPr="00BE0888" w:rsidRDefault="00BE0888" w:rsidP="009412F0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888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социального страхования Отделения Фонда пенсионного и социального страхования Российской Федерации по Орловской области информирует, что  в целях реализации мероприятий по государственной поддержке работодателей, направленных на  повышение трудовой активности граждан, в рамках федерального проекта «Активные меры содействия занятости» национального проекта «Кадры»  Фонд пенсионного и социального стр</w:t>
      </w:r>
      <w:r w:rsidR="00062CA7">
        <w:rPr>
          <w:rFonts w:ascii="Times New Roman" w:eastAsia="Times New Roman" w:hAnsi="Times New Roman" w:cs="Times New Roman"/>
          <w:sz w:val="24"/>
          <w:szCs w:val="24"/>
          <w:lang w:eastAsia="ru-RU"/>
        </w:rPr>
        <w:t>ахования Российской Федерации</w:t>
      </w:r>
      <w:r w:rsidR="00062CA7">
        <w:rPr>
          <w:rStyle w:val="a6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1"/>
      </w:r>
      <w:r w:rsidRPr="00BE0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 исполнение пункта 3(2) постановления Правительства Российской Федерации от 25 октября 2023 № 1780 «Об утверждении Правил предоставления из бюджетов бюджетной системы Российской Федерации субсидий, в том числе грантов в форме субсидий, юридическим лицам, индивидуальным предпринимателям, а также физическим лицам - произво</w:t>
      </w:r>
      <w:r w:rsidR="00062CA7">
        <w:rPr>
          <w:rFonts w:ascii="Times New Roman" w:eastAsia="Times New Roman" w:hAnsi="Times New Roman" w:cs="Times New Roman"/>
          <w:sz w:val="24"/>
          <w:szCs w:val="24"/>
          <w:lang w:eastAsia="ru-RU"/>
        </w:rPr>
        <w:t>дителям товаров, работ, услуг»</w:t>
      </w:r>
      <w:r w:rsidR="00062CA7">
        <w:rPr>
          <w:rStyle w:val="a6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2"/>
      </w:r>
      <w:r w:rsidRPr="00BE0888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разработал и утвердил: </w:t>
      </w:r>
    </w:p>
    <w:p w:rsidR="00BE0888" w:rsidRPr="00BE0888" w:rsidRDefault="00BE0888" w:rsidP="009412F0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888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приказ Фонда пенсионного и социального страхования Российской Федерации от 29 декабря 2025 г. № 2712 «Об утверждении Решения о порядке предоставления субсидии в целях создания (оборудования) рабочих мест для трудоустройства инвалидов»</w:t>
      </w:r>
      <w:r w:rsidR="00062CA7">
        <w:rPr>
          <w:rStyle w:val="a6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3"/>
      </w:r>
      <w:r w:rsidRPr="00BE088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E0888" w:rsidRPr="00BE0888" w:rsidRDefault="00BE0888" w:rsidP="009412F0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888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приказ Фонда пенсионного и социального страхования Российской Федерации от 29 декабря 2025 г. № 2713 «Об утверждении Решения о порядке предоставления субсидии на государственную поддержку трудоустройства работников из другой местности или других территорий»</w:t>
      </w:r>
      <w:r w:rsidR="00062CA7">
        <w:rPr>
          <w:rStyle w:val="a6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4"/>
      </w:r>
      <w:r w:rsidRPr="00BE088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E0888" w:rsidRPr="00BE0888" w:rsidRDefault="00BE0888" w:rsidP="009412F0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888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приказ Фонда пенсионного и социального страхования Российской Федерации 29 декабря 2025 г. № 2714 «Об утверждении Решения о порядке предоставления субсидии на государственную поддержку стимулирования най</w:t>
      </w:r>
      <w:r w:rsidR="00062CA7">
        <w:rPr>
          <w:rFonts w:ascii="Times New Roman" w:eastAsia="Times New Roman" w:hAnsi="Times New Roman" w:cs="Times New Roman"/>
          <w:sz w:val="24"/>
          <w:szCs w:val="24"/>
          <w:lang w:eastAsia="ru-RU"/>
        </w:rPr>
        <w:t>ма отдельных категорий граждан»</w:t>
      </w:r>
      <w:r w:rsidR="00062CA7">
        <w:rPr>
          <w:rStyle w:val="a6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5"/>
      </w:r>
      <w:r w:rsidRPr="00BE088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62CA7" w:rsidRDefault="00062CA7" w:rsidP="009412F0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BE0888" w:rsidRPr="00BE088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 сообщаем.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E0888" w:rsidRPr="00BE0888" w:rsidRDefault="00BE0888" w:rsidP="009412F0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88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Фонда от 29 декабря 2025 г. № 2712 разработан в рамках мероприятий по государственной поддержке юридических лиц и индивидуальных предпринимателей в целях возмещения части расходов работодателей на оборудование рабочих мест для трудоустройства инвалидов.</w:t>
      </w:r>
    </w:p>
    <w:p w:rsidR="00BE0888" w:rsidRPr="00BE0888" w:rsidRDefault="00BE0888" w:rsidP="009412F0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88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 Фонда утверждено Решение о порядке предоставления субсидии в целях создания (оборудования) рабочих мест для трудоустройства инвалидов.</w:t>
      </w:r>
    </w:p>
    <w:p w:rsidR="00BE0888" w:rsidRPr="00BE0888" w:rsidRDefault="00BE0888" w:rsidP="009412F0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88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 оборудованием рабочего места для трудоустройства инвалида понимается:</w:t>
      </w:r>
    </w:p>
    <w:p w:rsidR="00BE0888" w:rsidRPr="00BE0888" w:rsidRDefault="00062CA7" w:rsidP="009412F0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BE0888" w:rsidRPr="00BE088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оборудование вновь создаваемого рабочего места для инвалида;</w:t>
      </w:r>
    </w:p>
    <w:p w:rsidR="00BE0888" w:rsidRPr="00BE0888" w:rsidRDefault="00062CA7" w:rsidP="009412F0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BE0888" w:rsidRPr="00BE088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дооборудование существующего вакантного рабочего места, на которое будет трудоустроен инвалид;</w:t>
      </w:r>
    </w:p>
    <w:p w:rsidR="00BE0888" w:rsidRPr="00BE0888" w:rsidRDefault="00062CA7" w:rsidP="009412F0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BE0888" w:rsidRPr="00BE088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оборудование рабочего места для инвалида на дому, если надомный труд используется работодателем как форма хозяйствования и оформление надомного труда осуществляется в соответствии с Трудовым кодексом Российской Федерации.</w:t>
      </w:r>
    </w:p>
    <w:p w:rsidR="00BE0888" w:rsidRPr="00BE0888" w:rsidRDefault="00BE0888" w:rsidP="009412F0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88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Оборудование рабочих мест для трудоустройства инвалидов осуществляется работодателем индивидуально для конкретного инвалида, а также для группы инвалидов, имеющих однотипные нарушения функций организма  и ограничения жизнедеятельности, исходя из сведений, содержащихся в индивидуальной программе реабилитации или </w:t>
      </w:r>
      <w:proofErr w:type="spellStart"/>
      <w:r w:rsidRPr="00BE0888">
        <w:rPr>
          <w:rFonts w:ascii="Times New Roman" w:eastAsia="Times New Roman" w:hAnsi="Times New Roman" w:cs="Times New Roman"/>
          <w:sz w:val="24"/>
          <w:szCs w:val="24"/>
          <w:lang w:eastAsia="ru-RU"/>
        </w:rPr>
        <w:t>абилитации</w:t>
      </w:r>
      <w:proofErr w:type="spellEnd"/>
      <w:r w:rsidRPr="00BE0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инвалида, программе реабилитации пострадавшего в результате несчастного случая на производстве и профессионального заболевания, в соответствии с характером труда инвалида и его трудовыми функциями.</w:t>
      </w:r>
    </w:p>
    <w:p w:rsidR="00BE0888" w:rsidRPr="00BE0888" w:rsidRDefault="00BE0888" w:rsidP="009412F0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888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Субсидия работодателю на оборудование рабочих мест для трудоустройства инвалидов выделяется на возмещение расходов:</w:t>
      </w:r>
    </w:p>
    <w:p w:rsidR="00BE0888" w:rsidRPr="00BE0888" w:rsidRDefault="00062CA7" w:rsidP="009412F0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BE0888" w:rsidRPr="00BE088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приобретение оборудования для оснащения рабочих мест для инвалидов, включая основное и вспомогательное оборудование, технические приспособления, рабочую и специальную мебель;</w:t>
      </w:r>
    </w:p>
    <w:p w:rsidR="00BE0888" w:rsidRPr="00BE0888" w:rsidRDefault="00062CA7" w:rsidP="009412F0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BE0888" w:rsidRPr="00BE088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монтаж и установку приобретенного оборудования для оснащения специальных рабочих мест для инвалидов;</w:t>
      </w:r>
    </w:p>
    <w:p w:rsidR="00BE0888" w:rsidRPr="00BE0888" w:rsidRDefault="00062CA7" w:rsidP="009412F0">
      <w:pPr>
        <w:spacing w:before="100" w:beforeAutospacing="1" w:after="100" w:afterAutospacing="1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BE0888" w:rsidRPr="00BE0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создание рабочего места для инвалида по месту его проживания (надомный труд), если данный характер работы рекомендован индивидуальной программой реабилитации или </w:t>
      </w:r>
      <w:proofErr w:type="spellStart"/>
      <w:r w:rsidR="00BE0888" w:rsidRPr="00BE0888">
        <w:rPr>
          <w:rFonts w:ascii="Times New Roman" w:eastAsia="Times New Roman" w:hAnsi="Times New Roman" w:cs="Times New Roman"/>
          <w:sz w:val="24"/>
          <w:szCs w:val="24"/>
          <w:lang w:eastAsia="ru-RU"/>
        </w:rPr>
        <w:t>абилитации</w:t>
      </w:r>
      <w:proofErr w:type="spellEnd"/>
      <w:r w:rsidR="00BE0888" w:rsidRPr="00BE0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инвалида, при условии оформления надомного труда в соответствии с Трудовым кодексом Российской Федерации.</w:t>
      </w:r>
    </w:p>
    <w:p w:rsidR="00BE0888" w:rsidRPr="00BE0888" w:rsidRDefault="00BE0888" w:rsidP="009412F0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88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Фонда от 29 декабря № 2713 разработан для реализации мероприятий по государственной поддержке работодателей в целях стимулирования повышения трудовой мобильности граждан в рамках федерального проекта «Активные меры содействия занятости» национального проекта «Кадры».</w:t>
      </w:r>
    </w:p>
    <w:p w:rsidR="00BE0888" w:rsidRPr="00BE0888" w:rsidRDefault="00BE0888" w:rsidP="009412F0">
      <w:pPr>
        <w:spacing w:before="100" w:beforeAutospacing="1" w:after="100" w:afterAutospacing="1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88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 Фонда утверждено Решение о порядке предоставления субсидии на государственную поддержку трудоустройства работников из другой местности или других территорий</w:t>
      </w:r>
      <w:r w:rsidR="00062CA7">
        <w:rPr>
          <w:rStyle w:val="a6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6"/>
      </w:r>
      <w:r w:rsidRPr="00BE088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E0888" w:rsidRPr="00BE0888" w:rsidRDefault="00BE0888" w:rsidP="009412F0">
      <w:pPr>
        <w:spacing w:before="100" w:beforeAutospacing="1" w:after="100" w:afterAutospacing="1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888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Благодаря реализации программы «Мобильность 2.0» будет обеспечена дополнительная возможность для привлечения востребованных в субъекте Российской Федерации работников, в том числе для реализации крупных проектов в приоритетных отраслях экономики. Программа направлена на удовлетворение потребности значимых для экономики предприятий в кадрах за счет их привлечения из других регионов, и на стимулирование межрегиональной и внутри региональной трудовой миграции.</w:t>
      </w:r>
    </w:p>
    <w:p w:rsidR="00BE0888" w:rsidRPr="00BE0888" w:rsidRDefault="00BE0888" w:rsidP="009412F0">
      <w:pPr>
        <w:spacing w:before="100" w:beforeAutospacing="1" w:after="100" w:afterAutospacing="1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888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 реализации указанных мероприятий в 2025 году будет предусматривать возмещение работодателям расходов на частичную оплату труда принимаемых работников.</w:t>
      </w:r>
    </w:p>
    <w:p w:rsidR="00BE0888" w:rsidRPr="00BE0888" w:rsidRDefault="00BE0888" w:rsidP="009412F0">
      <w:pPr>
        <w:spacing w:before="100" w:beforeAutospacing="1" w:after="100" w:afterAutospacing="1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этом участниками мероприятий станут трудоустроенные граждане, переехавшие в рамках программы «Мобильность 2.0» для трудоустройства у работодателя, включенного в перечни организаций, испытывающих потребность в привлечении работников, по востребованным профессиям (должностям, специальностям), включенным в предусмотренные перечни профессий (должностей, специальностей), из других субъектов </w:t>
      </w:r>
      <w:r w:rsidRPr="00BE088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Российской Федерации или в пределах одного субъекта Российской Федерации в случае, если расстояние от места, где гражданин до переезда для трудоустройства был зарегистрирован по месту жительства или по месту пребывания, до места осуществления трудовой деятельности не менее 50 километров.</w:t>
      </w:r>
    </w:p>
    <w:p w:rsidR="00BE0888" w:rsidRPr="00BE0888" w:rsidRDefault="00BE0888" w:rsidP="009412F0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88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Фонда от 29 декабря 2024 г. № 2714 разработан Фондом в целях реализации мероприятий по государственной поддержке работодателей в целях стимулирования повышения трудовой мобильности граждан в рамках федерального проекта «Активные меры содействия занятости» национального проекта «Кадры».</w:t>
      </w:r>
    </w:p>
    <w:p w:rsidR="00BE0888" w:rsidRPr="00BE0888" w:rsidRDefault="00BE0888" w:rsidP="009412F0">
      <w:pPr>
        <w:spacing w:before="100" w:beforeAutospacing="1" w:after="100" w:afterAutospacing="1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88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 утверждено Решение о порядке предоставления субсидии на государственную поддержку стимулирования найма отдельных категорий граждан.</w:t>
      </w:r>
    </w:p>
    <w:p w:rsidR="00BE0888" w:rsidRPr="00BE0888" w:rsidRDefault="00BE0888" w:rsidP="009412F0">
      <w:pPr>
        <w:spacing w:before="100" w:beforeAutospacing="1" w:after="100" w:afterAutospacing="1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88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мероприятий по государственной поддержке работодателей в целях стимулирования занятости отдельных категорий граждан будет продолжена в 2025 году в рамках федерального проекта «Активные меры содействия занятости» национального проекта «Кадры». Указанный федеральный проект направлен на устранение дефицита кадров за счет вовлечения граждан в занятость.</w:t>
      </w:r>
    </w:p>
    <w:p w:rsidR="00BE0888" w:rsidRPr="00BE0888" w:rsidRDefault="00BE0888" w:rsidP="009412F0">
      <w:pPr>
        <w:spacing w:before="100" w:beforeAutospacing="1" w:after="100" w:afterAutospacing="1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888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 реализации указанных мероприятий в 2025 году будет предусматривать возмещение работодателям расходов на частичную оплату труда принимаемых работников.</w:t>
      </w:r>
    </w:p>
    <w:p w:rsidR="00BE0888" w:rsidRPr="00BE0888" w:rsidRDefault="00BE0888" w:rsidP="009412F0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88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реализации мероприятия планируется повысить адресную направленность мер поддержки в отношении категорий граждан, испытывающих наибольшие трудности с трудоустройством и нуждающихся в более пристальном внимании со стороны государства. В этой связи участниками мероприятий станут граждане, испытывающие трудности в поиске работы, ветераны боевых действий, принимавшие участие (содействовавшие выполнению задач) в специальной военной операции, члены семей лиц, погибших (умерших) при выполнении задач в ходе специальной военной операции (боевых действий), а та</w:t>
      </w:r>
      <w:bookmarkStart w:id="0" w:name="_GoBack"/>
      <w:bookmarkEnd w:id="0"/>
      <w:r w:rsidRPr="00BE0888">
        <w:rPr>
          <w:rFonts w:ascii="Times New Roman" w:eastAsia="Times New Roman" w:hAnsi="Times New Roman" w:cs="Times New Roman"/>
          <w:sz w:val="24"/>
          <w:szCs w:val="24"/>
          <w:lang w:eastAsia="ru-RU"/>
        </w:rPr>
        <w:t>кже лица, признанные в установленном порядке инвалидами и другие категории граждан.</w:t>
      </w:r>
    </w:p>
    <w:sectPr w:rsidR="00BE0888" w:rsidRPr="00BE0888" w:rsidSect="00BE0888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2CA7" w:rsidRDefault="00062CA7" w:rsidP="00062CA7">
      <w:pPr>
        <w:spacing w:after="0" w:line="240" w:lineRule="auto"/>
      </w:pPr>
      <w:r>
        <w:separator/>
      </w:r>
    </w:p>
  </w:endnote>
  <w:endnote w:type="continuationSeparator" w:id="0">
    <w:p w:rsidR="00062CA7" w:rsidRDefault="00062CA7" w:rsidP="00062C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2CA7" w:rsidRDefault="00062CA7" w:rsidP="00062CA7">
      <w:pPr>
        <w:spacing w:after="0" w:line="240" w:lineRule="auto"/>
      </w:pPr>
      <w:r>
        <w:separator/>
      </w:r>
    </w:p>
  </w:footnote>
  <w:footnote w:type="continuationSeparator" w:id="0">
    <w:p w:rsidR="00062CA7" w:rsidRDefault="00062CA7" w:rsidP="00062CA7">
      <w:pPr>
        <w:spacing w:after="0" w:line="240" w:lineRule="auto"/>
      </w:pPr>
      <w:r>
        <w:continuationSeparator/>
      </w:r>
    </w:p>
  </w:footnote>
  <w:footnote w:id="1">
    <w:p w:rsidR="00062CA7" w:rsidRDefault="00062CA7" w:rsidP="00062CA7">
      <w:pPr>
        <w:spacing w:before="100" w:beforeAutospacing="1" w:after="100" w:afterAutospacing="1" w:line="240" w:lineRule="auto"/>
      </w:pPr>
      <w:r>
        <w:rPr>
          <w:rStyle w:val="a6"/>
        </w:rPr>
        <w:footnoteRef/>
      </w:r>
      <w:r>
        <w:t xml:space="preserve"> </w:t>
      </w:r>
      <w:r w:rsidRPr="00062CA7">
        <w:rPr>
          <w:rFonts w:ascii="Times New Roman" w:eastAsia="Times New Roman" w:hAnsi="Times New Roman" w:cs="Times New Roman"/>
          <w:sz w:val="20"/>
          <w:szCs w:val="20"/>
          <w:lang w:eastAsia="ru-RU"/>
        </w:rPr>
        <w:t>Далее – Фонд.</w:t>
      </w:r>
    </w:p>
  </w:footnote>
  <w:footnote w:id="2">
    <w:p w:rsidR="00062CA7" w:rsidRPr="00062CA7" w:rsidRDefault="00062CA7">
      <w:pPr>
        <w:pStyle w:val="a4"/>
      </w:pPr>
      <w:r>
        <w:rPr>
          <w:rStyle w:val="a6"/>
        </w:rPr>
        <w:footnoteRef/>
      </w:r>
      <w:r>
        <w:t xml:space="preserve"> </w:t>
      </w:r>
      <w:r w:rsidRPr="00062CA7">
        <w:rPr>
          <w:rFonts w:ascii="Times New Roman" w:eastAsia="Times New Roman" w:hAnsi="Times New Roman" w:cs="Times New Roman"/>
          <w:lang w:eastAsia="ru-RU"/>
        </w:rPr>
        <w:t>Далее – Постановление № 1780, Правила.</w:t>
      </w:r>
    </w:p>
  </w:footnote>
  <w:footnote w:id="3">
    <w:p w:rsidR="00062CA7" w:rsidRDefault="00062CA7" w:rsidP="00062CA7">
      <w:pPr>
        <w:spacing w:before="100" w:beforeAutospacing="1" w:after="100" w:afterAutospacing="1" w:line="240" w:lineRule="auto"/>
      </w:pPr>
      <w:r>
        <w:rPr>
          <w:rStyle w:val="a6"/>
        </w:rPr>
        <w:footnoteRef/>
      </w:r>
      <w:r>
        <w:t xml:space="preserve"> </w:t>
      </w:r>
      <w:r w:rsidRPr="00062CA7">
        <w:rPr>
          <w:rFonts w:ascii="Times New Roman" w:eastAsia="Times New Roman" w:hAnsi="Times New Roman" w:cs="Times New Roman"/>
          <w:sz w:val="20"/>
          <w:szCs w:val="20"/>
          <w:lang w:eastAsia="ru-RU"/>
        </w:rPr>
        <w:t>Далее – приказ Фонда № 2712.</w:t>
      </w:r>
    </w:p>
  </w:footnote>
  <w:footnote w:id="4">
    <w:p w:rsidR="00062CA7" w:rsidRDefault="00062CA7" w:rsidP="00062CA7">
      <w:pPr>
        <w:spacing w:before="100" w:beforeAutospacing="1" w:after="100" w:afterAutospacing="1" w:line="240" w:lineRule="auto"/>
      </w:pPr>
      <w:r>
        <w:rPr>
          <w:rStyle w:val="a6"/>
        </w:rPr>
        <w:footnoteRef/>
      </w:r>
      <w:r>
        <w:t xml:space="preserve"> </w:t>
      </w:r>
      <w:r w:rsidRPr="00062CA7">
        <w:rPr>
          <w:rFonts w:ascii="Times New Roman" w:eastAsia="Times New Roman" w:hAnsi="Times New Roman" w:cs="Times New Roman"/>
          <w:sz w:val="20"/>
          <w:szCs w:val="20"/>
          <w:lang w:eastAsia="ru-RU"/>
        </w:rPr>
        <w:t>Далее – приказ Фонда № 2713.</w:t>
      </w:r>
    </w:p>
  </w:footnote>
  <w:footnote w:id="5">
    <w:p w:rsidR="00062CA7" w:rsidRPr="00BE0888" w:rsidRDefault="00062CA7" w:rsidP="00062C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Style w:val="a6"/>
        </w:rPr>
        <w:footnoteRef/>
      </w:r>
      <w:r>
        <w:t xml:space="preserve"> </w:t>
      </w:r>
      <w:r w:rsidRPr="00062CA7">
        <w:rPr>
          <w:rFonts w:ascii="Times New Roman" w:eastAsia="Times New Roman" w:hAnsi="Times New Roman" w:cs="Times New Roman"/>
          <w:sz w:val="20"/>
          <w:szCs w:val="20"/>
          <w:lang w:eastAsia="ru-RU"/>
        </w:rPr>
        <w:t>Далее – приказ Фонда № 2714.</w:t>
      </w:r>
    </w:p>
    <w:p w:rsidR="00062CA7" w:rsidRDefault="00062CA7">
      <w:pPr>
        <w:pStyle w:val="a4"/>
      </w:pPr>
    </w:p>
  </w:footnote>
  <w:footnote w:id="6">
    <w:p w:rsidR="00062CA7" w:rsidRPr="00BE0888" w:rsidRDefault="00062CA7" w:rsidP="00062C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Style w:val="a6"/>
        </w:rPr>
        <w:footnoteRef/>
      </w:r>
      <w:r>
        <w:t xml:space="preserve"> </w:t>
      </w:r>
      <w:r w:rsidRPr="00062CA7">
        <w:rPr>
          <w:rFonts w:ascii="Times New Roman" w:eastAsia="Times New Roman" w:hAnsi="Times New Roman" w:cs="Times New Roman"/>
          <w:sz w:val="20"/>
          <w:szCs w:val="20"/>
          <w:lang w:eastAsia="ru-RU"/>
        </w:rPr>
        <w:t>Далее – программа «Мобильность 2.0».</w:t>
      </w:r>
    </w:p>
    <w:p w:rsidR="00062CA7" w:rsidRDefault="00062CA7">
      <w:pPr>
        <w:pStyle w:val="a4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9F6916"/>
    <w:multiLevelType w:val="multilevel"/>
    <w:tmpl w:val="57665E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E5A5211"/>
    <w:multiLevelType w:val="multilevel"/>
    <w:tmpl w:val="4698B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6881547"/>
    <w:multiLevelType w:val="multilevel"/>
    <w:tmpl w:val="FF169A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888"/>
    <w:rsid w:val="00025E49"/>
    <w:rsid w:val="00062CA7"/>
    <w:rsid w:val="009412F0"/>
    <w:rsid w:val="00BE0888"/>
    <w:rsid w:val="00D14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FE86ECB7-EF8D-4430-A0E9-47EB69B9C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E08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note text"/>
    <w:basedOn w:val="a"/>
    <w:link w:val="a5"/>
    <w:uiPriority w:val="99"/>
    <w:semiHidden/>
    <w:unhideWhenUsed/>
    <w:rsid w:val="00062CA7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062CA7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062CA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55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9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98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70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88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67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94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67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074AEB-85A2-4692-8A24-99C432D50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1064</Words>
  <Characters>6069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Кочергина Лариса Викторовна</dc:creator>
  <cp:keywords/>
  <dc:description/>
  <cp:lastModifiedBy>Кочергина Лариса Викторовна</cp:lastModifiedBy>
  <cp:revision>4</cp:revision>
  <dcterms:created xsi:type="dcterms:W3CDTF">2025-08-25T14:31:00Z</dcterms:created>
  <dcterms:modified xsi:type="dcterms:W3CDTF">2025-08-26T10:21:00Z</dcterms:modified>
</cp:coreProperties>
</file>