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Montserrat" w:hAnsi="Montserrat"/>
          <w:b/>
          <w:bCs/>
          <w:color w:val="212121"/>
          <w:sz w:val="27"/>
          <w:szCs w:val="27"/>
        </w:rPr>
      </w:pPr>
      <w:r>
        <w:rPr>
          <w:rFonts w:ascii="Montserrat" w:hAnsi="Montserrat"/>
          <w:b/>
          <w:bCs/>
          <w:color w:val="212121"/>
          <w:sz w:val="27"/>
          <w:szCs w:val="27"/>
        </w:rPr>
        <w:t>Памятка страхователю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Montserrat" w:hAnsi="Montserrat"/>
          <w:b/>
          <w:bCs/>
          <w:color w:val="212121"/>
          <w:sz w:val="27"/>
          <w:szCs w:val="27"/>
        </w:rPr>
      </w:pPr>
      <w:r>
        <w:rPr>
          <w:rFonts w:ascii="Montserrat" w:hAnsi="Montserrat"/>
          <w:b/>
          <w:bCs/>
          <w:color w:val="212121"/>
          <w:sz w:val="27"/>
          <w:szCs w:val="27"/>
        </w:rPr>
        <w:t>о предоставлении сведений о трудовой деятельности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Montserrat" w:hAnsi="Montserrat"/>
          <w:b/>
          <w:bCs/>
          <w:color w:val="212121"/>
          <w:sz w:val="27"/>
          <w:szCs w:val="27"/>
        </w:rPr>
      </w:pPr>
      <w:r>
        <w:rPr>
          <w:rFonts w:ascii="Montserrat" w:hAnsi="Montserrat"/>
          <w:b/>
          <w:bCs/>
          <w:color w:val="212121"/>
          <w:sz w:val="27"/>
          <w:szCs w:val="27"/>
        </w:rPr>
        <w:t>в отношении единственных учредителей  в целях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Montserrat" w:hAnsi="Montserrat"/>
          <w:b/>
          <w:bCs/>
          <w:color w:val="212121"/>
          <w:sz w:val="27"/>
          <w:szCs w:val="27"/>
        </w:rPr>
      </w:pPr>
      <w:r>
        <w:rPr>
          <w:rFonts w:ascii="Montserrat" w:hAnsi="Montserrat"/>
          <w:b/>
          <w:bCs/>
          <w:color w:val="212121"/>
          <w:sz w:val="27"/>
          <w:szCs w:val="27"/>
        </w:rPr>
        <w:t>получения пенсионных и социальных прав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Fonts w:ascii="Montserrat" w:hAnsi="Montserrat"/>
          <w:b/>
          <w:bCs/>
          <w:color w:val="212121"/>
          <w:sz w:val="27"/>
          <w:szCs w:val="27"/>
        </w:rPr>
      </w:pPr>
      <w:r>
        <w:rPr>
          <w:rFonts w:ascii="Montserrat" w:hAnsi="Montserrat"/>
          <w:b/>
          <w:bCs/>
          <w:color w:val="212121"/>
          <w:sz w:val="27"/>
          <w:szCs w:val="27"/>
        </w:rPr>
      </w:r>
    </w:p>
    <w:p>
      <w:pPr>
        <w:pStyle w:val="Normal"/>
        <w:widowControl/>
        <w:shd w:val="clear" w:color="auto" w:fill="FFFFFF"/>
        <w:bidi w:val="0"/>
        <w:spacing w:beforeAutospacing="0" w:before="0" w:afterAutospacing="0" w:after="0"/>
        <w:ind w:firstLine="709"/>
        <w:jc w:val="both"/>
        <w:rPr>
          <w:rFonts w:ascii="Montserrat" w:hAnsi="Montserrat"/>
          <w:color w:val="212121"/>
          <w:sz w:val="27"/>
          <w:szCs w:val="27"/>
        </w:rPr>
      </w:pPr>
      <w:r>
        <w:rPr>
          <w:rFonts w:ascii="Montserrat" w:hAnsi="Montserrat"/>
          <w:color w:val="212121"/>
          <w:sz w:val="27"/>
          <w:szCs w:val="27"/>
        </w:rPr>
        <w:t xml:space="preserve">С 1 января 2026 года в соответствии с частью 2 статьи 421 Налогового кодекса Российской Федерации, в целях определения базы для исчисления страховых взносов сумма выплат и вознаграждений в отношении руководителя, являющегося единственным учредителем коммерческой организации, принимается в размере 1 минимального размера оплаты труда (МРОТ) — в случае, если сумма начисленных выплат и вознаграждений в отношении указанного лица за календарный месяц расчётного периода составляет менее 1 МРОТ. </w:t>
      </w:r>
    </w:p>
    <w:p>
      <w:pPr>
        <w:pStyle w:val="Normal"/>
        <w:widowControl/>
        <w:shd w:val="clear" w:color="auto" w:fill="FFFFFF"/>
        <w:bidi w:val="0"/>
        <w:spacing w:beforeAutospacing="0" w:before="0" w:afterAutospacing="0" w:after="0"/>
        <w:ind w:firstLine="709"/>
        <w:jc w:val="both"/>
        <w:rPr>
          <w:rFonts w:ascii="Montserrat" w:hAnsi="Montserrat"/>
          <w:color w:val="212121"/>
          <w:sz w:val="27"/>
          <w:szCs w:val="27"/>
        </w:rPr>
      </w:pPr>
      <w:r>
        <w:rPr>
          <w:rFonts w:ascii="Montserrat" w:hAnsi="Montserrat"/>
          <w:color w:val="212121"/>
          <w:sz w:val="27"/>
          <w:szCs w:val="27"/>
        </w:rPr>
        <w:t>В отношении указанной категории застрахованных лиц правоотношения в сфере обязательного пенсионного страхования и обязательного социального страхования на случай временной нетрудоспособности и в связи с материнством регламентируются Федеральными законами от 15.12.2001 № 167</w:t>
        <w:noBreakHyphen/>
        <w:t>ФЗ и от 29.12.2006 № 255</w:t>
        <w:noBreakHyphen/>
        <w:t>ФЗ соответственно.</w:t>
      </w:r>
    </w:p>
    <w:p>
      <w:pPr>
        <w:pStyle w:val="Normal"/>
        <w:widowControl/>
        <w:shd w:val="clear" w:color="auto" w:fill="FFFFFF"/>
        <w:bidi w:val="0"/>
        <w:spacing w:beforeAutospacing="0" w:before="0" w:afterAutospacing="0" w:after="0"/>
        <w:ind w:firstLine="709"/>
        <w:jc w:val="both"/>
        <w:rPr>
          <w:rFonts w:ascii="Montserrat" w:hAnsi="Montserrat"/>
          <w:color w:val="212121"/>
          <w:sz w:val="27"/>
          <w:szCs w:val="27"/>
        </w:rPr>
      </w:pPr>
      <w:r>
        <w:rPr>
          <w:rFonts w:ascii="Montserrat" w:hAnsi="Montserrat"/>
          <w:color w:val="212121"/>
          <w:sz w:val="27"/>
          <w:szCs w:val="27"/>
        </w:rPr>
        <w:t>Формирование права руководителя — единственного учредителя на получение страхового обеспечения в надлежащем размере обусловлено фактом осуществления им трудовой деятельности.</w:t>
      </w:r>
    </w:p>
    <w:p>
      <w:pPr>
        <w:pStyle w:val="Normal"/>
        <w:widowControl/>
        <w:shd w:val="clear" w:color="auto" w:fill="FFFFFF"/>
        <w:bidi w:val="0"/>
        <w:spacing w:beforeAutospacing="0" w:before="0" w:afterAutospacing="0" w:after="0"/>
        <w:ind w:firstLine="709"/>
        <w:jc w:val="both"/>
        <w:rPr>
          <w:rFonts w:ascii="Montserrat" w:hAnsi="Montserrat"/>
          <w:color w:val="212121"/>
          <w:sz w:val="27"/>
          <w:szCs w:val="27"/>
        </w:rPr>
      </w:pPr>
      <w:r>
        <w:rPr>
          <w:rFonts w:ascii="Montserrat" w:hAnsi="Montserrat"/>
          <w:color w:val="212121"/>
          <w:sz w:val="27"/>
          <w:szCs w:val="27"/>
        </w:rPr>
        <w:t xml:space="preserve">В целях обеспечения пенсионных и социальных прав руководителя — единственного учредителя, в отношении которого ранее </w:t>
      </w:r>
      <w:r>
        <w:rPr>
          <w:rFonts w:ascii="Montserrat" w:hAnsi="Montserrat"/>
          <w:color w:val="212121"/>
          <w:sz w:val="27"/>
          <w:szCs w:val="27"/>
        </w:rPr>
        <w:t xml:space="preserve">не представлялись </w:t>
      </w:r>
      <w:r>
        <w:rPr>
          <w:rFonts w:ascii="Montserrat" w:hAnsi="Montserrat"/>
          <w:color w:val="212121"/>
          <w:sz w:val="27"/>
          <w:szCs w:val="27"/>
        </w:rPr>
        <w:t xml:space="preserve">сведения </w:t>
      </w:r>
      <w:r>
        <w:rPr>
          <w:rFonts w:ascii="Montserrat" w:hAnsi="Montserrat"/>
          <w:color w:val="212121"/>
          <w:sz w:val="27"/>
          <w:szCs w:val="27"/>
        </w:rPr>
        <w:t>индивидуального (персонифицированного) учета и не начислялись страховые взносы</w:t>
      </w:r>
      <w:r>
        <w:rPr>
          <w:rFonts w:ascii="Montserrat" w:hAnsi="Montserrat"/>
          <w:color w:val="212121"/>
          <w:sz w:val="27"/>
          <w:szCs w:val="27"/>
        </w:rPr>
        <w:t xml:space="preserve">, страхователю </w:t>
      </w:r>
      <w:r>
        <w:rPr>
          <w:rFonts w:ascii="Montserrat" w:hAnsi="Montserrat"/>
          <w:color w:val="212121"/>
          <w:sz w:val="27"/>
          <w:szCs w:val="27"/>
        </w:rPr>
        <w:t>целесообразно</w:t>
      </w:r>
      <w:r>
        <w:rPr>
          <w:rFonts w:ascii="Montserrat" w:hAnsi="Montserrat"/>
          <w:color w:val="212121"/>
          <w:sz w:val="27"/>
          <w:szCs w:val="27"/>
        </w:rPr>
        <w:t xml:space="preserve"> представить сведения о трудовой деятельности с кадровым мероприятием «Прием» следующим способом:</w:t>
      </w:r>
    </w:p>
    <w:p>
      <w:pPr>
        <w:pStyle w:val="Normal"/>
        <w:widowControl/>
        <w:shd w:val="clear" w:color="auto" w:fill="FFFFFF"/>
        <w:bidi w:val="0"/>
        <w:spacing w:beforeAutospacing="0" w:before="0" w:afterAutospacing="0" w:after="0"/>
        <w:ind w:firstLine="709"/>
        <w:jc w:val="both"/>
        <w:rPr>
          <w:rFonts w:ascii="Montserrat" w:hAnsi="Montserrat"/>
          <w:color w:val="212121"/>
          <w:sz w:val="27"/>
          <w:szCs w:val="27"/>
        </w:rPr>
      </w:pPr>
      <w:r>
        <w:rPr>
          <w:rFonts w:ascii="Montserrat" w:hAnsi="Montserrat"/>
          <w:color w:val="212121"/>
          <w:sz w:val="27"/>
          <w:szCs w:val="27"/>
        </w:rPr>
        <w:t>- в графе 2 подраздел 1.1 раздела 1 формы ЕФС</w:t>
        <w:noBreakHyphen/>
        <w:t>1 целесообразно указать дату - 01.01.2026 либо соответствующую дату наделения полномочиями, если она приходится на период после 1 января 2026 года;</w:t>
      </w:r>
    </w:p>
    <w:p>
      <w:pPr>
        <w:pStyle w:val="Normal"/>
        <w:widowControl/>
        <w:shd w:val="clear" w:color="auto" w:fill="FFFFFF"/>
        <w:bidi w:val="0"/>
        <w:spacing w:beforeAutospacing="0" w:before="0" w:afterAutospacing="0" w:after="0"/>
        <w:ind w:firstLine="709"/>
        <w:jc w:val="both"/>
        <w:rPr>
          <w:rFonts w:ascii="Montserrat" w:hAnsi="Montserrat"/>
          <w:color w:val="212121"/>
          <w:sz w:val="27"/>
          <w:szCs w:val="27"/>
        </w:rPr>
      </w:pPr>
      <w:r>
        <w:rPr>
          <w:rFonts w:ascii="Montserrat" w:hAnsi="Montserrat"/>
          <w:color w:val="212121"/>
          <w:sz w:val="27"/>
          <w:szCs w:val="27"/>
        </w:rPr>
        <w:t>- в графах 8–10 («Основание») отразить наименование документа, являющегося основанием для назначения на должность (решение единственного учредителя), и дату его принятия.</w:t>
      </w:r>
    </w:p>
    <w:p>
      <w:pPr>
        <w:pStyle w:val="Normal"/>
        <w:widowControl/>
        <w:shd w:val="clear" w:color="auto" w:fill="FFFFFF"/>
        <w:bidi w:val="0"/>
        <w:spacing w:beforeAutospacing="0" w:before="0" w:afterAutospacing="0" w:after="0"/>
        <w:ind w:firstLine="709"/>
        <w:jc w:val="both"/>
        <w:rPr>
          <w:rFonts w:ascii="Montserrat" w:hAnsi="Montserrat"/>
          <w:color w:val="212121"/>
          <w:sz w:val="27"/>
          <w:szCs w:val="27"/>
        </w:rPr>
      </w:pPr>
      <w:r>
        <w:rPr>
          <w:rFonts w:ascii="Montserrat" w:hAnsi="Montserrat"/>
          <w:color w:val="212121"/>
          <w:sz w:val="27"/>
          <w:szCs w:val="27"/>
        </w:rPr>
      </w:r>
    </w:p>
    <w:p>
      <w:pPr>
        <w:pStyle w:val="Normal"/>
        <w:widowControl/>
        <w:shd w:val="clear" w:color="auto" w:fill="FFFFFF"/>
        <w:bidi w:val="0"/>
        <w:spacing w:beforeAutospacing="0" w:before="0" w:afterAutospacing="0" w:after="0"/>
        <w:ind w:firstLine="709"/>
        <w:jc w:val="both"/>
        <w:rPr>
          <w:rFonts w:ascii="Montserrat" w:hAnsi="Montserrat"/>
          <w:color w:val="212121"/>
          <w:sz w:val="27"/>
          <w:szCs w:val="27"/>
        </w:rPr>
      </w:pPr>
      <w:r>
        <w:rPr>
          <w:rFonts w:ascii="Montserrat" w:hAnsi="Montserrat"/>
          <w:color w:val="212121"/>
          <w:sz w:val="27"/>
          <w:szCs w:val="27"/>
        </w:rPr>
      </w:r>
    </w:p>
    <w:p>
      <w:pPr>
        <w:pStyle w:val="NormalWeb"/>
        <w:widowControl/>
        <w:shd w:val="clear" w:color="auto" w:fill="FFFFFF"/>
        <w:bidi w:val="0"/>
        <w:spacing w:beforeAutospacing="0" w:before="0" w:afterAutospacing="0" w:after="0"/>
        <w:ind w:firstLine="709"/>
        <w:jc w:val="right"/>
        <w:rPr>
          <w:sz w:val="20"/>
          <w:szCs w:val="20"/>
        </w:rPr>
      </w:pPr>
      <w:r>
        <w:rPr>
          <w:rFonts w:ascii="Montserrat" w:hAnsi="Montserrat"/>
          <w:color w:val="212121"/>
          <w:sz w:val="20"/>
          <w:szCs w:val="20"/>
        </w:rPr>
        <w:t>Отделение СФР по Пермскому краю,</w:t>
      </w:r>
    </w:p>
    <w:p>
      <w:pPr>
        <w:pStyle w:val="NormalWeb"/>
        <w:widowControl/>
        <w:shd w:val="clear" w:color="auto" w:fill="FFFFFF"/>
        <w:bidi w:val="0"/>
        <w:spacing w:beforeAutospacing="0" w:before="0" w:afterAutospacing="0" w:after="0"/>
        <w:ind w:firstLine="709"/>
        <w:jc w:val="right"/>
        <w:rPr>
          <w:sz w:val="20"/>
          <w:szCs w:val="20"/>
        </w:rPr>
      </w:pPr>
      <w:r>
        <w:rPr>
          <w:rFonts w:ascii="Montserrat" w:hAnsi="Montserrat"/>
          <w:color w:val="212121"/>
          <w:sz w:val="20"/>
          <w:szCs w:val="20"/>
        </w:rPr>
        <w:t>26.0</w:t>
      </w:r>
      <w:r>
        <w:rPr>
          <w:rFonts w:ascii="Montserrat" w:hAnsi="Montserrat"/>
          <w:color w:val="212121"/>
          <w:sz w:val="20"/>
          <w:szCs w:val="20"/>
        </w:rPr>
        <w:t>9</w:t>
      </w:r>
      <w:r>
        <w:rPr>
          <w:rFonts w:ascii="Montserrat" w:hAnsi="Montserrat"/>
          <w:color w:val="212121"/>
          <w:sz w:val="20"/>
          <w:szCs w:val="20"/>
        </w:rPr>
        <w:t>.2026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  <w:font w:name="Montserrat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6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Style15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NormalWeb">
    <w:name w:val="Normal (Web)"/>
    <w:basedOn w:val="Normal"/>
    <w:uiPriority w:val="99"/>
    <w:semiHidden/>
    <w:unhideWhenUsed/>
    <w:qFormat/>
    <w:rsid w:val="00f01bf2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FootnoteText">
    <w:name w:val="footnote text"/>
    <w:basedOn w:val="Normal"/>
    <w:pPr>
      <w:suppressLineNumbers/>
      <w:ind w:hanging="340" w:left="340"/>
    </w:pPr>
    <w:rPr>
      <w:sz w:val="20"/>
      <w:szCs w:val="20"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Application>LibreOffice/25.2.6.2$Linux_X86_64 LibreOffice_project/520$Build-2</Application>
  <AppVersion>15.0000</AppVersion>
  <Pages>1</Pages>
  <Words>237</Words>
  <Characters>1660</Characters>
  <CharactersWithSpaces>1889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2026-08-05T13:11:00Z</dcterms:created>
  <dc:creator>Макий Маргарита Анатольевна</dc:creator>
  <dc:description/>
  <dc:language>ru-RU</dc:language>
  <cp:lastModifiedBy/>
  <dcterms:modified xsi:type="dcterms:W3CDTF">2026-09-21T10:27:17Z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