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1CE" w:rsidRPr="00C311CE" w:rsidRDefault="00C311CE" w:rsidP="00C311CE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cs="Times New Roman"/>
          <w:bCs/>
          <w:sz w:val="24"/>
          <w:szCs w:val="24"/>
        </w:rPr>
      </w:pPr>
      <w:bookmarkStart w:id="0" w:name="_GoBack"/>
      <w:bookmarkEnd w:id="0"/>
      <w:r w:rsidRPr="00C311CE">
        <w:rPr>
          <w:rFonts w:cs="Times New Roman"/>
          <w:bCs/>
          <w:sz w:val="24"/>
          <w:szCs w:val="24"/>
        </w:rPr>
        <w:t>Приложение № 3</w:t>
      </w:r>
    </w:p>
    <w:p w:rsidR="00C311CE" w:rsidRPr="00C311CE" w:rsidRDefault="00C311CE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C311CE">
        <w:rPr>
          <w:rFonts w:cs="Times New Roman"/>
          <w:bCs/>
          <w:sz w:val="24"/>
          <w:szCs w:val="24"/>
        </w:rPr>
        <w:t>к приказу Министерства труда</w:t>
      </w:r>
    </w:p>
    <w:p w:rsidR="00C311CE" w:rsidRPr="00C311CE" w:rsidRDefault="00C311CE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C311CE">
        <w:rPr>
          <w:rFonts w:cs="Times New Roman"/>
          <w:bCs/>
          <w:sz w:val="24"/>
          <w:szCs w:val="24"/>
        </w:rPr>
        <w:t>и социальной защиты</w:t>
      </w:r>
    </w:p>
    <w:p w:rsidR="00C311CE" w:rsidRPr="00C311CE" w:rsidRDefault="00C311CE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C311CE">
        <w:rPr>
          <w:rFonts w:cs="Times New Roman"/>
          <w:bCs/>
          <w:sz w:val="24"/>
          <w:szCs w:val="24"/>
        </w:rPr>
        <w:t>Российской Федерации</w:t>
      </w:r>
    </w:p>
    <w:p w:rsidR="00C311CE" w:rsidRPr="00C311CE" w:rsidRDefault="00C311CE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C311CE">
        <w:rPr>
          <w:rFonts w:cs="Times New Roman"/>
          <w:bCs/>
          <w:sz w:val="24"/>
          <w:szCs w:val="24"/>
        </w:rPr>
        <w:t>от 20 апреля 2022 г. № 223н</w:t>
      </w:r>
    </w:p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</w:p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</w:p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</w:p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  <w:r w:rsidRPr="00C311CE">
        <w:rPr>
          <w:rFonts w:eastAsiaTheme="minorEastAsia" w:cs="Times New Roman"/>
          <w:b/>
          <w:sz w:val="24"/>
          <w:szCs w:val="24"/>
          <w:lang w:eastAsia="ru-RU"/>
        </w:rPr>
        <w:t xml:space="preserve">КЛАССИФИКАТОРЫ, НЕОБХОДИМЫЕ </w:t>
      </w:r>
    </w:p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  <w:r w:rsidRPr="00C311CE">
        <w:rPr>
          <w:rFonts w:eastAsiaTheme="minorEastAsia" w:cs="Times New Roman"/>
          <w:b/>
          <w:sz w:val="24"/>
          <w:szCs w:val="24"/>
          <w:lang w:eastAsia="ru-RU"/>
        </w:rPr>
        <w:t xml:space="preserve">ДЛЯ РАССЛЕДОВАНИЯ НЕСЧАСТНЫХ СЛУЧАЕВ НА ПРОИЗВОДСТВЕ (КЛАССИФИКАТОРЫ 1 - 3) </w:t>
      </w:r>
    </w:p>
    <w:p w:rsidR="00C311CE" w:rsidRPr="00C311CE" w:rsidRDefault="00C311CE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</w:p>
    <w:p w:rsidR="00C311CE" w:rsidRDefault="00C311CE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C311CE">
        <w:rPr>
          <w:rFonts w:cs="Times New Roman"/>
          <w:bCs/>
          <w:sz w:val="24"/>
          <w:szCs w:val="24"/>
        </w:rPr>
        <w:t>Классификатор № 1</w:t>
      </w:r>
    </w:p>
    <w:p w:rsidR="00FD0E1F" w:rsidRPr="00C311CE" w:rsidRDefault="00FD0E1F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 w:val="24"/>
          <w:szCs w:val="24"/>
        </w:rPr>
      </w:pPr>
    </w:p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</w:p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  <w:r w:rsidRPr="00C311CE">
        <w:rPr>
          <w:rFonts w:eastAsiaTheme="minorEastAsia" w:cs="Times New Roman"/>
          <w:b/>
          <w:sz w:val="24"/>
          <w:szCs w:val="24"/>
          <w:lang w:eastAsia="ru-RU"/>
        </w:rPr>
        <w:t xml:space="preserve">I. КЛАССИФИКАТОР ВИДОВ (ТИПОВ) </w:t>
      </w:r>
      <w:r w:rsidRPr="00C311CE">
        <w:rPr>
          <w:rFonts w:eastAsiaTheme="minorEastAsia" w:cs="Times New Roman"/>
          <w:b/>
          <w:sz w:val="24"/>
          <w:szCs w:val="24"/>
          <w:lang w:eastAsia="ru-RU"/>
        </w:rPr>
        <w:br/>
        <w:t>НЕСЧАСТНЫХ СЛУЧАЕВ НА ПРОИЗВОДСТВЕ</w:t>
      </w:r>
    </w:p>
    <w:tbl>
      <w:tblPr>
        <w:tblW w:w="10349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10"/>
        <w:gridCol w:w="9639"/>
      </w:tblGrid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Вид (тип) несчастного случая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bookmarkStart w:id="1" w:name="P5"/>
            <w:bookmarkEnd w:id="1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Транспортные происшествия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01.а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 железнодорожном транспорте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01.а.1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включая при наезде подвижного состава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01.б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 водном транспорте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01.в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 воздушном транспорте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01.г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 наземном транспорте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происшедшие из </w:t>
            </w:r>
            <w:hyperlink w:anchor="P5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пункта 01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пути на работу (с работы) на транспортном средстве работодателя (или сторонней организации на основании договора с работодателем)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 время служебных поездок (включая в пути следования в служебную командировку) на общественном транспорте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 время служебных поездок на личном транспортном средстве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01.4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при пешеходном передвижении во время работы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01.5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при управлении транспортным средством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Падение пострадавшего с высоты</w:t>
            </w:r>
          </w:p>
        </w:tc>
      </w:tr>
      <w:tr w:rsidR="00C311CE" w:rsidRPr="00C311CE" w:rsidTr="00C311CE">
        <w:trPr>
          <w:trHeight w:val="199"/>
        </w:trPr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02.1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падение при разности уровней высот (с деревьев, мебели, со ступеней, приставных лестниц, строительных лесов, зданий, оборудования, транспортных средств и других)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02.2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падение на глубину (в шахты, ямы, рытвины и других)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Падение на ровной поверхности одного уровня</w:t>
            </w:r>
          </w:p>
        </w:tc>
      </w:tr>
      <w:tr w:rsidR="00C311CE" w:rsidRPr="00C311CE" w:rsidTr="00C311CE">
        <w:trPr>
          <w:trHeight w:val="240"/>
        </w:trPr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падение на скользкой поверхности, в том числе покрытой снегом или льдом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падение на поверхности одного уровня в результате проскальзывания, ложного шага или спотыкания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Падение, обрушение, обвалы предметов, материалов, земли и прочего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обрушение и осыпь земляных масс, скал, камней, снега и других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обвалы зданий, стен, строительных лесов, лестниц, складированных материалов (товаров) и другого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удары падающими предметами и деталями (включая их осколки и частицы) при работе (обращении) с ними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04.4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удары случайными падающими предметами</w:t>
            </w:r>
          </w:p>
        </w:tc>
      </w:tr>
      <w:tr w:rsidR="00C311CE" w:rsidRPr="00C311CE" w:rsidTr="00C311CE">
        <w:trPr>
          <w:trHeight w:val="526"/>
        </w:trPr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движущихся, разлетающихся, вращающихся предметов, деталей, машин и других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контактные удары (ушибы) при столкновении с движущимися предметами, деталями и машинами (за исключением случаев падения предметов и деталей), в том числе в результате взрыва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контактные удары (ушибы) при столкновении с неподвижными предметами, деталями и машинами, в том числе в результате взрыва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защемление между неподвижными и движущимися предметами, деталями и машинами (или между ними)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05.4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защемление между движущимися предметами, деталями и машинами (за исключением летящих или падающих предметов, деталей и машин)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05.5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прочие контакты (столкновения) с предметами, деталями и машинами (за исключением ударов (ушибов) от падающих предметов)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Попадание инородного тела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через естественные отверстия в организме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через кожу (край или обломок другого предмета, заноза и других)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вдыхание и заглатывание пищи либо инородного предмета, приводящее к закупорке дыхательных путей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Физические перегрузки и перенапряжения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чрезмерные физические усилия при подъеме предметов и деталей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чрезмерные физические усилия при толкании или </w:t>
            </w:r>
            <w:proofErr w:type="spellStart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демонтировании</w:t>
            </w:r>
            <w:proofErr w:type="spellEnd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предметов и деталей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чрезмерные физические усилия при переноске или бросании предметов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электрического тока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касание или обрыв провода воздушной линии под напряжением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электрической дуги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природного электричества (молнии)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излучений (ионизирующих и неионизирующих)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экстремальных температур и других природных факторов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повышенной температуры воздуха окружающей или рабочей среды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пониженной температуры воздуха окружающей или рабочей среды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соприкосновение с горячими и раскаленными частями оборудования, предметами или материалами, включая воздействие пара и горячей воды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10.4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соприкосновение с чрезмерно холодными частями оборудования, предметами и материалами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10.5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высокого или низкого атмосферного давления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дыма, огня и пламени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неконтролируемого огня (пожара) в здании или сооружении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11.2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неконтролируемого огня (пожара) вне здания или сооружения, в том числе пламени от костра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11.3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контролируемого огня в здании или сооружении (огня в печи, камине и других)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11.4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повреждения при возгорании легковоспламеняющихся веществ и одежды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вредных веществ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вредных веществ путем вдыхания, попадания внутрь или абсорбции в результате неправильного их применения или обращения с ними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12.2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вредных веществ (в том числе алкоголя, наркотических, токсических или иных психотропных средств) в результате передозировки или злоупотребления при их использовании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Повреждения в результате нервно-психологических нагрузок и временных лишений (длительное отсутствие пищи, воды и других)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Повреждения в результате контакта с растениями, животными, насекомыми, паукообразными и пресмыкающимися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14.1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укусы, удары и другие повреждения, нанесенные животными и пресмыкающимися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14.2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укусы (</w:t>
            </w:r>
            <w:proofErr w:type="spellStart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ужаления</w:t>
            </w:r>
            <w:proofErr w:type="spellEnd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) ядовитых животных, насекомых, паукообразных и пресмыкающихся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14.3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повреждения в результате контакта с колючками и шипами колючих и ядовитых растений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Утопление и погружение в воду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 время нахождения в естественном или искусственном водоеме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результате падения в естественный или искусственный водоем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Повреждения в результате противоправных действий других лиц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Повреждения в результате преднамеренных действий по причинению вреда собственному здоровью (самоповреждения и самоубийства)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Повреждения при чрезвычайных ситуациях природного, техногенного и иного характера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18.1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результате землетрясений, извержений вулканов, снежных обвалов, оползней и подвижек грунта, шторма, наводнения и других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18.2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результате аварий, взрывов и катастроф техногенного характера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18.3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результате взрывов и разрушений криминогенного характера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18.4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при ликвидации последствий стихийных бедствий, катастроф и других чрезвычайных ситуаций природного, техногенного, криминогенного и иного характера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Повреждения при эксплуатации опасных производственных объектов и гидротехнических сооружений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19.1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результате неконтролируемого взрыва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19.2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результате выброса опасных веществ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19.3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результате разрушения сооружений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19.4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результате разрушения технических устройств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19.5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результате аварии на гидротехническом сооружении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19.6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результате утраты взрывчатых материалов промышленного назначения</w:t>
            </w:r>
          </w:p>
        </w:tc>
      </w:tr>
      <w:tr w:rsidR="00C311CE" w:rsidRPr="00C311CE" w:rsidTr="00C311CE">
        <w:tc>
          <w:tcPr>
            <w:tcW w:w="710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639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Воздействие других неклассифицированных травмирующих факторов</w:t>
            </w:r>
          </w:p>
        </w:tc>
      </w:tr>
    </w:tbl>
    <w:p w:rsidR="00FD0E1F" w:rsidRDefault="00FD0E1F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</w:p>
    <w:p w:rsidR="00FD0E1F" w:rsidRDefault="00FD0E1F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</w:p>
    <w:p w:rsidR="00C311CE" w:rsidRPr="00C311CE" w:rsidRDefault="00C311CE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C311CE">
        <w:rPr>
          <w:rFonts w:cs="Times New Roman"/>
          <w:bCs/>
          <w:sz w:val="24"/>
          <w:szCs w:val="24"/>
        </w:rPr>
        <w:t>Классификатор № 2</w:t>
      </w:r>
    </w:p>
    <w:p w:rsidR="00C311CE" w:rsidRDefault="00C311CE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</w:p>
    <w:p w:rsidR="00FD0E1F" w:rsidRPr="00C311CE" w:rsidRDefault="00FD0E1F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</w:p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  <w:r w:rsidRPr="00C311CE">
        <w:rPr>
          <w:rFonts w:eastAsiaTheme="minorEastAsia" w:cs="Times New Roman"/>
          <w:b/>
          <w:sz w:val="24"/>
          <w:szCs w:val="24"/>
          <w:lang w:eastAsia="ru-RU"/>
        </w:rPr>
        <w:t>II. КЛАССИФИКАТОР ПРИЧИН НЕСЧАСТНЫХ СЛУЧАЕВ НА ПРОИЗВОДСТВЕ</w:t>
      </w: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851"/>
        <w:gridCol w:w="9356"/>
      </w:tblGrid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Наименование причины несчастного случая на производстве</w:t>
            </w:r>
          </w:p>
        </w:tc>
      </w:tr>
      <w:tr w:rsidR="00C311CE" w:rsidRPr="00C311CE" w:rsidTr="00C311CE">
        <w:trPr>
          <w:trHeight w:val="489"/>
        </w:trPr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Конструктивные недостатки и недостаточная надежность машин, механизмов, оборудования</w:t>
            </w:r>
          </w:p>
        </w:tc>
      </w:tr>
      <w:tr w:rsidR="00C311CE" w:rsidRPr="00C311CE" w:rsidTr="00C311CE">
        <w:trPr>
          <w:trHeight w:val="287"/>
        </w:trPr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спец- и автотранспорта, самоходных машин и механизмов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технологического оборудования, механизмов, стационарных лестниц, ограждений, систем управления, контроля технологических процессов, противоаварийной защиты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вспомогательного оборудования (стремянок, подмостей, приставных и переносных лестниц и других)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01.4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инструмента (в том числе пневматического и электроинструмента) и приспособлений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Несовершенство технологического процесса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02.1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отсутствие технологической карты или другой технической документации на выполняемую работу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02.2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недостатки в изложении требований безопасности в технологической документации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Эксплуатация неисправных машин, механизмов, оборудования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Применение по назначению неисправных машин, механизмов, оборудования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Монтаж (демонтаж) неисправных машин, механизмов, оборудования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Ремонт неисправных машин, механизмов, оборудования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03.4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Хранение неисправных машин, механизмов, оборудования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03.5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Утилизация неисправных машин, механизмов, оборудования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Неудовлетворительное техническое состояние зданий, сооружений, территории,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неудовлетворительное состояние территории и проходов (входов) в здания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неудовлетворительное состояние полов в зданиях и помещениях и лестничных маршей, строительных конструкций, кровли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04.3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неудовлетворительное состояние строительных конструкций зданий и сооружений, предназначенных для осуществления технологических процессов, хранения сырья или продукции, перемещения людей и грузов, локализации и ликвидации последствий аварий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Нарушение технологического процесса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использование оборудования, инструмента и материалов, не соответствующих технологии и виду выполняемых работ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05.2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неправильная эксплуатация оборудования, инструмента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05.3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неисполнение требований проекта производства работ и (или) требований руководства (инструкции) по монтажу и (или) эксплуатации изготовителя машин, механизмов, оборудования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Нарушение требований безопасности при эксплуатации транспортных средств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Нарушение правил дорожного движения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пострадавшим работником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работником сторонней организации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другими участниками движения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Неудовлетворительная организация производства работ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необеспечение контроля со стороны руководителей и специалистов подразделения за ходом выполнения работы, соблюдением трудовой дисциплины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нарушения допуска к работам с повышенной опасностью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несогласованность действий исполнителей, отсутствие взаимодействия между службами и подразделениями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08.4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необеспечение механизации тяжелых, вредных и опасных работ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08.5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необеспеченность работников необходимым технологическим и вспомогательным оборудованием, материалами, инструментом, помещениями и другим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08.6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необеспечение контроля за самоходными механизмами и спецтранспортом (в части исключения допуска посторонних лиц к управлению ими)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08.7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необеспечение контроля за состоянием территории, технологического и вспомогательного оборудования, своевременным проведением планово-предупредительного ремонта и осмотра, техническим обслуживанием оборудования, инструмента, помещений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08.8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отсутствие (недостатки) технического освидетельствования зданий, сооружений, </w:t>
            </w: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оборудования и другого при сдаче их в эксплуатацию или проведении пусковых испытаний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08.9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нарушение режима труда и отдыха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08.10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недостатки в создании и обеспечении функционирования системы управления охраной труда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08.10.1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недостатки в создании и обеспечении функционирования системы производственного контроля на опасном производственном объекте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Неудовлетворительное содержание и недостатки в организации рабочих мест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Недостатки в организации и проведении подготовки работников по охране труда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proofErr w:type="spellStart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непроведение</w:t>
            </w:r>
            <w:proofErr w:type="spellEnd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инструктажа по охране труда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10.2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proofErr w:type="spellStart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непроведение</w:t>
            </w:r>
            <w:proofErr w:type="spellEnd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обучения и проверки знаний охраны труда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10.3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отсутствие инструкций по охране труда и программ проведения инструктажа, недостатки в изложении требований безопасности в инструкциях по охране труда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Неприменение работником средств индивидуальной защиты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11.1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вследствие необеспеченности ими работодателем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Неприменение средств коллективной защиты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12.1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воздействия механических факторов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12.2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поражения электрическим током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12.3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падения с высоты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Нарушение работником трудового распорядка и дисциплины труда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нахождение пострадавшего в состоянии алкогольного, наркотического и иного токсического опьянения</w:t>
            </w:r>
          </w:p>
        </w:tc>
      </w:tr>
      <w:tr w:rsidR="00C311CE" w:rsidRPr="00C311CE" w:rsidTr="00C311CE">
        <w:trPr>
          <w:trHeight w:val="175"/>
        </w:trPr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Использование пострадавшего не по специальности</w:t>
            </w:r>
          </w:p>
        </w:tc>
      </w:tr>
      <w:tr w:rsidR="00C311CE" w:rsidRPr="00C311CE" w:rsidTr="00C311CE">
        <w:trPr>
          <w:trHeight w:val="253"/>
        </w:trPr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Прочие причины, квалифицированные по материалам расследования несчастных случаев</w:t>
            </w:r>
          </w:p>
        </w:tc>
      </w:tr>
      <w:tr w:rsidR="00C311CE" w:rsidRPr="00C311CE" w:rsidTr="00C311CE">
        <w:trPr>
          <w:trHeight w:val="189"/>
        </w:trPr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 том числе: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неосторожность, невнимательность, поспешность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утомление, физическое перенапряжение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15.3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внезапное ухудшение состояния здоровья пострадавшего (головокружение и других)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15.4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причинение вреда жизни и здоровью в результате противоправных действий третьих лиц</w:t>
            </w:r>
          </w:p>
        </w:tc>
      </w:tr>
      <w:tr w:rsidR="00C311CE" w:rsidRPr="00C311CE" w:rsidTr="00C311CE">
        <w:tc>
          <w:tcPr>
            <w:tcW w:w="85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15.5</w:t>
            </w:r>
          </w:p>
        </w:tc>
        <w:tc>
          <w:tcPr>
            <w:tcW w:w="935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причинение вреда жизни и здоровью в результате чрезвычайных ситуаций природного, техногенного и иного характера</w:t>
            </w:r>
          </w:p>
        </w:tc>
      </w:tr>
    </w:tbl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C311CE" w:rsidRDefault="00C311CE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</w:p>
    <w:p w:rsidR="00C311CE" w:rsidRPr="00C311CE" w:rsidRDefault="00C311CE" w:rsidP="00C311CE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bCs/>
          <w:sz w:val="24"/>
          <w:szCs w:val="24"/>
        </w:rPr>
      </w:pPr>
      <w:r w:rsidRPr="00C311CE">
        <w:rPr>
          <w:rFonts w:cs="Times New Roman"/>
          <w:bCs/>
          <w:sz w:val="24"/>
          <w:szCs w:val="24"/>
        </w:rPr>
        <w:t>Классификатор № 3</w:t>
      </w:r>
    </w:p>
    <w:p w:rsidR="00FD0E1F" w:rsidRDefault="00FD0E1F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</w:p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center"/>
        <w:outlineLvl w:val="0"/>
        <w:rPr>
          <w:rFonts w:eastAsiaTheme="minorEastAsia" w:cs="Times New Roman"/>
          <w:b/>
          <w:sz w:val="24"/>
          <w:szCs w:val="24"/>
          <w:lang w:eastAsia="ru-RU"/>
        </w:rPr>
      </w:pPr>
      <w:r w:rsidRPr="00C311CE">
        <w:rPr>
          <w:rFonts w:eastAsiaTheme="minorEastAsia" w:cs="Times New Roman"/>
          <w:b/>
          <w:sz w:val="24"/>
          <w:szCs w:val="24"/>
          <w:lang w:eastAsia="ru-RU"/>
        </w:rPr>
        <w:t>III. ДОПОЛНИТЕЛЬНЫЕ КЛАССИФИКАТОРЫ</w:t>
      </w:r>
    </w:p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jc w:val="both"/>
        <w:rPr>
          <w:rFonts w:eastAsiaTheme="minorEastAsia" w:cs="Times New Roman"/>
          <w:sz w:val="24"/>
          <w:szCs w:val="24"/>
          <w:lang w:eastAsia="ru-RU"/>
        </w:rPr>
      </w:pPr>
    </w:p>
    <w:tbl>
      <w:tblPr>
        <w:tblW w:w="0" w:type="auto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21"/>
        <w:gridCol w:w="8686"/>
      </w:tblGrid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Дополнительные классификаторы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классификатор категории несчастного случая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легкий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тяжелый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со смертельным исходом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01.4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групповой</w:t>
            </w:r>
          </w:p>
        </w:tc>
      </w:tr>
      <w:tr w:rsidR="00C311CE" w:rsidRPr="00C311CE" w:rsidTr="00C311CE">
        <w:tc>
          <w:tcPr>
            <w:tcW w:w="1521" w:type="dxa"/>
            <w:vAlign w:val="center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классификатор по времени суток на момент происшествия несчастного случая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02.1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00:01 до 8:00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02.2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8:01 до 16:00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02.3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16:01 до 24:00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классификатор по времени от начала работы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менее 1 часа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1 часа до 4 часов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4 до 8 часов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03.4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более 8 часов</w:t>
            </w:r>
          </w:p>
        </w:tc>
      </w:tr>
      <w:tr w:rsidR="00C311CE" w:rsidRPr="00C311CE" w:rsidTr="00C311CE">
        <w:tc>
          <w:tcPr>
            <w:tcW w:w="1521" w:type="dxa"/>
            <w:vAlign w:val="center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классификатор организаций в соответствии со списочной численностью работников на момент происшествия несчастного случая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bookmarkStart w:id="2" w:name="P34"/>
            <w:bookmarkEnd w:id="2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менее 15 человек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bookmarkStart w:id="3" w:name="P36"/>
            <w:bookmarkEnd w:id="3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16 до 100 человек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bookmarkStart w:id="4" w:name="P38"/>
            <w:bookmarkEnd w:id="4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101 до 250 человек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bookmarkStart w:id="5" w:name="P40"/>
            <w:bookmarkEnd w:id="5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251 до 1000 человек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bookmarkStart w:id="6" w:name="P42"/>
            <w:bookmarkEnd w:id="6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04.5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свыше 1000 человек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04.6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для организаций или объектов, подконтрольных территориальному органу </w:t>
            </w: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 xml:space="preserve">федерального органа исполнительной власти, осуществляющего функции по контролю и надзору в области промышленной безопасности при численности работников (сведения указываются с учетом классификатора организаций в соответствии со списочной численностью работников на момент происшествия несчастного случая, </w:t>
            </w:r>
            <w:hyperlink w:anchor="P34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коды 04.1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- </w:t>
            </w:r>
            <w:hyperlink w:anchor="P42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04.5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):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04.6.1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менее 150 человек (с учетом </w:t>
            </w:r>
            <w:hyperlink w:anchor="P34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кода 04.1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04.6.2.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менее 150 человек (с учетом </w:t>
            </w:r>
            <w:hyperlink w:anchor="P36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кода 04.2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04.6.3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менее 150 человек (с учетом </w:t>
            </w:r>
            <w:hyperlink w:anchor="P38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кода 04.3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04.6.4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от 150 до 500 человек (с учетом </w:t>
            </w:r>
            <w:hyperlink w:anchor="P38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кода 04.3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04.6.5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от 150 до 500 человек (с учетом </w:t>
            </w:r>
            <w:hyperlink w:anchor="P40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кода 04.4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04.6.6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более 500 человек (с учетом </w:t>
            </w:r>
            <w:hyperlink w:anchor="P40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кода 04.4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04.6.7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более 500 человек (с учетом </w:t>
            </w:r>
            <w:hyperlink w:anchor="P42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кода 04.5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классификация по полу пострадавшего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мужской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05.2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женский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классификация в соответствии с возрастом пострадавшего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до 18 лет (включительно)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19 до 24 года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25 до 34 лет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35 до 54 лет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06.5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55 до 64 лет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06.6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65 лет и старше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классификация стажа работы по должности (профессии) пострадавшего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менее 1 месяца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1 месяца до 1 года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1 года до 3 лет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3 лет до 5 лет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07.5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от 5 лет до 10 лет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07.6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 лет и более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классификатор по классу условий труда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08.2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08.3.1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3.1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08.3.2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3.2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08.3.3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3.3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08.3.4.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3.4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08.5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Класс условий труда не установлен (специальная оценка условий труда не проведена, либо с момента создания рабочего места прошло менее 12 месяцев)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ИНН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09.__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Сведения вносятся на основании присвоенного идентификационного номера налогоплательщика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686" w:type="dxa"/>
          </w:tcPr>
          <w:p w:rsidR="00C311CE" w:rsidRPr="00C311CE" w:rsidRDefault="00520AFB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hyperlink r:id="rId9">
              <w:r w:rsidR="00C311CE"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ОКВЭД</w:t>
              </w:r>
            </w:hyperlink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10.__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Данные вносятся на основании Общероссийского классификатора видов экономической деятельности (</w:t>
            </w:r>
            <w:hyperlink r:id="rId10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ОКВЭД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) работодателя (организации), указанные в ЕГРЮЛ и ЕГРИП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Код </w:t>
            </w:r>
            <w:hyperlink r:id="rId11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МКБ</w:t>
              </w:r>
            </w:hyperlink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11.__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Код характера повреждений и орган, подвергшийся повреждению (кодифицируется согласно </w:t>
            </w:r>
            <w:hyperlink r:id="rId12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графе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"Диагноз и код диагноза по МКБ", содержащейся в медицинском заключении о характере полученных повреждений здоровья в результате несчастного случая на производстве и степени их тяжести учетной формы N 315/у, утвержденной приказом </w:t>
            </w:r>
            <w:proofErr w:type="spellStart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Минздравсоцразвития</w:t>
            </w:r>
            <w:proofErr w:type="spellEnd"/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России от 15 апреля 2005 г. N 275)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Код профессионального статуса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12.__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Следует указывать код из общероссийского </w:t>
            </w:r>
            <w:hyperlink r:id="rId13">
              <w:r w:rsidRPr="00C311CE">
                <w:rPr>
                  <w:rFonts w:eastAsiaTheme="minorEastAsia" w:cs="Times New Roman"/>
                  <w:sz w:val="24"/>
                  <w:szCs w:val="24"/>
                  <w:lang w:eastAsia="ru-RU"/>
                </w:rPr>
                <w:t>классификатора</w:t>
              </w:r>
            </w:hyperlink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 занятий (Общероссийский классификатор занятий)</w:t>
            </w:r>
          </w:p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код указывается в формате, например: "Штукатур"</w:t>
            </w:r>
          </w:p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Код </w:t>
            </w:r>
            <w:r w:rsidRPr="00C311CE">
              <w:rPr>
                <w:rFonts w:eastAsiaTheme="minorEastAsia" w:cs="Times New Roman"/>
                <w:noProof/>
                <w:position w:val="-9"/>
                <w:sz w:val="24"/>
                <w:szCs w:val="24"/>
                <w:lang w:eastAsia="ru-RU"/>
              </w:rPr>
              <w:drawing>
                <wp:inline distT="0" distB="0" distL="0" distR="0" wp14:anchorId="5B43E219" wp14:editId="5645AF8C">
                  <wp:extent cx="639445" cy="26225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9445" cy="262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"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Код по статусу занятости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работник - физическое лицо, вступившее в трудовые отношения с работодателем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13.1.1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работник, выполняющий работу на условиях трудового договора (в том числе заключенного на срок до двух месяцев или на период выполнения сезонных работ)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13.1.2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работник, выполняющий работу в свободное от основной работы время (совместитель)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13.1.3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работник, выполняющий работу на дому из материалов и с использованием </w:t>
            </w: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инструментов и механизмов, выделяемых работодателем или приобретаемых ими за свой счет (надомники)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lastRenderedPageBreak/>
              <w:t>13.1.4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работник, выполняющий работу дистанционно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иностранный гражданин, привлекаемый к трудовой деятельности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другие лица, участвующие в производственной деятельности работодателя, помимо работников, исполняющих свои обязанности по трудовому договору, в частности: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13.3.1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работники и другие лица, получающие образование в соответствии с ученическим договором;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13.3.2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обучающиеся, проходящие производственную практику;</w:t>
            </w:r>
          </w:p>
        </w:tc>
      </w:tr>
      <w:tr w:rsidR="00C311CE" w:rsidRPr="00C311CE" w:rsidTr="00C311CE">
        <w:tc>
          <w:tcPr>
            <w:tcW w:w="1521" w:type="dxa"/>
            <w:vAlign w:val="center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13.3.3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лица, страдающие психическими расстройствами, участвующие в производительном труде на лечебно-производственных предприятиях в порядке трудовой терапии в соответствии с медицинскими рекомендациями;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13.3.4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лица, привлекаемые к выполнению общественно полезных работ;</w:t>
            </w:r>
          </w:p>
        </w:tc>
      </w:tr>
      <w:tr w:rsidR="00C311CE" w:rsidRPr="00C311CE" w:rsidTr="00C311CE">
        <w:tc>
          <w:tcPr>
            <w:tcW w:w="1521" w:type="dxa"/>
            <w:vAlign w:val="center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13.3.5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лица, осужденные к лишению свободы, принудительным работам и привлекаемые к труду, в том числе на основании договоров (контрактов) со сторонними организациями, а также осужденные к лишению свободы, привлеченные без оплаты труда к выполнению работ по благоустройству исправительных учреждений и прилегающих к ним территорий и осужденные к наказанию в виде принудительных работ, привлеченные без оплаты труда к выполнению работ по благоустройству зданий и территории исправительного центра;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13.3.6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осужденные, отбывающие наказание в виде обязательных работ;</w:t>
            </w:r>
          </w:p>
        </w:tc>
      </w:tr>
      <w:tr w:rsidR="00C311CE" w:rsidRPr="00C311CE" w:rsidTr="00C311CE">
        <w:tc>
          <w:tcPr>
            <w:tcW w:w="1521" w:type="dxa"/>
            <w:vAlign w:val="center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13.3.7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члены производственных кооперативов и члены крестьянских (фермерских) хозяйств, принимающие личное трудовое участие в их деятельности.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работодатели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13.5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работники и другие лица, чей статус не классифицирован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Код профессии (должности) (при наличии)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14.__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Следует указывать регистрационный номер профессионального стандарта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outlineLvl w:val="1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Последствия несчастного случая на производстве: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15.1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выздоровел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15.2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переведен на другую работу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15.3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установлена инвалидность III, II, I групп</w:t>
            </w:r>
          </w:p>
        </w:tc>
      </w:tr>
      <w:tr w:rsidR="00C311CE" w:rsidRPr="00C311CE" w:rsidTr="00C311CE">
        <w:tc>
          <w:tcPr>
            <w:tcW w:w="1521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15.4</w:t>
            </w:r>
          </w:p>
        </w:tc>
        <w:tc>
          <w:tcPr>
            <w:tcW w:w="8686" w:type="dxa"/>
          </w:tcPr>
          <w:p w:rsidR="00C311CE" w:rsidRPr="00C311CE" w:rsidRDefault="00C311CE" w:rsidP="00C311CE">
            <w:pPr>
              <w:widowControl w:val="0"/>
              <w:autoSpaceDE w:val="0"/>
              <w:autoSpaceDN w:val="0"/>
              <w:spacing w:after="0" w:line="240" w:lineRule="auto"/>
              <w:jc w:val="both"/>
              <w:rPr>
                <w:rFonts w:eastAsiaTheme="minorEastAsia" w:cs="Times New Roman"/>
                <w:sz w:val="24"/>
                <w:szCs w:val="24"/>
                <w:lang w:eastAsia="ru-RU"/>
              </w:rPr>
            </w:pPr>
            <w:r w:rsidRPr="00C311CE">
              <w:rPr>
                <w:rFonts w:eastAsiaTheme="minorEastAsia" w:cs="Times New Roman"/>
                <w:sz w:val="24"/>
                <w:szCs w:val="24"/>
                <w:lang w:eastAsia="ru-RU"/>
              </w:rPr>
              <w:t>умер</w:t>
            </w:r>
          </w:p>
        </w:tc>
      </w:tr>
    </w:tbl>
    <w:p w:rsidR="00C311CE" w:rsidRPr="00C311CE" w:rsidRDefault="00C311CE" w:rsidP="00C311CE">
      <w:pPr>
        <w:widowControl w:val="0"/>
        <w:autoSpaceDE w:val="0"/>
        <w:autoSpaceDN w:val="0"/>
        <w:spacing w:after="0" w:line="240" w:lineRule="auto"/>
        <w:rPr>
          <w:rFonts w:eastAsiaTheme="minorEastAsia" w:cs="Times New Roman"/>
          <w:sz w:val="24"/>
          <w:szCs w:val="24"/>
          <w:lang w:eastAsia="ru-RU"/>
        </w:rPr>
      </w:pPr>
    </w:p>
    <w:p w:rsidR="00C311CE" w:rsidRPr="007830CC" w:rsidRDefault="00C311CE">
      <w:pPr>
        <w:pStyle w:val="aa"/>
        <w:rPr>
          <w:sz w:val="20"/>
          <w:szCs w:val="20"/>
        </w:rPr>
      </w:pPr>
    </w:p>
    <w:sectPr w:rsidR="00C311CE" w:rsidRPr="007830CC" w:rsidSect="007F7ACD">
      <w:footerReference w:type="default" r:id="rId15"/>
      <w:pgSz w:w="11906" w:h="16838"/>
      <w:pgMar w:top="1134" w:right="737" w:bottom="1134" w:left="1418" w:header="709" w:footer="42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0AFB" w:rsidRDefault="00520AFB">
      <w:pPr>
        <w:spacing w:after="0" w:line="240" w:lineRule="auto"/>
      </w:pPr>
      <w:r>
        <w:separator/>
      </w:r>
    </w:p>
  </w:endnote>
  <w:endnote w:type="continuationSeparator" w:id="0">
    <w:p w:rsidR="00520AFB" w:rsidRDefault="00520A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95701295"/>
      <w:docPartObj>
        <w:docPartGallery w:val="Page Numbers (Bottom of Page)"/>
        <w:docPartUnique/>
      </w:docPartObj>
    </w:sdtPr>
    <w:sdtEndPr/>
    <w:sdtContent>
      <w:p w:rsidR="00C311CE" w:rsidRDefault="00C311CE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14119">
          <w:rPr>
            <w:noProof/>
          </w:rPr>
          <w:t>7</w:t>
        </w:r>
        <w:r>
          <w:fldChar w:fldCharType="end"/>
        </w:r>
      </w:p>
    </w:sdtContent>
  </w:sdt>
  <w:p w:rsidR="00C311CE" w:rsidRDefault="00C311CE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0AFB" w:rsidRDefault="00520AFB">
      <w:pPr>
        <w:spacing w:after="0" w:line="240" w:lineRule="auto"/>
      </w:pPr>
      <w:r>
        <w:separator/>
      </w:r>
    </w:p>
  </w:footnote>
  <w:footnote w:type="continuationSeparator" w:id="0">
    <w:p w:rsidR="00520AFB" w:rsidRDefault="00520AF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10569"/>
    <w:multiLevelType w:val="hybridMultilevel"/>
    <w:tmpl w:val="7F2ADBB0"/>
    <w:lvl w:ilvl="0" w:tplc="8570B264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>
    <w:nsid w:val="037D071E"/>
    <w:multiLevelType w:val="hybridMultilevel"/>
    <w:tmpl w:val="1D92B800"/>
    <w:lvl w:ilvl="0" w:tplc="C2CA3DC6">
      <w:start w:val="1"/>
      <w:numFmt w:val="decimal"/>
      <w:lvlText w:val="%1."/>
      <w:lvlJc w:val="left"/>
      <w:pPr>
        <w:ind w:left="1429" w:hanging="360"/>
      </w:pPr>
      <w:rPr>
        <w:rFonts w:hint="default"/>
        <w:color w:val="0070C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6DF19EF"/>
    <w:multiLevelType w:val="hybridMultilevel"/>
    <w:tmpl w:val="2FAE74FE"/>
    <w:lvl w:ilvl="0" w:tplc="22A0D4C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C6B593F"/>
    <w:multiLevelType w:val="hybridMultilevel"/>
    <w:tmpl w:val="0D12CF50"/>
    <w:lvl w:ilvl="0" w:tplc="22A0D4C2">
      <w:start w:val="1"/>
      <w:numFmt w:val="bullet"/>
      <w:lvlText w:val="−"/>
      <w:lvlJc w:val="left"/>
      <w:pPr>
        <w:ind w:left="157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4C83F02"/>
    <w:multiLevelType w:val="hybridMultilevel"/>
    <w:tmpl w:val="1CF06640"/>
    <w:lvl w:ilvl="0" w:tplc="22A0D4C2">
      <w:start w:val="1"/>
      <w:numFmt w:val="bullet"/>
      <w:lvlText w:val="−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2E74418E"/>
    <w:multiLevelType w:val="hybridMultilevel"/>
    <w:tmpl w:val="F0720268"/>
    <w:lvl w:ilvl="0" w:tplc="9D9A87DE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6">
    <w:nsid w:val="379919D4"/>
    <w:multiLevelType w:val="hybridMultilevel"/>
    <w:tmpl w:val="6A22F6FE"/>
    <w:lvl w:ilvl="0" w:tplc="0AE2D0EC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7">
    <w:nsid w:val="4D185AAF"/>
    <w:multiLevelType w:val="hybridMultilevel"/>
    <w:tmpl w:val="71B49AEA"/>
    <w:lvl w:ilvl="0" w:tplc="35A2DD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5C311722"/>
    <w:multiLevelType w:val="hybridMultilevel"/>
    <w:tmpl w:val="E8B6370C"/>
    <w:lvl w:ilvl="0" w:tplc="1262A456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9">
    <w:nsid w:val="69924BDC"/>
    <w:multiLevelType w:val="hybridMultilevel"/>
    <w:tmpl w:val="E09C5838"/>
    <w:lvl w:ilvl="0" w:tplc="22A0D4C2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D291458"/>
    <w:multiLevelType w:val="hybridMultilevel"/>
    <w:tmpl w:val="A2E6DC00"/>
    <w:lvl w:ilvl="0" w:tplc="5E7E5D4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17F787A"/>
    <w:multiLevelType w:val="hybridMultilevel"/>
    <w:tmpl w:val="60260F22"/>
    <w:lvl w:ilvl="0" w:tplc="FBB03E7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12">
    <w:nsid w:val="73DF161A"/>
    <w:multiLevelType w:val="hybridMultilevel"/>
    <w:tmpl w:val="F1BE894E"/>
    <w:lvl w:ilvl="0" w:tplc="914E091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12"/>
  </w:num>
  <w:num w:numId="3">
    <w:abstractNumId w:val="1"/>
  </w:num>
  <w:num w:numId="4">
    <w:abstractNumId w:val="0"/>
  </w:num>
  <w:num w:numId="5">
    <w:abstractNumId w:val="11"/>
  </w:num>
  <w:num w:numId="6">
    <w:abstractNumId w:val="5"/>
  </w:num>
  <w:num w:numId="7">
    <w:abstractNumId w:val="8"/>
  </w:num>
  <w:num w:numId="8">
    <w:abstractNumId w:val="10"/>
  </w:num>
  <w:num w:numId="9">
    <w:abstractNumId w:val="6"/>
  </w:num>
  <w:num w:numId="10">
    <w:abstractNumId w:val="7"/>
  </w:num>
  <w:num w:numId="11">
    <w:abstractNumId w:val="2"/>
  </w:num>
  <w:num w:numId="12">
    <w:abstractNumId w:val="4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4AA0"/>
    <w:rsid w:val="00003A73"/>
    <w:rsid w:val="000173E3"/>
    <w:rsid w:val="00031028"/>
    <w:rsid w:val="0006257E"/>
    <w:rsid w:val="00067FA4"/>
    <w:rsid w:val="000702D4"/>
    <w:rsid w:val="000756C9"/>
    <w:rsid w:val="0008448B"/>
    <w:rsid w:val="00094D32"/>
    <w:rsid w:val="000A5691"/>
    <w:rsid w:val="000B3D5B"/>
    <w:rsid w:val="000D00F3"/>
    <w:rsid w:val="0010582A"/>
    <w:rsid w:val="00107655"/>
    <w:rsid w:val="00110469"/>
    <w:rsid w:val="001143B0"/>
    <w:rsid w:val="00135C88"/>
    <w:rsid w:val="00161E35"/>
    <w:rsid w:val="001644A2"/>
    <w:rsid w:val="00167DBF"/>
    <w:rsid w:val="00197E39"/>
    <w:rsid w:val="001A63B1"/>
    <w:rsid w:val="001B2E72"/>
    <w:rsid w:val="001D1392"/>
    <w:rsid w:val="001D42B3"/>
    <w:rsid w:val="00200B54"/>
    <w:rsid w:val="00202299"/>
    <w:rsid w:val="0021143D"/>
    <w:rsid w:val="00241ED5"/>
    <w:rsid w:val="002428CE"/>
    <w:rsid w:val="0024549F"/>
    <w:rsid w:val="0026768A"/>
    <w:rsid w:val="00272090"/>
    <w:rsid w:val="00272950"/>
    <w:rsid w:val="00273FAF"/>
    <w:rsid w:val="002A1ED7"/>
    <w:rsid w:val="002A3400"/>
    <w:rsid w:val="002A4F03"/>
    <w:rsid w:val="002C04EA"/>
    <w:rsid w:val="002D3E73"/>
    <w:rsid w:val="002D5E5C"/>
    <w:rsid w:val="002D6D08"/>
    <w:rsid w:val="002E0D8B"/>
    <w:rsid w:val="003112E8"/>
    <w:rsid w:val="00314119"/>
    <w:rsid w:val="00324574"/>
    <w:rsid w:val="00337E08"/>
    <w:rsid w:val="003422B3"/>
    <w:rsid w:val="00355ED8"/>
    <w:rsid w:val="00360BE4"/>
    <w:rsid w:val="00371F14"/>
    <w:rsid w:val="00382E72"/>
    <w:rsid w:val="003841FA"/>
    <w:rsid w:val="003A2B5E"/>
    <w:rsid w:val="003C0791"/>
    <w:rsid w:val="003C5169"/>
    <w:rsid w:val="003E2C2E"/>
    <w:rsid w:val="003F3F99"/>
    <w:rsid w:val="003F6CF5"/>
    <w:rsid w:val="003F7224"/>
    <w:rsid w:val="003F74FE"/>
    <w:rsid w:val="00412635"/>
    <w:rsid w:val="00432872"/>
    <w:rsid w:val="00433303"/>
    <w:rsid w:val="00446EEF"/>
    <w:rsid w:val="00460237"/>
    <w:rsid w:val="00460D35"/>
    <w:rsid w:val="00477E04"/>
    <w:rsid w:val="0049135B"/>
    <w:rsid w:val="004979B3"/>
    <w:rsid w:val="004A6708"/>
    <w:rsid w:val="004B0D2B"/>
    <w:rsid w:val="004C7748"/>
    <w:rsid w:val="004E78D4"/>
    <w:rsid w:val="00505092"/>
    <w:rsid w:val="00520AFB"/>
    <w:rsid w:val="00521396"/>
    <w:rsid w:val="0052576F"/>
    <w:rsid w:val="00527D5C"/>
    <w:rsid w:val="00531D4E"/>
    <w:rsid w:val="00540F2C"/>
    <w:rsid w:val="00557419"/>
    <w:rsid w:val="0059145D"/>
    <w:rsid w:val="00591C3C"/>
    <w:rsid w:val="00596A88"/>
    <w:rsid w:val="005B4931"/>
    <w:rsid w:val="005B57A1"/>
    <w:rsid w:val="005B66A7"/>
    <w:rsid w:val="005C278D"/>
    <w:rsid w:val="005E25E8"/>
    <w:rsid w:val="0061355A"/>
    <w:rsid w:val="00627F19"/>
    <w:rsid w:val="00635A77"/>
    <w:rsid w:val="006513A1"/>
    <w:rsid w:val="0066075E"/>
    <w:rsid w:val="00665BEB"/>
    <w:rsid w:val="0067399C"/>
    <w:rsid w:val="00681224"/>
    <w:rsid w:val="006A24C5"/>
    <w:rsid w:val="006A6A61"/>
    <w:rsid w:val="006B0138"/>
    <w:rsid w:val="006E2CF5"/>
    <w:rsid w:val="006E3439"/>
    <w:rsid w:val="006E5969"/>
    <w:rsid w:val="006E5F93"/>
    <w:rsid w:val="006F2162"/>
    <w:rsid w:val="00703C57"/>
    <w:rsid w:val="00741210"/>
    <w:rsid w:val="00742A56"/>
    <w:rsid w:val="00743E8E"/>
    <w:rsid w:val="007476BD"/>
    <w:rsid w:val="007646E1"/>
    <w:rsid w:val="00765878"/>
    <w:rsid w:val="00782D89"/>
    <w:rsid w:val="007830CC"/>
    <w:rsid w:val="00783E44"/>
    <w:rsid w:val="007907E2"/>
    <w:rsid w:val="00794A58"/>
    <w:rsid w:val="007D1ED1"/>
    <w:rsid w:val="007E5F1F"/>
    <w:rsid w:val="007F4AA0"/>
    <w:rsid w:val="007F7ACD"/>
    <w:rsid w:val="008051BC"/>
    <w:rsid w:val="00810F9C"/>
    <w:rsid w:val="008110F1"/>
    <w:rsid w:val="00837062"/>
    <w:rsid w:val="00864217"/>
    <w:rsid w:val="00870B9B"/>
    <w:rsid w:val="00874DFC"/>
    <w:rsid w:val="00882E45"/>
    <w:rsid w:val="00886FA7"/>
    <w:rsid w:val="008B3490"/>
    <w:rsid w:val="008B7610"/>
    <w:rsid w:val="008D1AE1"/>
    <w:rsid w:val="008D1C0D"/>
    <w:rsid w:val="008D5D72"/>
    <w:rsid w:val="008E6616"/>
    <w:rsid w:val="008E7D87"/>
    <w:rsid w:val="008F18D1"/>
    <w:rsid w:val="0090178B"/>
    <w:rsid w:val="00904C27"/>
    <w:rsid w:val="00931886"/>
    <w:rsid w:val="00935931"/>
    <w:rsid w:val="00946448"/>
    <w:rsid w:val="00997359"/>
    <w:rsid w:val="009A0EC5"/>
    <w:rsid w:val="009A40A6"/>
    <w:rsid w:val="009D75BC"/>
    <w:rsid w:val="009E4A04"/>
    <w:rsid w:val="009F7DBC"/>
    <w:rsid w:val="00A14567"/>
    <w:rsid w:val="00A17D62"/>
    <w:rsid w:val="00A52213"/>
    <w:rsid w:val="00A6317C"/>
    <w:rsid w:val="00A67B7A"/>
    <w:rsid w:val="00A80D51"/>
    <w:rsid w:val="00A82849"/>
    <w:rsid w:val="00A83AA2"/>
    <w:rsid w:val="00A8615A"/>
    <w:rsid w:val="00A95424"/>
    <w:rsid w:val="00A96F5A"/>
    <w:rsid w:val="00AC2076"/>
    <w:rsid w:val="00AC5A10"/>
    <w:rsid w:val="00AD71E9"/>
    <w:rsid w:val="00AE6C83"/>
    <w:rsid w:val="00AF4382"/>
    <w:rsid w:val="00B2195E"/>
    <w:rsid w:val="00B237E5"/>
    <w:rsid w:val="00B4677D"/>
    <w:rsid w:val="00B547A6"/>
    <w:rsid w:val="00B662A5"/>
    <w:rsid w:val="00B73774"/>
    <w:rsid w:val="00B908DB"/>
    <w:rsid w:val="00B91DE2"/>
    <w:rsid w:val="00B92A4B"/>
    <w:rsid w:val="00B9620C"/>
    <w:rsid w:val="00BA5442"/>
    <w:rsid w:val="00BC1D0C"/>
    <w:rsid w:val="00BD0C04"/>
    <w:rsid w:val="00BE7658"/>
    <w:rsid w:val="00BF040E"/>
    <w:rsid w:val="00C00288"/>
    <w:rsid w:val="00C01DFD"/>
    <w:rsid w:val="00C044F8"/>
    <w:rsid w:val="00C311CE"/>
    <w:rsid w:val="00C3452C"/>
    <w:rsid w:val="00C3778F"/>
    <w:rsid w:val="00C3782E"/>
    <w:rsid w:val="00C5471E"/>
    <w:rsid w:val="00C912C0"/>
    <w:rsid w:val="00CA006E"/>
    <w:rsid w:val="00CA20D8"/>
    <w:rsid w:val="00CC6350"/>
    <w:rsid w:val="00CE19B6"/>
    <w:rsid w:val="00CE721D"/>
    <w:rsid w:val="00D152D2"/>
    <w:rsid w:val="00D431C1"/>
    <w:rsid w:val="00D70107"/>
    <w:rsid w:val="00D8720C"/>
    <w:rsid w:val="00D875CB"/>
    <w:rsid w:val="00D92405"/>
    <w:rsid w:val="00DA07B5"/>
    <w:rsid w:val="00DA4C5E"/>
    <w:rsid w:val="00DC7BFE"/>
    <w:rsid w:val="00DD6A29"/>
    <w:rsid w:val="00E00F09"/>
    <w:rsid w:val="00E01871"/>
    <w:rsid w:val="00E2610A"/>
    <w:rsid w:val="00E62CA9"/>
    <w:rsid w:val="00E66670"/>
    <w:rsid w:val="00E7203C"/>
    <w:rsid w:val="00E82CC9"/>
    <w:rsid w:val="00E8654E"/>
    <w:rsid w:val="00E91CA4"/>
    <w:rsid w:val="00E97E81"/>
    <w:rsid w:val="00EA6960"/>
    <w:rsid w:val="00EB7A8A"/>
    <w:rsid w:val="00ED29E7"/>
    <w:rsid w:val="00EF5AB0"/>
    <w:rsid w:val="00F13E65"/>
    <w:rsid w:val="00F220B5"/>
    <w:rsid w:val="00F22C97"/>
    <w:rsid w:val="00F56DB8"/>
    <w:rsid w:val="00F60177"/>
    <w:rsid w:val="00F66764"/>
    <w:rsid w:val="00F861BB"/>
    <w:rsid w:val="00F938CA"/>
    <w:rsid w:val="00FA13D7"/>
    <w:rsid w:val="00FB0E58"/>
    <w:rsid w:val="00FD0E1F"/>
    <w:rsid w:val="00FE3DA1"/>
    <w:rsid w:val="00FE4C33"/>
    <w:rsid w:val="00FE50EB"/>
    <w:rsid w:val="00FE58A1"/>
    <w:rsid w:val="00FF5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32457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3245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styleId="a7">
    <w:name w:val="Table Grid"/>
    <w:aliases w:val="Таблица ИТ Эксперт,Сетка таблицы GR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Стиль 14 пт"/>
    <w:basedOn w:val="a0"/>
    <w:rPr>
      <w:rFonts w:ascii="Times New Roman" w:hAnsi="Times New Roman"/>
      <w:sz w:val="28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hAnsi="Times New Roman"/>
    </w:rPr>
  </w:style>
  <w:style w:type="paragraph" w:styleId="ac">
    <w:name w:val="footnote text"/>
    <w:basedOn w:val="a"/>
    <w:link w:val="ad"/>
    <w:rsid w:val="003E2C2E"/>
    <w:pPr>
      <w:spacing w:after="0" w:line="240" w:lineRule="auto"/>
      <w:ind w:firstLine="709"/>
      <w:jc w:val="both"/>
    </w:pPr>
    <w:rPr>
      <w:rFonts w:eastAsia="Batang" w:cs="Times New Roman"/>
      <w:sz w:val="24"/>
      <w:szCs w:val="24"/>
      <w:lang w:eastAsia="ru-RU"/>
    </w:rPr>
  </w:style>
  <w:style w:type="character" w:customStyle="1" w:styleId="ad">
    <w:name w:val="Текст сноски Знак"/>
    <w:basedOn w:val="a0"/>
    <w:link w:val="ac"/>
    <w:rsid w:val="003E2C2E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e">
    <w:name w:val="footnote reference"/>
    <w:basedOn w:val="a0"/>
    <w:uiPriority w:val="99"/>
    <w:unhideWhenUsed/>
    <w:rsid w:val="003E2C2E"/>
    <w:rPr>
      <w:vertAlign w:val="superscript"/>
    </w:rPr>
  </w:style>
  <w:style w:type="paragraph" w:customStyle="1" w:styleId="Default">
    <w:name w:val="Default"/>
    <w:rsid w:val="003E2C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E8654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8654E"/>
    <w:rPr>
      <w:rFonts w:ascii="Times New Roman" w:hAnsi="Times New Roman"/>
    </w:rPr>
  </w:style>
  <w:style w:type="paragraph" w:styleId="af1">
    <w:name w:val="Normal Indent"/>
    <w:basedOn w:val="a"/>
    <w:semiHidden/>
    <w:rsid w:val="00EB7A8A"/>
    <w:pPr>
      <w:spacing w:after="0" w:line="360" w:lineRule="auto"/>
      <w:ind w:firstLine="624"/>
      <w:jc w:val="both"/>
    </w:pPr>
    <w:rPr>
      <w:rFonts w:eastAsia="Times New Roman" w:cs="Times New Roman"/>
      <w:sz w:val="28"/>
      <w:szCs w:val="20"/>
    </w:rPr>
  </w:style>
  <w:style w:type="paragraph" w:customStyle="1" w:styleId="2">
    <w:name w:val="Стиль_Шт2"/>
    <w:basedOn w:val="af2"/>
    <w:rsid w:val="007830CC"/>
    <w:pPr>
      <w:tabs>
        <w:tab w:val="left" w:pos="5529"/>
      </w:tabs>
      <w:spacing w:before="120" w:line="240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7830C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7830CC"/>
    <w:rPr>
      <w:rFonts w:ascii="Times New Roman" w:hAnsi="Times New Roman"/>
    </w:rPr>
  </w:style>
  <w:style w:type="character" w:customStyle="1" w:styleId="layout">
    <w:name w:val="layout"/>
    <w:basedOn w:val="a0"/>
    <w:rsid w:val="003A2B5E"/>
  </w:style>
  <w:style w:type="character" w:customStyle="1" w:styleId="10">
    <w:name w:val="Заголовок 1 Знак"/>
    <w:basedOn w:val="a0"/>
    <w:link w:val="1"/>
    <w:uiPriority w:val="9"/>
    <w:rsid w:val="003245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245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4">
    <w:name w:val="FollowedHyperlink"/>
    <w:basedOn w:val="a0"/>
    <w:uiPriority w:val="99"/>
    <w:semiHidden/>
    <w:unhideWhenUsed/>
    <w:rsid w:val="00A67B7A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EA69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729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5574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1">
    <w:name w:val="Сетка таблицы1"/>
    <w:basedOn w:val="a1"/>
    <w:next w:val="a7"/>
    <w:uiPriority w:val="99"/>
    <w:rsid w:val="00BD0C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rFonts w:ascii="Times New Roman" w:hAnsi="Times New Roman"/>
    </w:rPr>
  </w:style>
  <w:style w:type="paragraph" w:styleId="1">
    <w:name w:val="heading 1"/>
    <w:basedOn w:val="a"/>
    <w:link w:val="10"/>
    <w:uiPriority w:val="9"/>
    <w:qFormat/>
    <w:rsid w:val="00324574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32457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  <w:style w:type="table" w:styleId="a7">
    <w:name w:val="Table Grid"/>
    <w:aliases w:val="Таблица ИТ Эксперт,Сетка таблицы GR"/>
    <w:basedOn w:val="a1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4">
    <w:name w:val="Стиль 14 пт"/>
    <w:basedOn w:val="a0"/>
    <w:rPr>
      <w:rFonts w:ascii="Times New Roman" w:hAnsi="Times New Roman"/>
      <w:sz w:val="28"/>
    </w:rPr>
  </w:style>
  <w:style w:type="paragraph" w:styleId="a8">
    <w:name w:val="header"/>
    <w:basedOn w:val="a"/>
    <w:link w:val="a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Pr>
      <w:rFonts w:ascii="Times New Roman" w:hAnsi="Times New Roman"/>
    </w:rPr>
  </w:style>
  <w:style w:type="paragraph" w:styleId="aa">
    <w:name w:val="footer"/>
    <w:basedOn w:val="a"/>
    <w:link w:val="ab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Pr>
      <w:rFonts w:ascii="Times New Roman" w:hAnsi="Times New Roman"/>
    </w:rPr>
  </w:style>
  <w:style w:type="paragraph" w:styleId="ac">
    <w:name w:val="footnote text"/>
    <w:basedOn w:val="a"/>
    <w:link w:val="ad"/>
    <w:rsid w:val="003E2C2E"/>
    <w:pPr>
      <w:spacing w:after="0" w:line="240" w:lineRule="auto"/>
      <w:ind w:firstLine="709"/>
      <w:jc w:val="both"/>
    </w:pPr>
    <w:rPr>
      <w:rFonts w:eastAsia="Batang" w:cs="Times New Roman"/>
      <w:sz w:val="24"/>
      <w:szCs w:val="24"/>
      <w:lang w:eastAsia="ru-RU"/>
    </w:rPr>
  </w:style>
  <w:style w:type="character" w:customStyle="1" w:styleId="ad">
    <w:name w:val="Текст сноски Знак"/>
    <w:basedOn w:val="a0"/>
    <w:link w:val="ac"/>
    <w:rsid w:val="003E2C2E"/>
    <w:rPr>
      <w:rFonts w:ascii="Times New Roman" w:eastAsia="Batang" w:hAnsi="Times New Roman" w:cs="Times New Roman"/>
      <w:sz w:val="24"/>
      <w:szCs w:val="24"/>
      <w:lang w:eastAsia="ru-RU"/>
    </w:rPr>
  </w:style>
  <w:style w:type="character" w:styleId="ae">
    <w:name w:val="footnote reference"/>
    <w:basedOn w:val="a0"/>
    <w:uiPriority w:val="99"/>
    <w:unhideWhenUsed/>
    <w:rsid w:val="003E2C2E"/>
    <w:rPr>
      <w:vertAlign w:val="superscript"/>
    </w:rPr>
  </w:style>
  <w:style w:type="paragraph" w:customStyle="1" w:styleId="Default">
    <w:name w:val="Default"/>
    <w:rsid w:val="003E2C2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">
    <w:name w:val="Body Text Indent"/>
    <w:basedOn w:val="a"/>
    <w:link w:val="af0"/>
    <w:uiPriority w:val="99"/>
    <w:semiHidden/>
    <w:unhideWhenUsed/>
    <w:rsid w:val="00E8654E"/>
    <w:pPr>
      <w:spacing w:after="120"/>
      <w:ind w:left="283"/>
    </w:pPr>
  </w:style>
  <w:style w:type="character" w:customStyle="1" w:styleId="af0">
    <w:name w:val="Основной текст с отступом Знак"/>
    <w:basedOn w:val="a0"/>
    <w:link w:val="af"/>
    <w:uiPriority w:val="99"/>
    <w:semiHidden/>
    <w:rsid w:val="00E8654E"/>
    <w:rPr>
      <w:rFonts w:ascii="Times New Roman" w:hAnsi="Times New Roman"/>
    </w:rPr>
  </w:style>
  <w:style w:type="paragraph" w:styleId="af1">
    <w:name w:val="Normal Indent"/>
    <w:basedOn w:val="a"/>
    <w:semiHidden/>
    <w:rsid w:val="00EB7A8A"/>
    <w:pPr>
      <w:spacing w:after="0" w:line="360" w:lineRule="auto"/>
      <w:ind w:firstLine="624"/>
      <w:jc w:val="both"/>
    </w:pPr>
    <w:rPr>
      <w:rFonts w:eastAsia="Times New Roman" w:cs="Times New Roman"/>
      <w:sz w:val="28"/>
      <w:szCs w:val="20"/>
    </w:rPr>
  </w:style>
  <w:style w:type="paragraph" w:customStyle="1" w:styleId="2">
    <w:name w:val="Стиль_Шт2"/>
    <w:basedOn w:val="af2"/>
    <w:rsid w:val="007830CC"/>
    <w:pPr>
      <w:tabs>
        <w:tab w:val="left" w:pos="5529"/>
      </w:tabs>
      <w:spacing w:before="120" w:line="240" w:lineRule="auto"/>
      <w:jc w:val="center"/>
    </w:pPr>
    <w:rPr>
      <w:rFonts w:eastAsia="Times New Roman" w:cs="Times New Roman"/>
      <w:b/>
      <w:sz w:val="24"/>
      <w:szCs w:val="20"/>
      <w:lang w:eastAsia="ru-RU"/>
    </w:rPr>
  </w:style>
  <w:style w:type="paragraph" w:styleId="af2">
    <w:name w:val="Body Text"/>
    <w:basedOn w:val="a"/>
    <w:link w:val="af3"/>
    <w:uiPriority w:val="99"/>
    <w:semiHidden/>
    <w:unhideWhenUsed/>
    <w:rsid w:val="007830CC"/>
    <w:pPr>
      <w:spacing w:after="120"/>
    </w:pPr>
  </w:style>
  <w:style w:type="character" w:customStyle="1" w:styleId="af3">
    <w:name w:val="Основной текст Знак"/>
    <w:basedOn w:val="a0"/>
    <w:link w:val="af2"/>
    <w:uiPriority w:val="99"/>
    <w:semiHidden/>
    <w:rsid w:val="007830CC"/>
    <w:rPr>
      <w:rFonts w:ascii="Times New Roman" w:hAnsi="Times New Roman"/>
    </w:rPr>
  </w:style>
  <w:style w:type="character" w:customStyle="1" w:styleId="layout">
    <w:name w:val="layout"/>
    <w:basedOn w:val="a0"/>
    <w:rsid w:val="003A2B5E"/>
  </w:style>
  <w:style w:type="character" w:customStyle="1" w:styleId="10">
    <w:name w:val="Заголовок 1 Знак"/>
    <w:basedOn w:val="a0"/>
    <w:link w:val="1"/>
    <w:uiPriority w:val="9"/>
    <w:rsid w:val="0032457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324574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af4">
    <w:name w:val="FollowedHyperlink"/>
    <w:basedOn w:val="a0"/>
    <w:uiPriority w:val="99"/>
    <w:semiHidden/>
    <w:unhideWhenUsed/>
    <w:rsid w:val="00A67B7A"/>
    <w:rPr>
      <w:color w:val="800080" w:themeColor="followedHyperlink"/>
      <w:u w:val="single"/>
    </w:rPr>
  </w:style>
  <w:style w:type="paragraph" w:styleId="af5">
    <w:name w:val="Normal (Web)"/>
    <w:basedOn w:val="a"/>
    <w:uiPriority w:val="99"/>
    <w:unhideWhenUsed/>
    <w:rsid w:val="00EA696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Title">
    <w:name w:val="ConsPlusTitle"/>
    <w:rsid w:val="0027295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Normal">
    <w:name w:val="ConsPlusNormal"/>
    <w:rsid w:val="00557419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table" w:customStyle="1" w:styleId="11">
    <w:name w:val="Сетка таблицы1"/>
    <w:basedOn w:val="a1"/>
    <w:next w:val="a7"/>
    <w:uiPriority w:val="99"/>
    <w:rsid w:val="00BD0C0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6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2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6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5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5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3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79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1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9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4B067EA775F742994B9D46CB90ACC52D94A1D4FE0BEBA2D611D45DF045615A9CCBAD3812E7FFC9215F23C14333I3s2K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4B067EA775F742994B9D46CB90ACC52D92AAD7FB0BE7FFDC198D51F2426E058BDEE46C1FE7F6D52055699207643C802E0892BEF0F7074AI0s7K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B067EA775F742994B9D4FD297ACC52D90AFD1F40CEDA2D611D45DF045615A9CCBAD3812E7FFC9215F23C14333I3s2K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consultantplus://offline/ref=4B067EA775F742994B9D46CB90ACC52D93ACDAF50EEDA2D611D45DF045615A9CCBAD3812E7FFC9215F23C14333I3s2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B067EA775F742994B9D46CB90ACC52D93ACDAF50EEDA2D611D45DF045615A9CCBAD3812E7FFC9215F23C14333I3s2K" TargetMode="External"/><Relationship Id="rId1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163E993-26CD-463D-B3DD-6765F8B57F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2742</Words>
  <Characters>15630</Characters>
  <Application>Microsoft Office Word</Application>
  <DocSecurity>0</DocSecurity>
  <Lines>130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Пенсионнй фонд Российской Федерации</Company>
  <LinksUpToDate>false</LinksUpToDate>
  <CharactersWithSpaces>18336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Санникова Елена Михайловна</cp:lastModifiedBy>
  <cp:revision>2</cp:revision>
  <cp:lastPrinted>2023-12-12T06:49:00Z</cp:lastPrinted>
  <dcterms:created xsi:type="dcterms:W3CDTF">2023-12-26T13:26:00Z</dcterms:created>
  <dcterms:modified xsi:type="dcterms:W3CDTF">2023-12-26T13:26:00Z</dcterms:modified>
</cp:coreProperties>
</file>