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2A" w:rsidRDefault="00310C2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10C2A" w:rsidRDefault="00310C2A">
      <w:pPr>
        <w:pStyle w:val="ConsPlusNormal"/>
        <w:jc w:val="both"/>
        <w:outlineLvl w:val="0"/>
      </w:pPr>
    </w:p>
    <w:p w:rsidR="00310C2A" w:rsidRDefault="00310C2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10C2A" w:rsidRDefault="00310C2A">
      <w:pPr>
        <w:pStyle w:val="ConsPlusTitle"/>
        <w:jc w:val="center"/>
      </w:pPr>
    </w:p>
    <w:p w:rsidR="00310C2A" w:rsidRDefault="00310C2A">
      <w:pPr>
        <w:pStyle w:val="ConsPlusTitle"/>
        <w:jc w:val="center"/>
      </w:pPr>
      <w:r>
        <w:t>ПОСТАНОВЛЕНИЕ</w:t>
      </w:r>
    </w:p>
    <w:p w:rsidR="00310C2A" w:rsidRDefault="00310C2A">
      <w:pPr>
        <w:pStyle w:val="ConsPlusTitle"/>
        <w:jc w:val="center"/>
      </w:pPr>
      <w:r>
        <w:t>от 31 декабря 2022 г. N 2568</w:t>
      </w:r>
    </w:p>
    <w:p w:rsidR="00310C2A" w:rsidRDefault="00310C2A">
      <w:pPr>
        <w:pStyle w:val="ConsPlusTitle"/>
        <w:jc w:val="center"/>
      </w:pPr>
    </w:p>
    <w:p w:rsidR="00310C2A" w:rsidRDefault="00310C2A">
      <w:pPr>
        <w:pStyle w:val="ConsPlusTitle"/>
        <w:jc w:val="center"/>
      </w:pPr>
      <w:r>
        <w:t>О ДОПОЛНИТЕЛЬНОЙ ГОСУДАРСТВЕННОЙ СОЦИАЛЬНОЙ ПОДДЕРЖКЕ</w:t>
      </w:r>
    </w:p>
    <w:p w:rsidR="00310C2A" w:rsidRDefault="00310C2A">
      <w:pPr>
        <w:pStyle w:val="ConsPlusTitle"/>
        <w:jc w:val="center"/>
      </w:pPr>
      <w:r>
        <w:t>МЕДИЦИНСКИХ РАБОТНИКОВ МЕДИЦИНСКИХ ОРГАНИЗАЦИЙ, ВХОДЯЩИХ</w:t>
      </w:r>
    </w:p>
    <w:p w:rsidR="00310C2A" w:rsidRDefault="00310C2A">
      <w:pPr>
        <w:pStyle w:val="ConsPlusTitle"/>
        <w:jc w:val="center"/>
      </w:pPr>
      <w:r>
        <w:t>В ГОСУДАРСТВЕННУЮ И МУНИЦИПАЛЬНУЮ СИСТЕМЫ ЗДРАВООХРАНЕНИЯ</w:t>
      </w:r>
    </w:p>
    <w:p w:rsidR="00310C2A" w:rsidRDefault="00310C2A">
      <w:pPr>
        <w:pStyle w:val="ConsPlusTitle"/>
        <w:jc w:val="center"/>
      </w:pPr>
      <w:r>
        <w:t>И УЧАСТВУЮЩИХ В БАЗОВОЙ ПРОГРАММЕ ОБЯЗАТЕЛЬНОГО МЕДИЦИНСКОГО</w:t>
      </w:r>
    </w:p>
    <w:p w:rsidR="00310C2A" w:rsidRDefault="00310C2A">
      <w:pPr>
        <w:pStyle w:val="ConsPlusTitle"/>
        <w:jc w:val="center"/>
      </w:pPr>
      <w:r>
        <w:t>СТРАХОВАНИЯ ЛИБО ТЕРРИТОРИАЛЬНЫХ ПРОГРАММАХ ОБЯЗАТЕЛЬНОГО</w:t>
      </w:r>
    </w:p>
    <w:p w:rsidR="00310C2A" w:rsidRDefault="00310C2A">
      <w:pPr>
        <w:pStyle w:val="ConsPlusTitle"/>
        <w:jc w:val="center"/>
      </w:pPr>
      <w:r>
        <w:t>МЕДИЦИНСКОГО СТРАХОВАНИЯ</w:t>
      </w:r>
    </w:p>
    <w:p w:rsidR="00310C2A" w:rsidRDefault="00310C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0C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C2A" w:rsidRDefault="00310C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C2A" w:rsidRDefault="00310C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0C2A" w:rsidRDefault="00310C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0C2A" w:rsidRDefault="00310C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15.08.2023 </w:t>
            </w:r>
            <w:hyperlink r:id="rId5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310C2A" w:rsidRDefault="00310C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20.03.2024 </w:t>
            </w:r>
            <w:hyperlink r:id="rId6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02.10.2025 </w:t>
            </w:r>
            <w:hyperlink r:id="rId7">
              <w:r>
                <w:rPr>
                  <w:color w:val="0000FF"/>
                </w:rPr>
                <w:t>N 1525</w:t>
              </w:r>
            </w:hyperlink>
            <w:r>
              <w:rPr>
                <w:color w:val="392C69"/>
              </w:rPr>
              <w:t xml:space="preserve">, от 06.10.2025 </w:t>
            </w:r>
            <w:hyperlink r:id="rId8">
              <w:r>
                <w:rPr>
                  <w:color w:val="0000FF"/>
                </w:rPr>
                <w:t>N 1549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C2A" w:rsidRDefault="00310C2A">
            <w:pPr>
              <w:pStyle w:val="ConsPlusNormal"/>
            </w:pPr>
          </w:p>
        </w:tc>
      </w:tr>
    </w:tbl>
    <w:p w:rsidR="00310C2A" w:rsidRDefault="00310C2A">
      <w:pPr>
        <w:pStyle w:val="ConsPlusNormal"/>
        <w:jc w:val="center"/>
      </w:pPr>
    </w:p>
    <w:p w:rsidR="00310C2A" w:rsidRDefault="00310C2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111">
        <w:r>
          <w:rPr>
            <w:color w:val="0000FF"/>
          </w:rPr>
          <w:t>Правила</w:t>
        </w:r>
      </w:hyperlink>
      <w:r>
        <w:t xml:space="preserve">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страхования.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0" w:name="P18"/>
      <w:bookmarkEnd w:id="0"/>
      <w:r>
        <w:t>2. Установить с 1 января 2023 г. специальную социальную выплату следующим категориям медицинских работников, оказывающим медицинскую помощь в рамках базовой программы обязательного медицинского страхования либо территориальных программ обязательного медицинского страхования (за исключением руководителей медицинских организаций и их заместителей, а также случаев внутреннего и внешнего совместительства), медицинских организаций,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страхования, и категориям медицинских работников (за исключением руководителей медицинских организаций и их заместителей, а также случаев внутреннего и внешнего совместительства) медицинских организаций, входящих в государственную и муниципальную системы здравоохранения и расположенных на территориях Донецкой Народной Республики, Луганской Народной Республики, Запорожской области и Херсонской области: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1" w:name="P20"/>
      <w:bookmarkEnd w:id="1"/>
      <w:r>
        <w:t xml:space="preserve">а) врачи и медицинские работники с высшим (немедицинским) образованием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образованиях, </w:t>
      </w:r>
      <w:hyperlink r:id="rId10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21 августа 2006 г. N 1156-р;</w:t>
      </w:r>
    </w:p>
    <w:p w:rsidR="00310C2A" w:rsidRDefault="00310C2A">
      <w:pPr>
        <w:pStyle w:val="ConsPlusNormal"/>
        <w:jc w:val="both"/>
      </w:pPr>
      <w:r>
        <w:t xml:space="preserve">(в ред. Постановлений Правительства РФ от 15.08.2023 </w:t>
      </w:r>
      <w:hyperlink r:id="rId11">
        <w:r>
          <w:rPr>
            <w:color w:val="0000FF"/>
          </w:rPr>
          <w:t>N 1336</w:t>
        </w:r>
      </w:hyperlink>
      <w:r>
        <w:t xml:space="preserve">, от 20.03.2024 </w:t>
      </w:r>
      <w:hyperlink r:id="rId12">
        <w:r>
          <w:rPr>
            <w:color w:val="0000FF"/>
          </w:rPr>
          <w:t>N 343</w:t>
        </w:r>
      </w:hyperlink>
      <w:r>
        <w:t>)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2" w:name="P22"/>
      <w:bookmarkEnd w:id="2"/>
      <w:r>
        <w:t xml:space="preserve">б) врачи, к которым обращаются (которых посещают) граждане по поводу заболеваний (состояний) или с профилактической целью, включая проведение исследований, и медицинские работники с высшим (немедицинским) образованием, работающие в медицинских организациях, </w:t>
      </w:r>
      <w:r>
        <w:lastRenderedPageBreak/>
        <w:t>оказывающих первичную медико-санитарную помощь по территориально-участковому принципу прикрепленному населению, а также осуществляющие диспансерное наблюдение граждан по основному заболеванию (состоянию);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РФ от 15.08.2023 N 1336)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3" w:name="P24"/>
      <w:bookmarkEnd w:id="3"/>
      <w:r>
        <w:t xml:space="preserve">в) врачи и медицинские работники с высшим (немедицинским) образованием, осуществляющие прижизненные гистологические и цитологические исследования по направлениям медицинских работников, указанных в </w:t>
      </w:r>
      <w:hyperlink w:anchor="P20">
        <w:r>
          <w:rPr>
            <w:color w:val="0000FF"/>
          </w:rPr>
          <w:t>подпунктах "а"</w:t>
        </w:r>
      </w:hyperlink>
      <w:r>
        <w:t xml:space="preserve"> и </w:t>
      </w:r>
      <w:hyperlink w:anchor="P22">
        <w:r>
          <w:rPr>
            <w:color w:val="0000FF"/>
          </w:rPr>
          <w:t>"б"</w:t>
        </w:r>
      </w:hyperlink>
      <w:r>
        <w:t xml:space="preserve"> настоящего пункта;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4" w:name="P25"/>
      <w:bookmarkEnd w:id="4"/>
      <w:r>
        <w:t>г) врачи станций (отделений) скорой медицинской помощи;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д) средний медицинский персонал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образованиях, </w:t>
      </w:r>
      <w:hyperlink r:id="rId14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21 августа 2006 г. N 1156-р;</w:t>
      </w:r>
    </w:p>
    <w:p w:rsidR="00310C2A" w:rsidRDefault="00310C2A">
      <w:pPr>
        <w:pStyle w:val="ConsPlusNormal"/>
        <w:jc w:val="both"/>
      </w:pPr>
      <w:r>
        <w:t xml:space="preserve">(пп. "д" 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5" w:name="P28"/>
      <w:bookmarkEnd w:id="5"/>
      <w:r>
        <w:t xml:space="preserve">е) средний медицинский персонал, работающий с врачами, указанными в </w:t>
      </w:r>
      <w:hyperlink w:anchor="P22">
        <w:r>
          <w:rPr>
            <w:color w:val="0000FF"/>
          </w:rPr>
          <w:t>подпункте "б"</w:t>
        </w:r>
      </w:hyperlink>
      <w:r>
        <w:t xml:space="preserve"> настоящего пункта, а также оказывающий первичную медико-санитарную помощь по поводу заболеваний (состояний) или с профилактической целью, включая проведение исследований, по территориально-участковому принципу прикрепленному населению и (или) осуществляющий диспансерное наблюдение граждан по основному заболеванию (состоянию);</w:t>
      </w:r>
    </w:p>
    <w:p w:rsidR="00310C2A" w:rsidRDefault="00310C2A">
      <w:pPr>
        <w:pStyle w:val="ConsPlusNormal"/>
        <w:jc w:val="both"/>
      </w:pPr>
      <w:r>
        <w:t xml:space="preserve">(пп. "е" 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6" w:name="P30"/>
      <w:bookmarkEnd w:id="6"/>
      <w:r>
        <w:t>ж) фельдшеры и медицинские сестры станций (отделений) скорой медицинской помощи;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7" w:name="P31"/>
      <w:bookmarkEnd w:id="7"/>
      <w:r>
        <w:t xml:space="preserve">з) младший медицинский персонал центральных районных, районных и участковых больниц, а также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образованиях, </w:t>
      </w:r>
      <w:hyperlink r:id="rId17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21 августа 2006 г. N 1156-р;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и) младший медицинский персонал медицинских организаций, оказывающих первичную медико-санитарную помощь гражданам по территориально-участковому принципу;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к) младший медицинский персонал станций (отделений) скорой медицинской помощи;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8" w:name="P35"/>
      <w:bookmarkEnd w:id="8"/>
      <w:r>
        <w:t>л) медицинские сестры (фельдшеры) по приему вызовов скорой медицинской помощи и передаче их выездным бригадам скорой медицинской помощи.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3. Установить следующие максимальные месячные размеры специальной социальной выплаты одному медицинскому работнику: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врачи и медицинские работники с высшим (немедицинским) образованием центральных районных, районных и участковых больниц,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образованиях, </w:t>
      </w:r>
      <w:hyperlink r:id="rId19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21 августа 2006 г. N 1156-р, за исключением медицинских работников, указанных в </w:t>
      </w:r>
      <w:hyperlink w:anchor="P22">
        <w:r>
          <w:rPr>
            <w:color w:val="0000FF"/>
          </w:rPr>
          <w:t>подпунктах "б"</w:t>
        </w:r>
      </w:hyperlink>
      <w:r>
        <w:t xml:space="preserve"> - </w:t>
      </w:r>
      <w:hyperlink w:anchor="P25">
        <w:r>
          <w:rPr>
            <w:color w:val="0000FF"/>
          </w:rPr>
          <w:t>"г" пункта 2</w:t>
        </w:r>
      </w:hyperlink>
      <w:r>
        <w:t xml:space="preserve"> настоящего постановления: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являющиеся работниками медицинских организаций или их структурных подразделений, </w:t>
      </w:r>
      <w:r>
        <w:lastRenderedPageBreak/>
        <w:t>расположенных в населенных пунктах с населением до 50 тыс. человек, а также на территории комплекса "Байконур", - 50000 рублей;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РФ от 02.10.2025 N 1525)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являющиеся работниками медицинских организаций или их структурных подразделений, расположенных в населенных пунктах с населением от 50 тыс. до 100 тыс. человек, - 29000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являющиеся работниками медицинских организаций или их структурных подразделений, расположенных в населенных пунктах с населением от 100 тыс. человек, - 18500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врачи и медицинские работники с высшим (немедицинским) образованием, указанные в </w:t>
      </w:r>
      <w:hyperlink w:anchor="P22">
        <w:r>
          <w:rPr>
            <w:color w:val="0000FF"/>
          </w:rPr>
          <w:t>подпункте "б" пункта 2</w:t>
        </w:r>
      </w:hyperlink>
      <w:r>
        <w:t xml:space="preserve"> настоящего постановления, за исключением медицинских работников, указанных в </w:t>
      </w:r>
      <w:hyperlink w:anchor="P24">
        <w:r>
          <w:rPr>
            <w:color w:val="0000FF"/>
          </w:rPr>
          <w:t>подпункте "в" пункта 2</w:t>
        </w:r>
      </w:hyperlink>
      <w:r>
        <w:t xml:space="preserve"> настоящего постановления: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являющиеся работниками медицинских организаций или их структурных подразделений, расположенных в населенных пунктах с населением до 50 тыс. человек, а также на территории комплекса "Байконур", - 50000 рублей;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02.10.2025 N 1525)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являющиеся работниками медицинских организаций или их структурных подразделений, расположенных в населенных пунктах с населением от 50 тыс. до 100 тыс. человек, - 29000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являющиеся работниками медицинских организаций или их структурных подразделений, расположенных в населенных пунктах с населением от 100 тыс. человек, - 14500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врачи и медицинские работники с высшим (немедицинским) образованием, указанные в </w:t>
      </w:r>
      <w:hyperlink w:anchor="P24">
        <w:r>
          <w:rPr>
            <w:color w:val="0000FF"/>
          </w:rPr>
          <w:t>подпункте "в" пункта 2</w:t>
        </w:r>
      </w:hyperlink>
      <w:r>
        <w:t xml:space="preserve"> настоящего постановления, - 11500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врачи станций (отделений) скорой медицинской помощи, указанные в </w:t>
      </w:r>
      <w:hyperlink w:anchor="P25">
        <w:r>
          <w:rPr>
            <w:color w:val="0000FF"/>
          </w:rPr>
          <w:t>подпункте "г" пункта 2</w:t>
        </w:r>
      </w:hyperlink>
      <w:r>
        <w:t xml:space="preserve"> настоящего постановления, - 11500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средний медицинский персонал центральных районных, районных и участковых больниц, больниц и медико-санитарных частей, в том числе центральных, находящихся в ведении Федерального медико-биологического агентства, расположенных на отдельных территориях Российской Федерации, в том числе в закрытых административно-территориальных образованиях, </w:t>
      </w:r>
      <w:hyperlink r:id="rId22">
        <w:r>
          <w:rPr>
            <w:color w:val="0000FF"/>
          </w:rPr>
          <w:t>перечень</w:t>
        </w:r>
      </w:hyperlink>
      <w:r>
        <w:t xml:space="preserve"> которых утвержден распоряжением Правительства Российской Федерации от 21 августа 2006 г. N 1156-р, за исключением специалистов со средним медицинским образованием, указанных в </w:t>
      </w:r>
      <w:hyperlink w:anchor="P28">
        <w:r>
          <w:rPr>
            <w:color w:val="0000FF"/>
          </w:rPr>
          <w:t>подпунктах "е"</w:t>
        </w:r>
      </w:hyperlink>
      <w:r>
        <w:t xml:space="preserve"> и </w:t>
      </w:r>
      <w:hyperlink w:anchor="P30">
        <w:r>
          <w:rPr>
            <w:color w:val="0000FF"/>
          </w:rPr>
          <w:t>"ж" пункта 2</w:t>
        </w:r>
      </w:hyperlink>
      <w:r>
        <w:t xml:space="preserve"> настоящего постановления: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являющийся работниками медицинских организаций или их структурных подразделений, расположенных в населенных пунктах с населением до 50 тыс. человек, а также на территории комплекса "Байконур", - 30000 рублей;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Правительства РФ от 02.10.2025 N 1525)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являющийся работниками медицинских организаций или их структурных подразделений, расположенных в населенных пунктах с населением от 50 тыс. до 100 тыс. человек, - 13000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являющийся работниками медицинских организаций или их структурных подразделений, расположенных в населенных пунктах с населением от 100 тыс. человек, - 8000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средний медицинский персонал, указанный в </w:t>
      </w:r>
      <w:hyperlink w:anchor="P28">
        <w:r>
          <w:rPr>
            <w:color w:val="0000FF"/>
          </w:rPr>
          <w:t>подпункте "е" пункта 2</w:t>
        </w:r>
      </w:hyperlink>
      <w:r>
        <w:t xml:space="preserve"> настоящего постановления: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являющийся работниками медицинских организаций или их структурных подразделений, расположенных в населенных пунктах с населением до 50 тыс. человек, а также на территории комплекса "Байконур", - 30000 рублей;</w:t>
      </w:r>
    </w:p>
    <w:p w:rsidR="00310C2A" w:rsidRDefault="00310C2A">
      <w:pPr>
        <w:pStyle w:val="ConsPlusNormal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РФ от 02.10.2025 N 1525)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являющийся работниками медицинских организаций или их структурных подразделений, расположенных в населенных пунктах с населением от 50 тыс. до 100 тыс. человек, - 13000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являющийся работниками медицинских организаций или их структурных подразделений, расположенных в населенных пунктах с населением от 100 тыс. человек, - 6500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фельдшеры и медицинские сестры станций (отделений) скорой медицинской помощи, указанные в </w:t>
      </w:r>
      <w:hyperlink w:anchor="P30">
        <w:r>
          <w:rPr>
            <w:color w:val="0000FF"/>
          </w:rPr>
          <w:t>подпункте "ж" пункта 2</w:t>
        </w:r>
      </w:hyperlink>
      <w:r>
        <w:t xml:space="preserve"> настоящего постановления, - 7000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медицинские работники, указанные в </w:t>
      </w:r>
      <w:hyperlink w:anchor="P31">
        <w:r>
          <w:rPr>
            <w:color w:val="0000FF"/>
          </w:rPr>
          <w:t>подпунктах "з"</w:t>
        </w:r>
      </w:hyperlink>
      <w:r>
        <w:t xml:space="preserve"> - </w:t>
      </w:r>
      <w:hyperlink w:anchor="P35">
        <w:r>
          <w:rPr>
            <w:color w:val="0000FF"/>
          </w:rPr>
          <w:t>"л" пункта 2</w:t>
        </w:r>
      </w:hyperlink>
      <w:r>
        <w:t xml:space="preserve"> настоящего постановления, - 4500 рублей.</w:t>
      </w:r>
    </w:p>
    <w:p w:rsidR="00310C2A" w:rsidRDefault="00310C2A">
      <w:pPr>
        <w:pStyle w:val="ConsPlusNormal"/>
        <w:jc w:val="both"/>
      </w:pPr>
      <w:r>
        <w:t xml:space="preserve">(п. 3 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4. Установить, что: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9" w:name="P63"/>
      <w:bookmarkEnd w:id="9"/>
      <w:r>
        <w:t xml:space="preserve">а) специальная социальная выплата медицинским работникам, указанным в </w:t>
      </w:r>
      <w:hyperlink w:anchor="P18">
        <w:r>
          <w:rPr>
            <w:color w:val="0000FF"/>
          </w:rPr>
          <w:t>пункте 2</w:t>
        </w:r>
      </w:hyperlink>
      <w:r>
        <w:t xml:space="preserve"> настоящего постановления и замещающим штатные должности по состоянию на 1 января 2023 г., в том числе находящимся в отпуске по уходу за ребенком и работающим на условиях неполного рабочего времени, а также заместившим вакантные должности в 2023 году и последующих годах в медицинских организациях, осуществляется Фондом пенсионного и социального страхования Российской Федерации за счет средств иных межбюджетных трансфертов бюджету Фонда пенсионного и социального страхования Российской Федерации, предоставляемых Федеральным фондом обязательного медицинского страхования;</w:t>
      </w:r>
    </w:p>
    <w:p w:rsidR="00310C2A" w:rsidRDefault="00310C2A">
      <w:pPr>
        <w:pStyle w:val="ConsPlusNormal"/>
        <w:jc w:val="both"/>
      </w:pPr>
      <w:r>
        <w:t xml:space="preserve">(пп. "а"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б) федеральные органы исполнительной власти в отношении медицинских организаций, которые находятся в их ведении или в отношении которых они выполняют полномочия учредителя, исполнительные органы субъектов Российской Федерации в сфере охраны здоровья в отношении находящихся в их ведении медицинских организаций, а также муниципальных организаций, находящихся на территории соответствующего субъекта Российской Федерации, формируют и ежемесячно, до 20-го числа месяца, представляют в Министерство здравоохранения Российской Федерации утвержденные в установленном порядке перечни организаций, в которых работают медицинские работники, соответствующие критериям, установленным </w:t>
      </w:r>
      <w:hyperlink w:anchor="P18">
        <w:r>
          <w:rPr>
            <w:color w:val="0000FF"/>
          </w:rPr>
          <w:t>пунктом 2</w:t>
        </w:r>
      </w:hyperlink>
      <w:r>
        <w:t xml:space="preserve"> настоящего постановления (далее - перечень медицинских организаций), с указанием наименования организации, адреса юридического лица в пределах его местонахождения, идентификационного номера налогоплательщика, кода причины постановки на учет и основного государственного регистрационного номера.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5. Установить, что уровень заработной платы медицинских работников, которым производится специальная социальная выплата, в текущем году не может быть ниже уровня заработной платы предшествующего года с учетом ее повышения в установленном законодательством порядке и условий оплаты труда, установленных трудовым договором.</w:t>
      </w:r>
    </w:p>
    <w:p w:rsidR="00310C2A" w:rsidRDefault="00310C2A">
      <w:pPr>
        <w:pStyle w:val="ConsPlusNormal"/>
        <w:jc w:val="both"/>
      </w:pPr>
      <w:r>
        <w:t xml:space="preserve">(п. 5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5(1). Фонд пенсионного и социального страхования Российской Федерации при выявлении на основании мониторинга уровня оплаты труда медицинских работников медицинских организаций, проводимого в соответствии с </w:t>
      </w:r>
      <w:hyperlink w:anchor="P79">
        <w:r>
          <w:rPr>
            <w:color w:val="0000FF"/>
          </w:rPr>
          <w:t>подпунктом "в" пункта 10</w:t>
        </w:r>
      </w:hyperlink>
      <w:r>
        <w:t xml:space="preserve"> настоящего постановления, фактов снижения размера оплаты труда медицинских работников, направляет материалы в Министерство здравоохранения Российской Федерации, Министерство труда и социальной защиты Российской Федерации и Федеральную службу по труду и занятости для принятия необходимых мер.</w:t>
      </w:r>
    </w:p>
    <w:p w:rsidR="00310C2A" w:rsidRDefault="00310C2A">
      <w:pPr>
        <w:pStyle w:val="ConsPlusNormal"/>
        <w:jc w:val="both"/>
      </w:pPr>
      <w:r>
        <w:t xml:space="preserve">(п. 5(1)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6. Установить, что при внесении изменений в штатное расписание медицинской организации, приводящих к увеличению численности получателей специальной социальной выплаты, </w:t>
      </w:r>
      <w:r>
        <w:lastRenderedPageBreak/>
        <w:t>федеральные органы исполнительной власти в отношении медицинских организаций, которые находятся в их ведении или в отношении которых они выполняют полномочия учредителя, исполнительные органы субъектов Российской Федерации в сфере охраны здоровья в отношении находящихся в их ведении медицинских организаций, а также муниципальных организаций, находящихся на территории соответствующего субъекта Российской Федерации, информируют об этом в 3-дневный срок Министерство здравоохранения Российской Федерации, которое проводит оценку обоснованности такого изменения с учетом численности прикрепленного населения и нагрузки на медицинских работников. При выявлении по результатам указанной оценки признаков, свидетельствующих о необоснованном изменении штатного расписания, Министерство здравоохранения Российской Федерации в течение 10 рабочих дней направляет такую информацию соответствующему учредителю медицинской организации для проверки и принятия мер реагирования.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7. Указанные в </w:t>
      </w:r>
      <w:hyperlink w:anchor="P63">
        <w:r>
          <w:rPr>
            <w:color w:val="0000FF"/>
          </w:rPr>
          <w:t>подпункте "а" пункта 4</w:t>
        </w:r>
      </w:hyperlink>
      <w:r>
        <w:t xml:space="preserve"> настоящего постановления иные межбюджетные трансферты предоставляются Федеральным фондом обязательного медицинского страхования за счет средств нормированного страхового запаса Федерального фонда обязательного медицинского страхования в форме иных межбюджетных трансфертов бюджету Фонда пенсионного и социального страхования Российской Федерации с внесением соответствующих изменений в сводные бюджетные росписи бюджета Федерального фонда обязательного медицинского страхования и бюджета Фонда пенсионного и социального страхования Российской Федерации.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8. Федеральный фонд обязательного медицинского страхования перечисляет средства иных межбюджетных трансфертов, указанных в </w:t>
      </w:r>
      <w:hyperlink w:anchor="P63">
        <w:r>
          <w:rPr>
            <w:color w:val="0000FF"/>
          </w:rPr>
          <w:t>подпункте "а" пункта 4</w:t>
        </w:r>
      </w:hyperlink>
      <w:r>
        <w:t xml:space="preserve"> настоящего постановления, в бюджет Фонда пенсионного и социального страхования Российской Федерации ежемесячно, не позднее 5-го рабочего дня со дня получения заявки, представляемой Фондом пенсионного и социального страхования Российской Федерации ежемесячно, до 16 числа месяца, следующего после отчетного месяца, по </w:t>
      </w:r>
      <w:hyperlink r:id="rId30">
        <w:r>
          <w:rPr>
            <w:color w:val="0000FF"/>
          </w:rPr>
          <w:t>форме</w:t>
        </w:r>
      </w:hyperlink>
      <w:r>
        <w:t>, установленной Министерством здравоохранения Российской Федерации.</w:t>
      </w:r>
    </w:p>
    <w:p w:rsidR="00310C2A" w:rsidRDefault="00310C2A">
      <w:pPr>
        <w:pStyle w:val="ConsPlusNormal"/>
        <w:jc w:val="both"/>
      </w:pPr>
      <w:r>
        <w:t xml:space="preserve">(п. 8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РФ от 06.10.2025 N 1549)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9. Министерству здравоохранения Российской Федерации обеспечить ежемесячное, не позднее последнего дня текущего месяца, представление в Фонд пенсионного и социального страхования Российской Федерации перечня медицинских организаций за отчетный период в виде электронного документа, подписанного усиленной квалифицированной электронной подписью уполномоченного лица.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10. Фонду пенсионного и социального страхования Российской Федерации обеспечить: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а) ежемесячное, до 25-го числа месяца, следующего за отчетным месяцем, представление в Министерство здравоохранения Российской Федерации и Министерство труда и социальной защиты Российской Федерации информации о специальных социальных выплатах, включая фамилию, имя, отчество (при наличии), должность медицинского работника, страховой номер индивидуального лицевого счета в системах обязательного пенсионного страхования и обязательного социального страхования, сведения об организации (наименование, идентификационный номер налогоплательщика, код причины постановки на учет, основной государственный регистрационный номер), период, за который произведена специальная социальная выплата, и ее размер;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б) мониторинг осуществления территориальными органами Фонда пенсионного и социального страхования Российской Федерации специальной социальной выплаты в отношении количества организаций, представляющих данные о медицинских работниках, количестве получателей указанной выплаты, информацию о фактах перечисления специальных социальных выплат и выплаченных суммах, с представлением доклада в Министерство здравоохранения Российской Федерации ежемесячно, до 25-го числа текущего месяца;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10" w:name="P79"/>
      <w:bookmarkEnd w:id="10"/>
      <w:r>
        <w:lastRenderedPageBreak/>
        <w:t>в) ежеквартальный мониторинг размеров заработной платы врачей, медицинских работников с высшим немедицинским образованием, среднего медицинского персонала и младшего медицинского персонала, получивших специальную социальную выплату, с выделением в том числе окладов и стимулирующих выплат, по каждому медицинскому работнику в разрезе медицинских организаций субъектов Российской Федерации.</w:t>
      </w:r>
    </w:p>
    <w:p w:rsidR="00310C2A" w:rsidRDefault="00310C2A">
      <w:pPr>
        <w:pStyle w:val="ConsPlusNormal"/>
        <w:jc w:val="both"/>
      </w:pPr>
      <w:r>
        <w:t xml:space="preserve">(пп. "в"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11. Министерству здравоохранения Российской Федерации, Министерству труда и социальной защиты Российской Федерации, Федеральной службе по труду и занятости и Фонду пенсионного и социального страхования Российской Федерации заключить соглашение об информационном взаимодействии по вопросам осуществления специальной социальной выплаты в 2023 году - не позднее 15 января 2023 г., в 2024 году - не позднее 15 апреля 2024 г.</w:t>
      </w:r>
    </w:p>
    <w:p w:rsidR="00310C2A" w:rsidRDefault="00310C2A">
      <w:pPr>
        <w:pStyle w:val="ConsPlusNormal"/>
        <w:jc w:val="both"/>
      </w:pPr>
      <w:r>
        <w:t xml:space="preserve">(п. 11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12. Министерству цифрового развития, связи и массовых коммуникаций Российской Федерации: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а) совместно с Фондом пенсионного и социального страхования Российской Федерации обеспечить возможность уведомления медицинских и иных работников посредством федеральной государственной информационной системы "Единый портал государственных и муниципальных услуг (функций)" о фактах начисления им специальных социальных выплат;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б) обеспечить Фонд пенсионного и социального страхования Российской Федерации необходимыми технологическими средствами для бесперебойного обеспечения реализации настоящего постановления в аварийных и нештатных ситуациях.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13. Министерству здравоохранения Российской Федерации совместно с Министерством труда и социальной защиты Российской Федерации утвердить </w:t>
      </w:r>
      <w:hyperlink r:id="rId34">
        <w:r>
          <w:rPr>
            <w:color w:val="0000FF"/>
          </w:rPr>
          <w:t>особенности</w:t>
        </w:r>
      </w:hyperlink>
      <w:r>
        <w:t xml:space="preserve"> осуществления специальной социальной выплаты для случаев, когда не имеется возможности перечисления средств на банковскую карту или счет медицинского работника.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14. Рекомендовать высшим исполнительным органам субъектов Российской Федерации: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а) установить за счет средств бюджета соответствующего субъекта Российской Федерации специальные социальные выплаты для медицинских работников, оказывающих не входящую в базовую программу обязательного медицинского страхования скорую медицинскую помощь, первичную медико-санитарную помощь гражданам, включая диспансерное наблюдение граждан по основному заболеванию (состоянию), а также для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детям;</w:t>
      </w:r>
    </w:p>
    <w:p w:rsidR="00310C2A" w:rsidRDefault="00310C2A">
      <w:pPr>
        <w:pStyle w:val="ConsPlusNormal"/>
        <w:jc w:val="both"/>
      </w:pPr>
      <w:r>
        <w:t xml:space="preserve">(пп. "а"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б) установить критерии выполнения трудовой функции медицинскими работниками, которым предоставляется специальная социальная выплата.</w:t>
      </w:r>
    </w:p>
    <w:p w:rsidR="00310C2A" w:rsidRDefault="00310C2A">
      <w:pPr>
        <w:pStyle w:val="ConsPlusNormal"/>
        <w:jc w:val="both"/>
      </w:pPr>
      <w:r>
        <w:t xml:space="preserve">(пп. "б" 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15. Министерству здравоохранения Российской Федерации начиная с 1 марта 2023 г. и далее каждое первое число месяца, следующего за отчетным месяцем, представлять в Правительство Российской Федерации доклад о ходе реализации мероприятий по осуществлению специальных социальных выплат и влиянии этих мероприятий на динамику численности медицинских работников медицинских организаций с распределением по специальностям и субъектам Российской Федерации.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16. Министерству труда и социальной защиты Российской Федерации совместно с Министерством здравоохранения Российской Федерации с учетом </w:t>
      </w:r>
      <w:hyperlink w:anchor="P150">
        <w:r>
          <w:rPr>
            <w:color w:val="0000FF"/>
          </w:rPr>
          <w:t>пункта 8</w:t>
        </w:r>
      </w:hyperlink>
      <w:r>
        <w:t xml:space="preserve"> Правил, утвержденных настоящим постановлением, обеспечить начало произведения специальной социальной выплаты, </w:t>
      </w:r>
      <w:r>
        <w:lastRenderedPageBreak/>
        <w:t>установленной в соответствии с настоящим постановлением, не позднее 1 апреля 2023 г.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17. В случаях, когда в I квартале 2023 г. специальная социальная выплата не установлена медицинскому работнику, имеющему право на ее получение, по организационно-техническим и иным причинам, то она подлежит выплате ему в полном объеме во II квартале 2023 г. за период со дня возникновения права на нее.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18. Министерству здравоохранения Российской Федерации по согласованию с Министерством труда и социальной защиты Российской Федерации давать </w:t>
      </w:r>
      <w:hyperlink r:id="rId37">
        <w:r>
          <w:rPr>
            <w:color w:val="0000FF"/>
          </w:rPr>
          <w:t>разъяснения</w:t>
        </w:r>
      </w:hyperlink>
      <w:r>
        <w:t xml:space="preserve"> по применению настоящего постановления.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19. Настоящее постановление вступает в силу со дня его официального опубликования и распространяется на правоотношения, возникшие с 1 января 2023 г.</w:t>
      </w: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jc w:val="right"/>
      </w:pPr>
      <w:r>
        <w:t>Председатель Правительства</w:t>
      </w:r>
    </w:p>
    <w:p w:rsidR="00310C2A" w:rsidRDefault="00310C2A">
      <w:pPr>
        <w:pStyle w:val="ConsPlusNormal"/>
        <w:jc w:val="right"/>
      </w:pPr>
      <w:r>
        <w:t>Российской Федерации</w:t>
      </w:r>
    </w:p>
    <w:p w:rsidR="00310C2A" w:rsidRDefault="00310C2A">
      <w:pPr>
        <w:pStyle w:val="ConsPlusNormal"/>
        <w:jc w:val="right"/>
      </w:pPr>
      <w:r>
        <w:t>М.МИШУСТИН</w:t>
      </w: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jc w:val="right"/>
        <w:outlineLvl w:val="0"/>
      </w:pPr>
      <w:r>
        <w:t>Утверждены</w:t>
      </w:r>
    </w:p>
    <w:p w:rsidR="00310C2A" w:rsidRDefault="00310C2A">
      <w:pPr>
        <w:pStyle w:val="ConsPlusNormal"/>
        <w:jc w:val="right"/>
      </w:pPr>
      <w:r>
        <w:t>постановлением Правительства</w:t>
      </w:r>
    </w:p>
    <w:p w:rsidR="00310C2A" w:rsidRDefault="00310C2A">
      <w:pPr>
        <w:pStyle w:val="ConsPlusNormal"/>
        <w:jc w:val="right"/>
      </w:pPr>
      <w:r>
        <w:t>Российской Федерации</w:t>
      </w:r>
    </w:p>
    <w:p w:rsidR="00310C2A" w:rsidRDefault="00310C2A">
      <w:pPr>
        <w:pStyle w:val="ConsPlusNormal"/>
        <w:jc w:val="right"/>
      </w:pPr>
      <w:r>
        <w:t>от 31 декабря 2022 г. N 2568</w:t>
      </w:r>
    </w:p>
    <w:p w:rsidR="00310C2A" w:rsidRDefault="00310C2A">
      <w:pPr>
        <w:pStyle w:val="ConsPlusNormal"/>
        <w:jc w:val="center"/>
      </w:pPr>
    </w:p>
    <w:p w:rsidR="00310C2A" w:rsidRDefault="00310C2A">
      <w:pPr>
        <w:pStyle w:val="ConsPlusTitle"/>
        <w:jc w:val="center"/>
      </w:pPr>
      <w:bookmarkStart w:id="11" w:name="P111"/>
      <w:bookmarkEnd w:id="11"/>
      <w:r>
        <w:t>ПРАВИЛА</w:t>
      </w:r>
    </w:p>
    <w:p w:rsidR="00310C2A" w:rsidRDefault="00310C2A">
      <w:pPr>
        <w:pStyle w:val="ConsPlusTitle"/>
        <w:jc w:val="center"/>
      </w:pPr>
      <w:r>
        <w:t>ОСУЩЕСТВЛЕНИЯ ФОНДОМ ПЕНСИОННОГО И СОЦИАЛЬНОГО СТРАХОВАНИЯ</w:t>
      </w:r>
    </w:p>
    <w:p w:rsidR="00310C2A" w:rsidRDefault="00310C2A">
      <w:pPr>
        <w:pStyle w:val="ConsPlusTitle"/>
        <w:jc w:val="center"/>
      </w:pPr>
      <w:r>
        <w:t>РОССИЙСКОЙ ФЕДЕРАЦИИ СПЕЦИАЛЬНОЙ СОЦИАЛЬНОЙ ВЫПЛАТЫ</w:t>
      </w:r>
    </w:p>
    <w:p w:rsidR="00310C2A" w:rsidRDefault="00310C2A">
      <w:pPr>
        <w:pStyle w:val="ConsPlusTitle"/>
        <w:jc w:val="center"/>
      </w:pPr>
      <w:r>
        <w:t>ОТДЕЛЬНЫМ КАТЕГОРИЯМ МЕДИЦИНСКИХ РАБОТНИКОВ МЕДИЦИНСКИХ</w:t>
      </w:r>
    </w:p>
    <w:p w:rsidR="00310C2A" w:rsidRDefault="00310C2A">
      <w:pPr>
        <w:pStyle w:val="ConsPlusTitle"/>
        <w:jc w:val="center"/>
      </w:pPr>
      <w:r>
        <w:t>ОРГАНИЗАЦИЙ, ВХОДЯЩИХ В ГОСУДАРСТВЕННУЮ И МУНИЦИПАЛЬНУЮ</w:t>
      </w:r>
    </w:p>
    <w:p w:rsidR="00310C2A" w:rsidRDefault="00310C2A">
      <w:pPr>
        <w:pStyle w:val="ConsPlusTitle"/>
        <w:jc w:val="center"/>
      </w:pPr>
      <w:r>
        <w:t>СИСТЕМЫ ЗДРАВООХРАНЕНИЯ И УЧАСТВУЮЩИХ В БАЗОВОЙ ПРОГРАММЕ</w:t>
      </w:r>
    </w:p>
    <w:p w:rsidR="00310C2A" w:rsidRDefault="00310C2A">
      <w:pPr>
        <w:pStyle w:val="ConsPlusTitle"/>
        <w:jc w:val="center"/>
      </w:pPr>
      <w:r>
        <w:t>ОБЯЗАТЕЛЬНОГО МЕДИЦИНСКОГО СТРАХОВАНИЯ ЛИБО ТЕРРИТОРИАЛЬНЫХ</w:t>
      </w:r>
    </w:p>
    <w:p w:rsidR="00310C2A" w:rsidRDefault="00310C2A">
      <w:pPr>
        <w:pStyle w:val="ConsPlusTitle"/>
        <w:jc w:val="center"/>
      </w:pPr>
      <w:r>
        <w:t>ПРОГРАММАХ ОБЯЗАТЕЛЬНОГО МЕДИЦИНСКОГО СТРАХОВАНИЯ</w:t>
      </w:r>
    </w:p>
    <w:p w:rsidR="00310C2A" w:rsidRDefault="00310C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10C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C2A" w:rsidRDefault="00310C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C2A" w:rsidRDefault="00310C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10C2A" w:rsidRDefault="00310C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0C2A" w:rsidRDefault="00310C2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20.03.2024 </w:t>
            </w:r>
            <w:hyperlink r:id="rId38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>,</w:t>
            </w:r>
          </w:p>
          <w:p w:rsidR="00310C2A" w:rsidRDefault="00310C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06.10.2025 </w:t>
            </w:r>
            <w:hyperlink r:id="rId39">
              <w:r>
                <w:rPr>
                  <w:color w:val="0000FF"/>
                </w:rPr>
                <w:t>N 1549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C2A" w:rsidRDefault="00310C2A">
            <w:pPr>
              <w:pStyle w:val="ConsPlusNormal"/>
            </w:pPr>
          </w:p>
        </w:tc>
      </w:tr>
    </w:tbl>
    <w:p w:rsidR="00310C2A" w:rsidRDefault="00310C2A">
      <w:pPr>
        <w:pStyle w:val="ConsPlusNormal"/>
        <w:jc w:val="center"/>
      </w:pPr>
    </w:p>
    <w:p w:rsidR="00310C2A" w:rsidRDefault="00310C2A">
      <w:pPr>
        <w:pStyle w:val="ConsPlusNormal"/>
        <w:ind w:firstLine="540"/>
        <w:jc w:val="both"/>
      </w:pPr>
      <w:r>
        <w:t xml:space="preserve">1. Настоящие Правила определяют порядок и условия осуществления Фондом пенсионного и социального страхования Российской Федерации специальной социальной выплаты отдельным категориям медицинских работников, оказывающим медицинскую помощь в рамках базовой программы обязательного медицинского страхования либо территориальных программ обязательного медицинского страхования, медицинских организаций,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страхования, и отдельным категориям медицинских работников медицинских организаций, входящих в государственную и муниципальную системы здравоохранения и расположенных на территориях Донецкой Народной Республики, Луганской Народной Республики, Запорожской области и Херсонской области (далее соответственно - медицинские организации, работники), установленной постановлением Правительства Российской Федерации от 31 декабря 2022 г. N 2568 "О дополнительной государственной социальной </w:t>
      </w:r>
      <w:r>
        <w:lastRenderedPageBreak/>
        <w:t>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страхования" (далее - специальная социальная выплата).</w:t>
      </w:r>
    </w:p>
    <w:p w:rsidR="00310C2A" w:rsidRDefault="00310C2A">
      <w:pPr>
        <w:pStyle w:val="ConsPlusNormal"/>
        <w:jc w:val="both"/>
      </w:pPr>
      <w:r>
        <w:t xml:space="preserve">(п. 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2. Специальная социальная выплата осуществляется территориальными органами Фонда пенсионного и социального страхования Российской Федерации работникам, замещающим штатные должности по состоянию на 1 января 2023 г., в том числе находящимся в отпуске по уходу за ребенком и работающим на условиях неполного рабочего времени, а также заместившим вакантные должности в 2023 году и последующих годах вновь и пришедшим на вакантные должности в медицинские организации, соответствующие критериям, установленным </w:t>
      </w:r>
      <w:hyperlink w:anchor="P18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31 декабря 2022 г. N 2568 "О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страхования".</w:t>
      </w:r>
    </w:p>
    <w:p w:rsidR="00310C2A" w:rsidRDefault="00310C2A">
      <w:pPr>
        <w:pStyle w:val="ConsPlusNormal"/>
        <w:jc w:val="both"/>
      </w:pPr>
      <w:r>
        <w:t xml:space="preserve">(п. 2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12" w:name="P127"/>
      <w:bookmarkEnd w:id="12"/>
      <w:r>
        <w:t>3. Специальная социальная выплата осуществляется ежемесячно на основе данных медицинских организаций за счет средств иных межбюджетных трансфертов бюджету Фонда пенсионного и социального страхования Российской Федерации, предоставляемых Федеральным фондом обязательного медицинского страхования.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Специальная социальная выплата за календарный месяц рассчитывается исходя из исполнения работником трудовой функции, установленной трудовым договором, а также суммарного отработанного времени по табелю учета рабочего времени за дни работы в соответствующем календарном месяце. Расчет отработанного времени ведется с округлением до десятой части числа в большую сторону.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При определении размера специальной социальной выплаты работнику за календарный месяц рассчитывается соотношение количества рабочих часов, фактически отработанных работником за календарный месяц, и количества рабочих часов по норме рабочего времени соответствующего месяца, исчисленной исходя из установленной работнику в соответствии </w:t>
      </w:r>
      <w:hyperlink r:id="rId42">
        <w:r>
          <w:rPr>
            <w:color w:val="0000FF"/>
          </w:rPr>
          <w:t>законодательством</w:t>
        </w:r>
      </w:hyperlink>
      <w:r>
        <w:t xml:space="preserve"> Российской Федерации продолжительности рабочей недели в порядке, определенном Министерством труда и социальной защиты Российской Федерации и </w:t>
      </w:r>
      <w:hyperlink r:id="rId4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 февраля 2003 г. N 101 "О продолжительности рабочего времени медицинских работников в зависимости от занимаемой ими должности и (или) специальности". Выплата осуществляется в максимальном размере, если соотношение равно или более единицы. Если соотношение менее единицы, размер выплаты определяется пропорционально полученному значению.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4. Для получения специальной социальной выплаты медицинские организации направляют ежемесячно, не позднее 10-го рабочего дня после окончания отчетного месяца, в территориальный орган Фонда пенсионного и социального страхования Российской Федерации по месту своего нахождения реестр работников, имеющих право на получение специальной социальной выплаты (далее - реестр). За декабрь реестр направляется медицинскими организациями в территориальный орган Фонда пенсионного и социального страхования Российской Федерации до 15 декабря исходя из ожидаемого (предполагаемого) рабочего времени полного месяца.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Территориальный орган Фонда пенсионного и социального страхования Российской Федерации в течение 3 рабочих дней после поступления реестра проводит оценку объемов финансовых средств, необходимых для осуществления специальной социальной выплаты, в целях формирования Фондом пенсионного и социального страхования Российской Федерации заявки в Федеральный фонд обязательного медицинского страхования.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lastRenderedPageBreak/>
        <w:t>В случае направления медицинскими организациями реестров за прошлые периоды текущего года Фонд пенсионного и социального страхования Российской Федерации вправе представить дополнительную заявку в Федеральный фонд обязательного медицинского страхования.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Федеральный фонд обязательного медицинского страхования перечисляет средства иных межбюджетных трансфертов в бюджет Фонда пенсионного и социального страхования Российской Федерации по дополнительной заявке не позднее 3-го рабочего дня со дня ее получения.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Дополнительная заявка в декабре представляется Фондом пенсионного и социального страхования Российской Федерации до 25 декабря.</w:t>
      </w:r>
    </w:p>
    <w:p w:rsidR="00310C2A" w:rsidRDefault="00310C2A">
      <w:pPr>
        <w:pStyle w:val="ConsPlusNormal"/>
        <w:jc w:val="both"/>
      </w:pPr>
      <w:r>
        <w:t xml:space="preserve">(п. 4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РФ от 06.10.2025 N 1549)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5. Реестр в форме электронного документа, подписанного усиленной квалифицированной электронной подписью уполномоченного лица, направляется в федеральную государственную информационную систему "Единая интегрированная информационная система "Соцстрах" Фонда пенсионного и социального страхования Российской Федерации организацией с использованием информационных систем, применяемых организацией для автоматизации своей деятельности, либо с помощью программного обеспечения, предоставляемого Фондом на безвозмездной основе посредством внешних сервисов информационного взаимодействия.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6. Реестр формируется с указанием сведений о медицинской организации (наименование, адрес юридического лица в пределах его местонахождения, адреса нахождения структурных подразделений юридического лица, идентификационный номер налогоплательщика, код причины постановки на учет, основной государственный регистрационный номер), периода, за который осуществляется специальная социальная выплата (календарный месяц), а также следующих сведений по каждому работнику:</w:t>
      </w:r>
    </w:p>
    <w:p w:rsidR="00310C2A" w:rsidRDefault="00310C2A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РФ от 20.03.2024 N 343)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а) категория, должность (профессия);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б) фамилия, имя, отчество (при наличии), дата рождения и страховой номер индивидуального лицевого счета в системах обязательного пенсионного страхования и обязательного социального страхования;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в) реквизиты для перечисления специальной социальной выплаты: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в случае перечисления на счет работника - наименование банка, банковский идентификационный код и номер счета;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в случае перечисления на банковскую карту работника, являющуюся национальным платежным инструментом, - номер банковской карты;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в случае перевода через организацию почтовой связи - адрес регистрации по месту жительства (месту пребывания) (для работников медицинских организаций, расположенных на территориях Донецкой Народной Республики, Луганской Народной Республики, Запорожской области и Херсонской области);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г) размер специальной социальной выплаты с округлением до рублей;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13" w:name="P146"/>
      <w:bookmarkEnd w:id="13"/>
      <w:r>
        <w:t>д) суммарное отработанное время по табелю учета рабочего времени за дни работы в соответствующем календарном месяце;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14" w:name="P147"/>
      <w:bookmarkEnd w:id="14"/>
      <w:r>
        <w:t xml:space="preserve">е) число рабочих часов по норме рабочего времени соответствующего месяца, исчисленной в соответствии с </w:t>
      </w:r>
      <w:hyperlink w:anchor="P127">
        <w:r>
          <w:rPr>
            <w:color w:val="0000FF"/>
          </w:rPr>
          <w:t>пунктом 3</w:t>
        </w:r>
      </w:hyperlink>
      <w:r>
        <w:t xml:space="preserve"> настоящих Правил;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lastRenderedPageBreak/>
        <w:t xml:space="preserve">ж) соотношение отработанного времени и числа рабочих часов, указанных в </w:t>
      </w:r>
      <w:hyperlink w:anchor="P146">
        <w:r>
          <w:rPr>
            <w:color w:val="0000FF"/>
          </w:rPr>
          <w:t>подпунктах "д"</w:t>
        </w:r>
      </w:hyperlink>
      <w:r>
        <w:t xml:space="preserve"> и </w:t>
      </w:r>
      <w:hyperlink w:anchor="P147">
        <w:r>
          <w:rPr>
            <w:color w:val="0000FF"/>
          </w:rPr>
          <w:t>"е"</w:t>
        </w:r>
      </w:hyperlink>
      <w:r>
        <w:t xml:space="preserve"> настоящего пункта, с округлением до двух знаков после запятой.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7. Фондом осуществляется идентификация работников, указанных в реестрах, и проверка факта их трудоустройства в медицинской организации, в том числе с использованием страхового номера индивидуального лицевого счета работника в системах обязательного пенсионного страхования и обязательного социального страхования.</w:t>
      </w:r>
    </w:p>
    <w:p w:rsidR="00310C2A" w:rsidRDefault="00310C2A">
      <w:pPr>
        <w:pStyle w:val="ConsPlusNormal"/>
        <w:spacing w:before="220"/>
        <w:ind w:firstLine="540"/>
        <w:jc w:val="both"/>
      </w:pPr>
      <w:bookmarkStart w:id="15" w:name="P150"/>
      <w:bookmarkEnd w:id="15"/>
      <w:r>
        <w:t>8. Специальная социальная выплата осуществляется территориальным органом Фонда пенсионного и социального страхования Российской Федерации не позднее последнего дня месяца, в котором в территориальный орган Фонда пенсионного и социального страхования Российской Федерации поступили реестры.</w:t>
      </w:r>
    </w:p>
    <w:p w:rsidR="00310C2A" w:rsidRDefault="00310C2A">
      <w:pPr>
        <w:pStyle w:val="ConsPlusNormal"/>
        <w:jc w:val="both"/>
      </w:pPr>
      <w:r>
        <w:t xml:space="preserve">(п. 8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РФ от 06.10.2025 N 1549)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9. В случае неполучения (несвоевременного получения, получения в неполном размере) специальной социальной выплаты работник вправе подать жалобу в Фонд пенсионного и социального страхования Российской Федерации или территориальный орган Фонда пенсионного и социального страхования Российской Федерации, в том числе в электронном виде посредством личного кабинета получателя социальных услуг на официальном сайте Фонда пенсионного и социального страхования Российской Федерации в информационно-телекоммуникационной сети "Интернет", а также с использованием федеральной государственной информационной </w:t>
      </w:r>
      <w:hyperlink r:id="rId47">
        <w:r>
          <w:rPr>
            <w:color w:val="0000FF"/>
          </w:rPr>
          <w:t>системы</w:t>
        </w:r>
      </w:hyperlink>
      <w:r>
        <w:t xml:space="preserve"> "Единый портал государственных и муниципальных услуг (функций)".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10. Медицинская организация несет ответственность за представление недостоверных сведений либо сокрытие сведений, влияющих на право получения работником специальной социальной выплаты, в соответствии с законодательством Российской Федерации.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 xml:space="preserve">11. Контроль за полнотой и достоверностью сведений, представляемых медицинскими организациями, осуществляют территориальные органы Фонда пенсионного и социального страхования Российской Федерации в </w:t>
      </w:r>
      <w:hyperlink r:id="rId48">
        <w:r>
          <w:rPr>
            <w:color w:val="0000FF"/>
          </w:rPr>
          <w:t>порядке</w:t>
        </w:r>
      </w:hyperlink>
      <w:r>
        <w:t>, устанавливаемом Фондом пенсионного и социального страхования Российской Федерации по согласованию с Министерством труда и социальной защиты Российской Федерации.</w:t>
      </w:r>
    </w:p>
    <w:p w:rsidR="00310C2A" w:rsidRDefault="00310C2A">
      <w:pPr>
        <w:pStyle w:val="ConsPlusNormal"/>
        <w:spacing w:before="220"/>
        <w:ind w:firstLine="540"/>
        <w:jc w:val="both"/>
      </w:pPr>
      <w:r>
        <w:t>12. Расходы, излишне понесенные Фондом пенсионного и социального страхования Российской Федерации в связи с сокрытием или недостоверностью представленных организацией сведений, подлежат возмещению организацией в соответствии с законодательством Российской Федерации.</w:t>
      </w: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ind w:firstLine="540"/>
        <w:jc w:val="both"/>
      </w:pPr>
    </w:p>
    <w:p w:rsidR="00310C2A" w:rsidRDefault="00310C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4CF" w:rsidRDefault="00310C2A">
      <w:bookmarkStart w:id="16" w:name="_GoBack"/>
      <w:bookmarkEnd w:id="16"/>
    </w:p>
    <w:sectPr w:rsidR="003414CF" w:rsidSect="0096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2A"/>
    <w:rsid w:val="00310C2A"/>
    <w:rsid w:val="009D4EB4"/>
    <w:rsid w:val="00B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405B-0B0B-4B37-939D-D127E2E9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0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0C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0C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5154&amp;dst=100012" TargetMode="External"/><Relationship Id="rId18" Type="http://schemas.openxmlformats.org/officeDocument/2006/relationships/hyperlink" Target="https://login.consultant.ru/link/?req=doc&amp;base=LAW&amp;n=472535&amp;dst=100018" TargetMode="External"/><Relationship Id="rId26" Type="http://schemas.openxmlformats.org/officeDocument/2006/relationships/hyperlink" Target="https://login.consultant.ru/link/?req=doc&amp;base=LAW&amp;n=472535&amp;dst=100041" TargetMode="External"/><Relationship Id="rId39" Type="http://schemas.openxmlformats.org/officeDocument/2006/relationships/hyperlink" Target="https://login.consultant.ru/link/?req=doc&amp;base=LAW&amp;n=516145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15819&amp;dst=100011" TargetMode="External"/><Relationship Id="rId34" Type="http://schemas.openxmlformats.org/officeDocument/2006/relationships/hyperlink" Target="https://login.consultant.ru/link/?req=doc&amp;base=LAW&amp;n=448338&amp;dst=100011" TargetMode="External"/><Relationship Id="rId42" Type="http://schemas.openxmlformats.org/officeDocument/2006/relationships/hyperlink" Target="https://login.consultant.ru/link/?req=doc&amp;base=LAW&amp;n=519026&amp;dst=101937" TargetMode="External"/><Relationship Id="rId47" Type="http://schemas.openxmlformats.org/officeDocument/2006/relationships/hyperlink" Target="https://login.consultant.ru/link/?req=doc&amp;base=LAW&amp;n=521885&amp;dst=10017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15819&amp;dst=100005" TargetMode="External"/><Relationship Id="rId12" Type="http://schemas.openxmlformats.org/officeDocument/2006/relationships/hyperlink" Target="https://login.consultant.ru/link/?req=doc&amp;base=LAW&amp;n=472535&amp;dst=100014" TargetMode="External"/><Relationship Id="rId17" Type="http://schemas.openxmlformats.org/officeDocument/2006/relationships/hyperlink" Target="https://login.consultant.ru/link/?req=doc&amp;base=LAW&amp;n=467927&amp;dst=100008" TargetMode="External"/><Relationship Id="rId25" Type="http://schemas.openxmlformats.org/officeDocument/2006/relationships/hyperlink" Target="https://login.consultant.ru/link/?req=doc&amp;base=LAW&amp;n=472535&amp;dst=100019" TargetMode="External"/><Relationship Id="rId33" Type="http://schemas.openxmlformats.org/officeDocument/2006/relationships/hyperlink" Target="https://login.consultant.ru/link/?req=doc&amp;base=LAW&amp;n=472535&amp;dst=100050" TargetMode="External"/><Relationship Id="rId38" Type="http://schemas.openxmlformats.org/officeDocument/2006/relationships/hyperlink" Target="https://login.consultant.ru/link/?req=doc&amp;base=LAW&amp;n=472535&amp;dst=100055" TargetMode="External"/><Relationship Id="rId46" Type="http://schemas.openxmlformats.org/officeDocument/2006/relationships/hyperlink" Target="https://login.consultant.ru/link/?req=doc&amp;base=LAW&amp;n=516145&amp;dst=1000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2535&amp;dst=100017" TargetMode="External"/><Relationship Id="rId20" Type="http://schemas.openxmlformats.org/officeDocument/2006/relationships/hyperlink" Target="https://login.consultant.ru/link/?req=doc&amp;base=LAW&amp;n=515819&amp;dst=100010" TargetMode="External"/><Relationship Id="rId29" Type="http://schemas.openxmlformats.org/officeDocument/2006/relationships/hyperlink" Target="https://login.consultant.ru/link/?req=doc&amp;base=LAW&amp;n=472535&amp;dst=100047" TargetMode="External"/><Relationship Id="rId41" Type="http://schemas.openxmlformats.org/officeDocument/2006/relationships/hyperlink" Target="https://login.consultant.ru/link/?req=doc&amp;base=LAW&amp;n=472535&amp;dst=1000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535&amp;dst=100010" TargetMode="External"/><Relationship Id="rId11" Type="http://schemas.openxmlformats.org/officeDocument/2006/relationships/hyperlink" Target="https://login.consultant.ru/link/?req=doc&amp;base=LAW&amp;n=455154&amp;dst=100011" TargetMode="External"/><Relationship Id="rId24" Type="http://schemas.openxmlformats.org/officeDocument/2006/relationships/hyperlink" Target="https://login.consultant.ru/link/?req=doc&amp;base=LAW&amp;n=515819&amp;dst=100013" TargetMode="External"/><Relationship Id="rId32" Type="http://schemas.openxmlformats.org/officeDocument/2006/relationships/hyperlink" Target="https://login.consultant.ru/link/?req=doc&amp;base=LAW&amp;n=472535&amp;dst=100048" TargetMode="External"/><Relationship Id="rId37" Type="http://schemas.openxmlformats.org/officeDocument/2006/relationships/hyperlink" Target="https://login.consultant.ru/link/?req=doc&amp;base=LAW&amp;n=442769&amp;dst=100009" TargetMode="External"/><Relationship Id="rId40" Type="http://schemas.openxmlformats.org/officeDocument/2006/relationships/hyperlink" Target="https://login.consultant.ru/link/?req=doc&amp;base=LAW&amp;n=472535&amp;dst=100056" TargetMode="External"/><Relationship Id="rId45" Type="http://schemas.openxmlformats.org/officeDocument/2006/relationships/hyperlink" Target="https://login.consultant.ru/link/?req=doc&amp;base=LAW&amp;n=472535&amp;dst=100059" TargetMode="External"/><Relationship Id="rId5" Type="http://schemas.openxmlformats.org/officeDocument/2006/relationships/hyperlink" Target="https://login.consultant.ru/link/?req=doc&amp;base=LAW&amp;n=455154&amp;dst=100005" TargetMode="External"/><Relationship Id="rId15" Type="http://schemas.openxmlformats.org/officeDocument/2006/relationships/hyperlink" Target="https://login.consultant.ru/link/?req=doc&amp;base=LAW&amp;n=472535&amp;dst=100015" TargetMode="External"/><Relationship Id="rId23" Type="http://schemas.openxmlformats.org/officeDocument/2006/relationships/hyperlink" Target="https://login.consultant.ru/link/?req=doc&amp;base=LAW&amp;n=515819&amp;dst=100012" TargetMode="External"/><Relationship Id="rId28" Type="http://schemas.openxmlformats.org/officeDocument/2006/relationships/hyperlink" Target="https://login.consultant.ru/link/?req=doc&amp;base=LAW&amp;n=472535&amp;dst=100045" TargetMode="External"/><Relationship Id="rId36" Type="http://schemas.openxmlformats.org/officeDocument/2006/relationships/hyperlink" Target="https://login.consultant.ru/link/?req=doc&amp;base=LAW&amp;n=472535&amp;dst=10005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7927&amp;dst=100008" TargetMode="External"/><Relationship Id="rId19" Type="http://schemas.openxmlformats.org/officeDocument/2006/relationships/hyperlink" Target="https://login.consultant.ru/link/?req=doc&amp;base=LAW&amp;n=467927&amp;dst=100008" TargetMode="External"/><Relationship Id="rId31" Type="http://schemas.openxmlformats.org/officeDocument/2006/relationships/hyperlink" Target="https://login.consultant.ru/link/?req=doc&amp;base=LAW&amp;n=516145&amp;dst=100010" TargetMode="External"/><Relationship Id="rId44" Type="http://schemas.openxmlformats.org/officeDocument/2006/relationships/hyperlink" Target="https://login.consultant.ru/link/?req=doc&amp;base=LAW&amp;n=516145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2535&amp;dst=100012" TargetMode="External"/><Relationship Id="rId14" Type="http://schemas.openxmlformats.org/officeDocument/2006/relationships/hyperlink" Target="https://login.consultant.ru/link/?req=doc&amp;base=LAW&amp;n=467927&amp;dst=100008" TargetMode="External"/><Relationship Id="rId22" Type="http://schemas.openxmlformats.org/officeDocument/2006/relationships/hyperlink" Target="https://login.consultant.ru/link/?req=doc&amp;base=LAW&amp;n=467927&amp;dst=100008" TargetMode="External"/><Relationship Id="rId27" Type="http://schemas.openxmlformats.org/officeDocument/2006/relationships/hyperlink" Target="https://login.consultant.ru/link/?req=doc&amp;base=LAW&amp;n=472535&amp;dst=100043" TargetMode="External"/><Relationship Id="rId30" Type="http://schemas.openxmlformats.org/officeDocument/2006/relationships/hyperlink" Target="https://login.consultant.ru/link/?req=doc&amp;base=LAW&amp;n=440591&amp;dst=100010" TargetMode="External"/><Relationship Id="rId35" Type="http://schemas.openxmlformats.org/officeDocument/2006/relationships/hyperlink" Target="https://login.consultant.ru/link/?req=doc&amp;base=LAW&amp;n=472535&amp;dst=100052" TargetMode="External"/><Relationship Id="rId43" Type="http://schemas.openxmlformats.org/officeDocument/2006/relationships/hyperlink" Target="https://login.consultant.ru/link/?req=doc&amp;base=LAW&amp;n=173394" TargetMode="External"/><Relationship Id="rId48" Type="http://schemas.openxmlformats.org/officeDocument/2006/relationships/hyperlink" Target="https://login.consultant.ru/link/?req=doc&amp;base=LAW&amp;n=485453&amp;dst=100010" TargetMode="External"/><Relationship Id="rId8" Type="http://schemas.openxmlformats.org/officeDocument/2006/relationships/hyperlink" Target="https://login.consultant.ru/link/?req=doc&amp;base=LAW&amp;n=51614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Марина Александровна</dc:creator>
  <cp:keywords/>
  <dc:description/>
  <cp:lastModifiedBy>Петрова Марина Александровна</cp:lastModifiedBy>
  <cp:revision>1</cp:revision>
  <dcterms:created xsi:type="dcterms:W3CDTF">2026-03-17T10:28:00Z</dcterms:created>
  <dcterms:modified xsi:type="dcterms:W3CDTF">2026-03-17T10:30:00Z</dcterms:modified>
</cp:coreProperties>
</file>