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0" w:rsidRPr="00E53430" w:rsidRDefault="00E53430" w:rsidP="00E534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3430">
        <w:rPr>
          <w:rFonts w:ascii="Times New Roman" w:hAnsi="Times New Roman" w:cs="Times New Roman"/>
          <w:sz w:val="24"/>
          <w:szCs w:val="24"/>
        </w:rPr>
        <w:t>СОГЛАШЕНИЕ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О ПОРЯДКЕ РАССЛЕДОВАНИЯ НЕСЧАСТНЫХ СЛУЧАЕВ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НА ПРОИЗВОДСТВЕ,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ПРОИСШЕДШИХ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С РАБОТНИКАМИ ПРИ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НАХОЖДЕНИИ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ИХ ВНЕ ГОСУДАРСТВА ПРОЖИВАНИЯ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(Москва, 9 декабря 1994 года)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именуемые в дальнейшем Сторонами,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придавая исключительно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защите прав граждан, пострадавших в результате несчастных случаев на производстве,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сознавая необходимость объединения усилий в деле предупреждения производственного травматизма,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руководствуясь Соглашением о сотрудничестве в области охраны труда,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Настоящим Соглашением устанавливается порядок расследования несчастных случаев на производстве, происшедших с работниками, временно находящимися на территории другой Стороны в командировке.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2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Применяемые в настоящем Соглашении термины имеют следующие значения:</w:t>
      </w: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"несчастный случай" - травма, острое профессиональное заболевание (отравление), тепловой удар, ожог, обморожение, утопление, поражение электрическим током или молнией, повреждение вследствие аварии, пожара, стихийного бедствия (землетрясения, оползня, наводнения, урагана и т.д.), контакта с животными, насекомыми и другими представителями флоры и фауны;</w:t>
      </w:r>
      <w:proofErr w:type="gramEnd"/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"работодатель" - предприятие, учреждение, организация, независимо от форм собственности и ведомственной принадлежности, либо физическое лицо, с которым работник состоит в трудовых отношениях;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"командировка" - поездка работника по распоряжению работодателя для выполнения служебного поручения на территории другой Стороны.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3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Расследование каждого несчастного случая, в том числе порядок оповещения о травме, образование комиссии по расследованию, организация ее работы, возникшие в связи с этим обязанности предприятий, учреждений здравоохранения, служб государственного надзора и других заинтересованных организаций и должностных лиц, решение иных вопросов, связанных с организацией расследования, проводится в порядке, устанавливаемом соответствующими нормативными актами Стороны по месту пребывания пострадавшего на момент несчастного случая.</w:t>
      </w:r>
      <w:proofErr w:type="gramEnd"/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распространяется на предприятия, учреждения и организации Сторон независимо от форм собственности, а также на физических лиц, с которыми работник состоит в трудовых отношениях.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4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Расследование тяжелых, групповых, а также со смертельным исходом несчастных случаев </w:t>
      </w:r>
      <w:r w:rsidRPr="00E53430">
        <w:rPr>
          <w:rFonts w:ascii="Times New Roman" w:hAnsi="Times New Roman" w:cs="Times New Roman"/>
          <w:sz w:val="24"/>
          <w:szCs w:val="24"/>
        </w:rPr>
        <w:lastRenderedPageBreak/>
        <w:t>проводится с обязательным участием представителя работодателя. В исключительных случаях работодатель может поручить участие в расследовании доверенному лицу от Стороны, на территории которой пребывает пострадавший.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5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Для случаев, расследуемых в соответствии с настоящим Соглашением, Стороны устанавливают согласованную форму Акта о несчастном случае на производстве (форма Н-1М), прилагаемого к этому Соглашению и являющегося его неотъемлемой частью. Оформление указанного Акта является обязанностью предприятия, на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произошел несчастный случай. Акт оформляется на государственном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Стороны, на территории которой произошел несчастный случай, и русском языке.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Все материалы расследования (включая Акт формы Н-1М, который выдается на руки пострадавшему по его просьбе или лицу, представляющему его интересы) по его завершению в обязательном порядке направляются работодателю, а материалы расследования групповых несчастных случаев и случаев со смертельным исходом - также государственному органу надзора и контроля за соблюдением законодательства об охране труда Стороны по месту постоянной работы пострадавшего.</w:t>
      </w:r>
      <w:proofErr w:type="gramEnd"/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6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Предприятие, на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произошел несчастный случай, обязано организовать оказание пострадавшему первой медицинской помощи, амбулаторное или, при необходимости, стационарное лечение (госпитализацию). В случае смерти работника данное предприятие информирует об этом дипломатическое или консульское представительство Стороны постоянного проживания работника с предоставлением материалов по факту смерти и совместно с местными органами исполнительной власти оказывает содействие представителям работодателя и родственникам пострадавшего в перевозке тела и личного имущества умершего, а также в других необходимых случаях. Связанные с этим затраты несет предприятие Стороны, на территории которой произошел несчастный случай.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7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Порядок возмещения вреда, причиненного работнику в связи с несчастным случаем на производстве, оговоренным настоящим Соглашением, а также порядок удовлетворения регрессного иска в части компенсации затрат на эти цели предприятием, виновным в таком случае, определяются отдельным соглашением Сторон.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8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Несчастные случаи, происшедшие на производстве с работниками, пребывающими на территории другой Стороны по трудовому или иному договору, расследуются в соответствии с порядком, установленным законодательством Стороны по месту заключения договора.</w:t>
      </w:r>
      <w:proofErr w:type="gramEnd"/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Возмещение ущерба здоровью пострадавшего в этих случаях производится в соответствии с </w:t>
      </w:r>
      <w:hyperlink r:id="rId6">
        <w:r w:rsidRPr="00E53430">
          <w:rPr>
            <w:rFonts w:ascii="Times New Roman" w:hAnsi="Times New Roman" w:cs="Times New Roman"/>
            <w:sz w:val="24"/>
            <w:szCs w:val="24"/>
          </w:rPr>
          <w:t>Соглашением</w:t>
        </w:r>
      </w:hyperlink>
      <w:r w:rsidRPr="00E53430">
        <w:rPr>
          <w:rFonts w:ascii="Times New Roman" w:hAnsi="Times New Roman" w:cs="Times New Roman"/>
          <w:sz w:val="24"/>
          <w:szCs w:val="24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9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Документы, выданные в целях реализации настоящего Соглашения на территории одной Стороны по установленной форме, или их заверенные копии принимаются другими Сторонами без легализации.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10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Каждая из Сторон не позднее чем в месячный срок со дня подписания настоящего Соглашения определит Полномочный орган (органы), на который будет возлагаться его реализация.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11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Споры относительно толкования или применения настоящего Соглашения решаются путем переговоров Полномочных органов заинтересованных Сторон и иными общепринятыми средствами, включая согласительные комиссии, создаваемые по просьбе одной из Сторон.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12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По взаимной договоренности Стороны могут вносить в настоящее Соглашение необходимые дополнения и изменения, которые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оформляются соответствующими протоколами и являются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Соглашения.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13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вступления его в силу.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14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15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Настоящее Соглашение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заключается сроком на пять лет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Совершено в г.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Pr="00E53430">
        <w:rPr>
          <w:rFonts w:ascii="Times New Roman" w:hAnsi="Times New Roman" w:cs="Times New Roman"/>
          <w:bCs/>
          <w:sz w:val="24"/>
          <w:szCs w:val="24"/>
        </w:rPr>
        <w:t>СВЕДЕНИЯ О ВЫПОЛНЕНИИ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ВНУТРИГОСУДАРСТВЕННЫХ ПРОЦЕДУР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hyperlink r:id="rId7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СОГЛАШЕНИЮ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 xml:space="preserve"> О ПОРЯДКЕ РАССЛЕДОВАНИЯ НЕСЧАСТНЫХ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СЛУЧАЕВ НА ПРОИЗВОДСТВЕ, ПРОИСШЕДШИХ С РАБОТНИКАМИ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ПРИ НАХОЖДЕНИИ ИХ ВНЕ ГОСУДАРСТВА ПРОЖИВАНИЯ,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ОТ 9 ДЕКАБРЯ 1994 ГОДА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(по состоянию на 25 августа 2023 года)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Соглашение вступает в силу в соответствии со </w:t>
      </w:r>
      <w:hyperlink r:id="rId8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ст. 13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Подписали: </w:t>
      </w:r>
      <w:proofErr w:type="gramStart"/>
      <w:r w:rsidRPr="00E53430">
        <w:rPr>
          <w:rFonts w:ascii="Times New Roman" w:hAnsi="Times New Roman" w:cs="Times New Roman"/>
          <w:bCs/>
          <w:sz w:val="24"/>
          <w:szCs w:val="24"/>
        </w:rPr>
        <w:t xml:space="preserve">Азербайджанская Республика, Республика Армения, Республика Беларусь, Грузия </w:t>
      </w:r>
      <w:hyperlink w:anchor="Par56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 xml:space="preserve">, Республика Казахстан, </w:t>
      </w:r>
      <w:proofErr w:type="spellStart"/>
      <w:r w:rsidRPr="00E53430">
        <w:rPr>
          <w:rFonts w:ascii="Times New Roman" w:hAnsi="Times New Roman" w:cs="Times New Roman"/>
          <w:bCs/>
          <w:sz w:val="24"/>
          <w:szCs w:val="24"/>
        </w:rPr>
        <w:t>Кыргызская</w:t>
      </w:r>
      <w:proofErr w:type="spellEnd"/>
      <w:r w:rsidRPr="00E53430">
        <w:rPr>
          <w:rFonts w:ascii="Times New Roman" w:hAnsi="Times New Roman" w:cs="Times New Roman"/>
          <w:bCs/>
          <w:sz w:val="24"/>
          <w:szCs w:val="24"/>
        </w:rPr>
        <w:t xml:space="preserve">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Соглашение вступило в силу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Выполнение внутригосударственных процедур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Депонирование уведомления о ВГП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07.02.1995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24.02.1995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10.03.1995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03.08.1995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spellStart"/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</w:t>
      </w:r>
      <w:proofErr w:type="spellEnd"/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Республика      28.12.1995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10.01.1996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12.11.1996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11.07.2001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Депонирование ратификационной грамоты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12.12.1997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Процедуры не выполнены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Грузия </w:t>
      </w:r>
      <w:hyperlink w:anchor="Par56" w:history="1">
        <w:r w:rsidRPr="00E53430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&lt;*&gt;</w:t>
        </w:r>
      </w:hyperlink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Вступление в силу документа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Документ вступил в силу для государств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10.03.1995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10.03.1995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10.03.1995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03.08.1995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spellStart"/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</w:t>
      </w:r>
      <w:proofErr w:type="spellEnd"/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Республика      28.12.1995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10.01.1996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12.11.1996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12.12.1997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11.07.2001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lastRenderedPageBreak/>
        <w:t>Документ не вступил в силу для государств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E53430" w:rsidRPr="00E53430" w:rsidRDefault="00E53430" w:rsidP="00E5343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E5343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Грузия &lt;*&gt;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  <w:bookmarkStart w:id="1" w:name="Par56"/>
      <w:bookmarkEnd w:id="1"/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&lt;*&gt; Грузия не является участником СНГ в соответствии с </w:t>
      </w:r>
      <w:hyperlink r:id="rId9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Решением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 xml:space="preserve"> СГГ от 09.10.2009.</w:t>
      </w:r>
    </w:p>
    <w:sectPr w:rsidR="00E53430" w:rsidRPr="00E53430" w:rsidSect="003B76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30"/>
    <w:rsid w:val="0014520F"/>
    <w:rsid w:val="00160273"/>
    <w:rsid w:val="002247E9"/>
    <w:rsid w:val="00690729"/>
    <w:rsid w:val="007F2F6E"/>
    <w:rsid w:val="009713B8"/>
    <w:rsid w:val="00A56E15"/>
    <w:rsid w:val="00B56546"/>
    <w:rsid w:val="00B82285"/>
    <w:rsid w:val="00D5614F"/>
    <w:rsid w:val="00D6698F"/>
    <w:rsid w:val="00E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3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3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3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3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30C54BA408ECC4971E745BB2A6B3297524F541AD34FD239697E6A047D936C0A77D3E519F2CFF8B423089323FACA46968C4B97BBzEt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830C54BA408ECC4971E745BB2A6B3297524F541AD34FD239697E6A046F93340677DAFB1BF4DAAEE565z5t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E7374AA1332C6CF9FF0556DF9BC42D7C0B4996B751D215DAF7D70157EE369D13473D31BB0FF122BD77JFsD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30C54BA408ECC4971E745BB2A6B32975C4F5B4A844D836C677B62543583304F22DEE513EBC5ADFB655D9Cz2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0C0F31-DB72-4769-BC7C-89078D0D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2023-11-09T11:44:00Z</dcterms:created>
  <dcterms:modified xsi:type="dcterms:W3CDTF">2023-11-09T11:53:00Z</dcterms:modified>
</cp:coreProperties>
</file>