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37" w:rsidRPr="00A72868" w:rsidRDefault="00A72868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868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A72868" w:rsidRPr="00A72868" w:rsidRDefault="00A72868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868">
        <w:rPr>
          <w:rFonts w:ascii="Times New Roman" w:hAnsi="Times New Roman" w:cs="Times New Roman"/>
          <w:b/>
          <w:sz w:val="26"/>
          <w:szCs w:val="26"/>
        </w:rPr>
        <w:t>к бухгалтерской (финансовой) отчетности</w:t>
      </w:r>
    </w:p>
    <w:p w:rsidR="00A72868" w:rsidRDefault="00A72868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868">
        <w:rPr>
          <w:rFonts w:ascii="Times New Roman" w:hAnsi="Times New Roman" w:cs="Times New Roman"/>
          <w:b/>
          <w:sz w:val="26"/>
          <w:szCs w:val="26"/>
        </w:rPr>
        <w:t>на 01 января 20</w:t>
      </w:r>
      <w:r w:rsidR="00FA429B">
        <w:rPr>
          <w:rFonts w:ascii="Times New Roman" w:hAnsi="Times New Roman" w:cs="Times New Roman"/>
          <w:b/>
          <w:sz w:val="26"/>
          <w:szCs w:val="26"/>
        </w:rPr>
        <w:t>2</w:t>
      </w:r>
      <w:r w:rsidR="00C536B9">
        <w:rPr>
          <w:rFonts w:ascii="Times New Roman" w:hAnsi="Times New Roman" w:cs="Times New Roman"/>
          <w:b/>
          <w:sz w:val="26"/>
          <w:szCs w:val="26"/>
        </w:rPr>
        <w:t>6</w:t>
      </w:r>
      <w:r w:rsidRPr="00A7286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43B77" w:rsidRPr="00A72868" w:rsidRDefault="00143B77" w:rsidP="00A728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A72868" w:rsidRPr="00A72868" w:rsidTr="00A72868">
        <w:tc>
          <w:tcPr>
            <w:tcW w:w="4219" w:type="dxa"/>
          </w:tcPr>
          <w:p w:rsidR="00A72868" w:rsidRPr="00A72868" w:rsidRDefault="00A72868" w:rsidP="00FD11B3">
            <w:pPr>
              <w:rPr>
                <w:rFonts w:ascii="Times New Roman" w:hAnsi="Times New Roman" w:cs="Times New Roman"/>
              </w:rPr>
            </w:pPr>
            <w:r w:rsidRPr="00A72868">
              <w:rPr>
                <w:rFonts w:ascii="Times New Roman" w:hAnsi="Times New Roman" w:cs="Times New Roman"/>
              </w:rPr>
              <w:t xml:space="preserve">Получатель бюджетных средств, администратор доходов бюджета, </w:t>
            </w:r>
          </w:p>
        </w:tc>
        <w:tc>
          <w:tcPr>
            <w:tcW w:w="5352" w:type="dxa"/>
          </w:tcPr>
          <w:p w:rsidR="00A72868" w:rsidRPr="00A72868" w:rsidRDefault="0053217D" w:rsidP="00473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Ф</w:t>
            </w:r>
            <w:r w:rsidR="00A72868" w:rsidRPr="00A72868">
              <w:rPr>
                <w:rFonts w:ascii="Times New Roman" w:hAnsi="Times New Roman" w:cs="Times New Roman"/>
                <w:sz w:val="26"/>
                <w:szCs w:val="26"/>
              </w:rPr>
              <w:t xml:space="preserve">онда </w:t>
            </w:r>
            <w:r w:rsidR="00473423">
              <w:rPr>
                <w:rFonts w:ascii="Times New Roman" w:hAnsi="Times New Roman" w:cs="Times New Roman"/>
                <w:sz w:val="26"/>
                <w:szCs w:val="26"/>
              </w:rPr>
              <w:t xml:space="preserve">пенсионного и социального страхования </w:t>
            </w:r>
            <w:r w:rsidR="00A72868" w:rsidRPr="00A72868">
              <w:rPr>
                <w:rFonts w:ascii="Times New Roman" w:hAnsi="Times New Roman" w:cs="Times New Roman"/>
                <w:sz w:val="26"/>
                <w:szCs w:val="26"/>
              </w:rPr>
              <w:t>по Приморскому краю</w:t>
            </w:r>
          </w:p>
        </w:tc>
      </w:tr>
      <w:tr w:rsidR="00A72868" w:rsidRPr="00A72868" w:rsidTr="00A72868">
        <w:tc>
          <w:tcPr>
            <w:tcW w:w="4219" w:type="dxa"/>
          </w:tcPr>
          <w:p w:rsidR="00A72868" w:rsidRPr="00A72868" w:rsidRDefault="00A72868" w:rsidP="00A72868">
            <w:pPr>
              <w:rPr>
                <w:rFonts w:ascii="Times New Roman" w:hAnsi="Times New Roman" w:cs="Times New Roman"/>
              </w:rPr>
            </w:pPr>
            <w:r w:rsidRPr="00A72868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5352" w:type="dxa"/>
          </w:tcPr>
          <w:p w:rsidR="00A72868" w:rsidRPr="00A72868" w:rsidRDefault="00A72868" w:rsidP="004734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 w:rsidR="0047342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72868">
              <w:rPr>
                <w:rFonts w:ascii="Times New Roman" w:hAnsi="Times New Roman" w:cs="Times New Roman"/>
                <w:sz w:val="26"/>
                <w:szCs w:val="26"/>
              </w:rPr>
              <w:t>ФР</w:t>
            </w:r>
          </w:p>
        </w:tc>
      </w:tr>
      <w:tr w:rsidR="00A72868" w:rsidRPr="00A72868" w:rsidTr="00A72868">
        <w:tc>
          <w:tcPr>
            <w:tcW w:w="4219" w:type="dxa"/>
          </w:tcPr>
          <w:p w:rsidR="00A72868" w:rsidRPr="00A72868" w:rsidRDefault="00A72868" w:rsidP="00A72868">
            <w:pPr>
              <w:rPr>
                <w:rFonts w:ascii="Times New Roman" w:hAnsi="Times New Roman" w:cs="Times New Roman"/>
              </w:rPr>
            </w:pPr>
            <w:r w:rsidRPr="00A7286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352" w:type="dxa"/>
          </w:tcPr>
          <w:p w:rsidR="00A72868" w:rsidRPr="00A72868" w:rsidRDefault="00A72868" w:rsidP="00A72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</w:tbl>
    <w:p w:rsidR="00A72868" w:rsidRPr="00A72868" w:rsidRDefault="00A72868" w:rsidP="00A7286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286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ook w:val="04A0"/>
      </w:tblPr>
      <w:tblGrid>
        <w:gridCol w:w="3839"/>
        <w:gridCol w:w="5732"/>
      </w:tblGrid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Полное наименование:</w:t>
            </w:r>
          </w:p>
        </w:tc>
        <w:tc>
          <w:tcPr>
            <w:tcW w:w="5918" w:type="dxa"/>
          </w:tcPr>
          <w:p w:rsidR="00A72868" w:rsidRPr="00A72868" w:rsidRDefault="00473423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3423">
              <w:rPr>
                <w:rFonts w:ascii="Times New Roman" w:hAnsi="Times New Roman"/>
                <w:sz w:val="26"/>
                <w:szCs w:val="26"/>
              </w:rPr>
              <w:t>Отделение Фонда пенсионного и социального страхования  Российской Федерации по Приморскому краю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335A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в отчетном периоде не изменялось)</w:t>
            </w:r>
          </w:p>
        </w:tc>
      </w:tr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Сокращенное наименование:</w:t>
            </w:r>
          </w:p>
        </w:tc>
        <w:tc>
          <w:tcPr>
            <w:tcW w:w="5918" w:type="dxa"/>
          </w:tcPr>
          <w:p w:rsidR="00A72868" w:rsidRPr="00A72868" w:rsidRDefault="00A72868" w:rsidP="0047342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473423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ФР по Приморскому краю</w:t>
            </w:r>
          </w:p>
        </w:tc>
      </w:tr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адрес:</w:t>
            </w:r>
          </w:p>
        </w:tc>
        <w:tc>
          <w:tcPr>
            <w:tcW w:w="5918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690090, Приморский край, город Владивосток, улица Фонтанная, дом 16 </w:t>
            </w:r>
          </w:p>
        </w:tc>
      </w:tr>
      <w:tr w:rsidR="00A72868" w:rsidRPr="00A72868" w:rsidTr="00553041">
        <w:tc>
          <w:tcPr>
            <w:tcW w:w="3935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Фактический адрес:</w:t>
            </w:r>
          </w:p>
        </w:tc>
        <w:tc>
          <w:tcPr>
            <w:tcW w:w="5918" w:type="dxa"/>
          </w:tcPr>
          <w:p w:rsidR="00A72868" w:rsidRPr="00A72868" w:rsidRDefault="00A72868" w:rsidP="00A7286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68">
              <w:rPr>
                <w:rFonts w:ascii="Times New Roman" w:eastAsia="Times New Roman" w:hAnsi="Times New Roman" w:cs="Times New Roman"/>
                <w:sz w:val="26"/>
                <w:szCs w:val="26"/>
              </w:rPr>
              <w:t>690090, Приморский край, город Владивосток, улица Фонтанная, дом 16</w:t>
            </w:r>
          </w:p>
        </w:tc>
      </w:tr>
    </w:tbl>
    <w:p w:rsidR="00A72868" w:rsidRPr="00A72868" w:rsidRDefault="00A72868" w:rsidP="00A728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3423" w:rsidRDefault="00473423" w:rsidP="00143B77">
      <w:pPr>
        <w:suppressAutoHyphens/>
        <w:spacing w:before="240" w:after="0" w:line="36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73423">
        <w:rPr>
          <w:rFonts w:ascii="Times New Roman" w:hAnsi="Times New Roman"/>
          <w:color w:val="000000"/>
          <w:sz w:val="26"/>
          <w:szCs w:val="26"/>
        </w:rPr>
        <w:t xml:space="preserve">Отделение создано с 1 января 2023 года путем реорганизации Государственного учреждения – Отделения Пенсионного фонда Российской Федерации по </w:t>
      </w:r>
      <w:r w:rsidRPr="00473423">
        <w:rPr>
          <w:rFonts w:ascii="Times New Roman" w:hAnsi="Times New Roman"/>
          <w:sz w:val="26"/>
          <w:szCs w:val="26"/>
        </w:rPr>
        <w:t xml:space="preserve">Приморскому краю </w:t>
      </w:r>
      <w:r w:rsidRPr="00473423">
        <w:rPr>
          <w:rFonts w:ascii="Times New Roman" w:hAnsi="Times New Roman"/>
          <w:color w:val="000000"/>
          <w:sz w:val="26"/>
          <w:szCs w:val="26"/>
        </w:rPr>
        <w:t>с одновременным присоединением к нему Г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осударственного учреждения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Приморского 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регионально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го</w:t>
      </w:r>
      <w:r w:rsidRPr="0047342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отделения Фонда социального страхования Российской Федерации</w:t>
      </w:r>
      <w:r w:rsidRPr="00473423">
        <w:rPr>
          <w:rFonts w:ascii="Times New Roman" w:hAnsi="Times New Roman"/>
          <w:color w:val="000000"/>
          <w:sz w:val="26"/>
          <w:szCs w:val="26"/>
        </w:rPr>
        <w:t xml:space="preserve"> в целях реализации Федерального закона от 14 июля 2022 года № 236-ФЗ «О Фонде пенсионного и социального страхования Российской Федерации».</w:t>
      </w:r>
    </w:p>
    <w:p w:rsidR="00473423" w:rsidRPr="00473423" w:rsidRDefault="00473423" w:rsidP="00143B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73423">
        <w:rPr>
          <w:rFonts w:ascii="Times New Roman" w:hAnsi="Times New Roman"/>
          <w:sz w:val="26"/>
          <w:szCs w:val="26"/>
        </w:rPr>
        <w:t xml:space="preserve">Действует на основании Положения об Отделении </w:t>
      </w:r>
      <w:r w:rsidRPr="00473423">
        <w:rPr>
          <w:rFonts w:ascii="Times New Roman" w:hAnsi="Times New Roman"/>
          <w:sz w:val="26"/>
          <w:szCs w:val="26"/>
          <w:lang w:eastAsia="ru-RU"/>
        </w:rPr>
        <w:t xml:space="preserve">Фонда пенсионного и социального страхования Российской Федерации по </w:t>
      </w:r>
      <w:r w:rsidRPr="00473423">
        <w:rPr>
          <w:rFonts w:ascii="Times New Roman" w:hAnsi="Times New Roman"/>
          <w:sz w:val="26"/>
          <w:szCs w:val="26"/>
        </w:rPr>
        <w:t>Приморскому краю, утвержденного распоряжением Правления ПФР от 08.12.2022 г. № 817р (далее – Распоряжение).</w:t>
      </w:r>
    </w:p>
    <w:p w:rsidR="00473423" w:rsidRPr="00473423" w:rsidRDefault="00A72868" w:rsidP="00143B77">
      <w:pPr>
        <w:suppressAutoHyphens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728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2339">
        <w:rPr>
          <w:rFonts w:ascii="Times New Roman" w:eastAsia="Times New Roman" w:hAnsi="Times New Roman" w:cs="Times New Roman"/>
          <w:sz w:val="26"/>
          <w:szCs w:val="26"/>
        </w:rPr>
        <w:t xml:space="preserve">Учредитель: </w:t>
      </w:r>
      <w:r w:rsidR="00473423" w:rsidRPr="00473423">
        <w:rPr>
          <w:rFonts w:ascii="Times New Roman" w:hAnsi="Times New Roman"/>
          <w:sz w:val="26"/>
          <w:szCs w:val="26"/>
        </w:rPr>
        <w:t>Фонд пенсионного и социального страхования Российской Федерации (далее – Фонд).</w:t>
      </w:r>
    </w:p>
    <w:p w:rsidR="00473423" w:rsidRPr="00473423" w:rsidRDefault="00473423" w:rsidP="00143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73423">
        <w:rPr>
          <w:rFonts w:ascii="Times New Roman" w:eastAsia="Times New Roman" w:hAnsi="Times New Roman" w:cs="Times New Roman"/>
          <w:sz w:val="26"/>
          <w:szCs w:val="26"/>
        </w:rPr>
        <w:t xml:space="preserve">Отделение является юридическим лицом, владеет, пользуется и распоряжается закрепленным за ним на праве оперативного управления федеральным имуществом в соответствии с назначением этого имущества, имеет самостоятельный баланс, казначейский счет, открытый в установленном порядке в </w:t>
      </w:r>
      <w:r w:rsidRPr="00473423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органе Федерального казначейства, вправе от своего имени совершать сделки, может приобретать и осуществлять имущественные и неимущественные права, нести обязанности, быть истцом и ответчиком в суде, а также</w:t>
      </w:r>
      <w:proofErr w:type="gramEnd"/>
      <w:r w:rsidRPr="00473423">
        <w:rPr>
          <w:rFonts w:ascii="Times New Roman" w:eastAsia="Times New Roman" w:hAnsi="Times New Roman" w:cs="Times New Roman"/>
          <w:sz w:val="26"/>
          <w:szCs w:val="26"/>
        </w:rPr>
        <w:t xml:space="preserve"> выступать в суде в качестве заинтересованного и третьего лица.</w:t>
      </w:r>
    </w:p>
    <w:p w:rsidR="00356E29" w:rsidRDefault="00356E29" w:rsidP="00A7286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E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Отделение осуществляет свою деятельность на территории Приморского края во взаимодействии с органами государственной власти, органами местного самоуправления, многофункциональными центрами предоставления государственных и муниципальных услуг, организациями, в том числе общественными организациями, а также физическими лицами.</w:t>
      </w:r>
    </w:p>
    <w:p w:rsidR="00A6001A" w:rsidRDefault="00A6001A" w:rsidP="00910E6D">
      <w:pPr>
        <w:pStyle w:val="a8"/>
        <w:spacing w:line="360" w:lineRule="auto"/>
        <w:ind w:left="0" w:right="0" w:firstLine="567"/>
        <w:rPr>
          <w:sz w:val="26"/>
          <w:szCs w:val="26"/>
        </w:rPr>
      </w:pPr>
      <w:proofErr w:type="gramStart"/>
      <w:r w:rsidRPr="00A6001A">
        <w:rPr>
          <w:sz w:val="26"/>
          <w:szCs w:val="26"/>
        </w:rPr>
        <w:t>Отделение имеет право взаимодействовать в установленном порядке с территориальными органами федеральных органов исполнительной власти, органами государственной власти субъектов Российской Федерации, органами местного самоуправления и иными организациями, располагающими информацией об обстоятельствах, влияющих на пенсионное обеспечение граждан, выплату пенсий и других социальных выплат, а также с российскими и иностранными учреждениями и компетентными органами иностранных государств, в том числе в рамках реализации международных</w:t>
      </w:r>
      <w:proofErr w:type="gramEnd"/>
      <w:r w:rsidRPr="00A6001A">
        <w:rPr>
          <w:sz w:val="26"/>
          <w:szCs w:val="26"/>
        </w:rPr>
        <w:t xml:space="preserve"> договоров Российской Федерации, и запрашивать, передавать, обрабатывать документы и сведения, необходимые для выполнения своих функций.</w:t>
      </w:r>
    </w:p>
    <w:p w:rsidR="00D629C1" w:rsidRDefault="00D629C1" w:rsidP="00910E6D">
      <w:pPr>
        <w:pStyle w:val="a8"/>
        <w:spacing w:line="360" w:lineRule="auto"/>
        <w:ind w:left="0" w:right="0" w:firstLine="567"/>
        <w:rPr>
          <w:sz w:val="26"/>
          <w:szCs w:val="26"/>
        </w:rPr>
      </w:pPr>
      <w:r w:rsidRPr="00D629C1">
        <w:rPr>
          <w:sz w:val="26"/>
          <w:szCs w:val="26"/>
        </w:rPr>
        <w:t>Исполнение  бюджета Фонда в 202</w:t>
      </w:r>
      <w:r w:rsidR="00C536B9">
        <w:rPr>
          <w:sz w:val="26"/>
          <w:szCs w:val="26"/>
        </w:rPr>
        <w:t>5</w:t>
      </w:r>
      <w:r w:rsidRPr="00D629C1">
        <w:rPr>
          <w:sz w:val="26"/>
          <w:szCs w:val="26"/>
        </w:rPr>
        <w:t xml:space="preserve"> году осуществлялось Отделением в соответствии с составом бюджетных полномочий участников бюджетного процесса: финансового органа, получателя бюджетных средств (далее – ПБС), администратора доходов (далее – АД), администратора источников финансирования дефицита бюджета. </w:t>
      </w:r>
    </w:p>
    <w:p w:rsidR="00D629C1" w:rsidRDefault="00D629C1" w:rsidP="00A728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629C1">
        <w:rPr>
          <w:rFonts w:ascii="Times New Roman" w:eastAsia="Times New Roman" w:hAnsi="Times New Roman" w:cs="Times New Roman"/>
          <w:sz w:val="26"/>
          <w:szCs w:val="26"/>
        </w:rPr>
        <w:t>По состоянию на 01.01.202</w:t>
      </w:r>
      <w:r w:rsidR="00C536B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629C1">
        <w:rPr>
          <w:rFonts w:ascii="Times New Roman" w:eastAsia="Times New Roman" w:hAnsi="Times New Roman" w:cs="Times New Roman"/>
          <w:sz w:val="26"/>
          <w:szCs w:val="26"/>
        </w:rPr>
        <w:t xml:space="preserve"> г. Отделение является финансовым органом, получателем бюджетных средств, администратором доходов бюджета, администратором источников финансирования дефицита бюджета.</w:t>
      </w:r>
      <w:proofErr w:type="gramEnd"/>
    </w:p>
    <w:p w:rsidR="00DD0AB4" w:rsidRPr="00FA429B" w:rsidRDefault="00E0233B" w:rsidP="00A728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Предоставляемые О</w:t>
      </w:r>
      <w:r w:rsidR="00995F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для публичного раскрытия отдельные показатели бухгалтерской (финансовой) отчетности подготовлены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 стандартом бухгалтерского учета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организаций государственного сектора «Представление бухгалтерской (финансовой) отчетности», утвержденн</w:t>
      </w:r>
      <w:r w:rsidR="005B4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ым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приказом Минфина России от 31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="00BB09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260н, приказом Минфина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России от 28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 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</w:t>
      </w:r>
      <w:r w:rsidR="000713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191н «Об утверждении </w:t>
      </w:r>
      <w:r w:rsidR="000713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нструкции о порядке составления и представления годовой, квартальной и месячной отчетности об исполнении</w:t>
      </w:r>
      <w:proofErr w:type="gramEnd"/>
      <w:r w:rsidRPr="00E023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бюджетов бюджетно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 системы Российской Федерации</w:t>
      </w:r>
      <w:r w:rsidRPr="00FA42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</w:t>
      </w:r>
      <w:r w:rsid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129F7" w:rsidRPr="009129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приказом Фонда пенсионного и социального страхования Российской Федерации </w:t>
      </w:r>
      <w:r w:rsidR="0037438C" w:rsidRPr="00374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05.12.2025 № 1531 «О представлении годовой бюджетной отчетности за 2025 год</w:t>
      </w:r>
      <w:r w:rsidR="003743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». </w:t>
      </w:r>
    </w:p>
    <w:p w:rsidR="00DE2450" w:rsidRDefault="00CA62C7" w:rsidP="00CA6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Осуществление </w:t>
      </w:r>
      <w:r w:rsidR="00335AA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335AA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бюджетных полномочий администратора доходов бюджета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регулировалось нормами и положениями статей Федерального закона от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ноября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8D4154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-ФЗ "О бюджете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Фонда п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енсионного </w:t>
      </w:r>
      <w:r w:rsidR="00674C4D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социального страхования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Российской Федерации на 20</w:t>
      </w:r>
      <w:r w:rsidR="003F2328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и на плановый период 20</w:t>
      </w:r>
      <w:r w:rsidR="00FA429B"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202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674C4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годов"</w:t>
      </w:r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DE2450" w:rsidRP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приказом Фонда пенсионного и социального страхования Российской Федерации от</w:t>
      </w:r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E2450" w:rsidRPr="00D271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 марта 2023 года № 348</w:t>
      </w:r>
      <w:bookmarkStart w:id="0" w:name="_GoBack"/>
      <w:bookmarkEnd w:id="0"/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«Об утверждении распределения полномочий </w:t>
      </w:r>
      <w:r w:rsidR="00DE2450" w:rsidRP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главного</w:t>
      </w:r>
      <w:proofErr w:type="gramEnd"/>
      <w:r w:rsidR="00DE2450" w:rsidRP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администратора (администратора) доходов бюджета</w:t>
      </w:r>
      <w:r w:rsidR="00DE24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СФР между структурными подразделениями центрального аппарата СФР, осуществляющими работу по их администрированию, и между структурными подразделениями территориальных органов СФР, осуществляющими работу по их администрированию»</w:t>
      </w:r>
      <w:r w:rsidR="00143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D0061" w:rsidRPr="00BD0061" w:rsidRDefault="00BD0061" w:rsidP="00BD00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Бюджетный учет в О</w:t>
      </w:r>
      <w:r w:rsidR="009C4178"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 ведется в соответствии с Федеральным законом от 06 декабря 2011 года № 402-ФЗ «О бухгалтерском учете», Бюджетным кодексом Российской Федерации, Учетной политикой по исполнению бюджета </w:t>
      </w:r>
      <w:r w:rsidR="009C4178"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9C4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 и другими нормативными правовыми актами, регулирующими эту сферу деятельности.</w:t>
      </w:r>
    </w:p>
    <w:p w:rsidR="00EB3805" w:rsidRDefault="00BD0061" w:rsidP="00BD00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Способы и правила организации и ведения бюджетного учета в 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BA74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осуществляемого путем сплошного, непрерывного и документального учета всех операций с активами и обязательствами, определены федеральными стандартами</w:t>
      </w:r>
      <w:r w:rsidR="00335A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положениями Учетной политики по исполнению бюджета </w:t>
      </w:r>
      <w:r w:rsidR="00BA74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ФР. </w:t>
      </w:r>
    </w:p>
    <w:p w:rsidR="00BD0061" w:rsidRDefault="00BD0061" w:rsidP="00BD00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Закупки товаров, работ, услуг осуществляются в соответствии с нормами Федерального закона от 05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апреля 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2013</w:t>
      </w:r>
      <w:r w:rsidR="00EB38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BD00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0B0AA1" w:rsidRPr="000B0AA1" w:rsidRDefault="000B0AA1" w:rsidP="000B0A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Кассовое исполнение расходов бюджета </w:t>
      </w:r>
      <w:r w:rsidR="00BA74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 за 20</w:t>
      </w:r>
      <w:r w:rsidR="00EE70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3C70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составило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="003C7015" w:rsidRPr="003C7015">
        <w:rPr>
          <w:rFonts w:ascii="Times New Roman" w:hAnsi="Times New Roman"/>
          <w:sz w:val="26"/>
          <w:szCs w:val="26"/>
          <w:lang w:eastAsia="ru-RU"/>
        </w:rPr>
        <w:t>205 890 826 598,12</w:t>
      </w:r>
      <w:r w:rsidR="003C7015" w:rsidRPr="005A2AE7">
        <w:rPr>
          <w:rFonts w:ascii="Times New Roman" w:hAnsi="Times New Roman"/>
          <w:szCs w:val="26"/>
          <w:lang w:eastAsia="ru-RU"/>
        </w:rPr>
        <w:t xml:space="preserve"> </w:t>
      </w:r>
      <w:r w:rsidR="009351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D1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P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A131BE" w:rsidRP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0D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3C70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88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%</w:t>
      </w:r>
      <w:r w:rsidRPr="00FD1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44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утвержденных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бюджетных </w:t>
      </w:r>
      <w:r w:rsidR="00A344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назначений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0B0A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том числе:</w:t>
      </w:r>
    </w:p>
    <w:p w:rsidR="009351D6" w:rsidRDefault="009351D6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- на общегосударственные вопросы – </w:t>
      </w:r>
      <w:r w:rsidR="003C7015" w:rsidRPr="003C7015">
        <w:rPr>
          <w:rFonts w:ascii="Times New Roman" w:hAnsi="Times New Roman"/>
          <w:sz w:val="26"/>
          <w:szCs w:val="26"/>
          <w:lang w:eastAsia="ru-RU"/>
        </w:rPr>
        <w:t>2 915 131 523,43</w:t>
      </w:r>
      <w:r w:rsidR="003C701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руб.;</w:t>
      </w:r>
    </w:p>
    <w:p w:rsidR="0053217D" w:rsidRPr="004E6D15" w:rsidRDefault="0053217D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на общеэкономические вопросы – </w:t>
      </w:r>
      <w:r w:rsidR="003C7015" w:rsidRPr="003C7015">
        <w:rPr>
          <w:rFonts w:ascii="Times New Roman" w:hAnsi="Times New Roman"/>
          <w:sz w:val="26"/>
          <w:szCs w:val="26"/>
          <w:lang w:eastAsia="ru-RU"/>
        </w:rPr>
        <w:t>1 018 772,52</w:t>
      </w:r>
      <w:r w:rsidR="003C7015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руб.;</w:t>
      </w:r>
    </w:p>
    <w:p w:rsidR="009351D6" w:rsidRPr="00EA29AE" w:rsidRDefault="009351D6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на образование – </w:t>
      </w:r>
      <w:r w:rsidR="003C70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212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85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DA7A2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,00 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руб.;</w:t>
      </w:r>
    </w:p>
    <w:p w:rsidR="009351D6" w:rsidRDefault="009351D6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 реализацию государственных функций в области социальной политики –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974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464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302</w:t>
      </w:r>
      <w:r w:rsidR="00EA29AE"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</w:t>
      </w:r>
      <w:r w:rsid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A29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</w:p>
    <w:p w:rsidR="009D6CC9" w:rsidRDefault="009D6CC9" w:rsidP="009351D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Кассо</w:t>
      </w:r>
      <w:r w:rsid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вое исполнение доходов бюджета 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 за 20</w:t>
      </w:r>
      <w:r w:rsidR="004F15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 составило </w:t>
      </w:r>
      <w:r w:rsid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</w:t>
      </w:r>
      <w:r w:rsidR="003D4F0A" w:rsidRPr="003D4F0A">
        <w:rPr>
          <w:rFonts w:ascii="Times New Roman" w:hAnsi="Times New Roman"/>
          <w:sz w:val="26"/>
          <w:szCs w:val="26"/>
          <w:lang w:eastAsia="ru-RU"/>
        </w:rPr>
        <w:t>3 612 207 503,65</w:t>
      </w:r>
      <w:r w:rsidR="003D4F0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202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997FA5" w:rsidRDefault="00077EEA" w:rsidP="00077E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Дебиторская задолженность по доходам на 01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января 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7202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ода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составила 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="003D4F0A" w:rsidRPr="003D4F0A">
        <w:rPr>
          <w:rFonts w:ascii="Times New Roman" w:hAnsi="Times New Roman"/>
          <w:bCs/>
          <w:sz w:val="26"/>
          <w:szCs w:val="26"/>
          <w:lang w:eastAsia="ru-RU"/>
        </w:rPr>
        <w:t>554 934 961,67</w:t>
      </w:r>
      <w:r w:rsidR="003D4F0A" w:rsidRPr="00A81EFF">
        <w:rPr>
          <w:rFonts w:ascii="Times New Roman" w:hAnsi="Times New Roman"/>
          <w:bCs/>
          <w:szCs w:val="26"/>
          <w:lang w:eastAsia="ru-RU"/>
        </w:rPr>
        <w:t xml:space="preserve"> </w:t>
      </w:r>
      <w:r w:rsidR="003D4F0A" w:rsidRPr="00FA5802">
        <w:rPr>
          <w:rFonts w:ascii="Times New Roman" w:hAnsi="Times New Roman"/>
          <w:bCs/>
          <w:szCs w:val="26"/>
          <w:lang w:eastAsia="ru-RU"/>
        </w:rPr>
        <w:t xml:space="preserve"> 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руб., в том числе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росроченная задолженность составила 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="003D4F0A" w:rsidRPr="003D4F0A">
        <w:rPr>
          <w:rFonts w:ascii="Times New Roman" w:hAnsi="Times New Roman"/>
          <w:bCs/>
          <w:sz w:val="26"/>
          <w:szCs w:val="26"/>
          <w:lang w:eastAsia="ru-RU"/>
        </w:rPr>
        <w:t>44 629 431,27</w:t>
      </w:r>
      <w:r w:rsidR="003D4F0A">
        <w:rPr>
          <w:rFonts w:ascii="Times New Roman" w:hAnsi="Times New Roman"/>
          <w:bCs/>
          <w:szCs w:val="26"/>
          <w:lang w:eastAsia="ru-RU"/>
        </w:rPr>
        <w:t xml:space="preserve"> </w:t>
      </w:r>
      <w:r w:rsidR="00720213" w:rsidRPr="004E6D15">
        <w:rPr>
          <w:rFonts w:ascii="Times New Roman" w:hAnsi="Times New Roman"/>
          <w:sz w:val="26"/>
          <w:szCs w:val="26"/>
        </w:rPr>
        <w:t>руб.</w:t>
      </w:r>
      <w:r w:rsidR="00720213" w:rsidRPr="004E6D15">
        <w:rPr>
          <w:rFonts w:ascii="Times New Roman" w:hAnsi="Times New Roman"/>
          <w:sz w:val="28"/>
          <w:szCs w:val="28"/>
        </w:rPr>
        <w:t xml:space="preserve"> </w:t>
      </w:r>
      <w:r w:rsidRPr="004E6D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связи с несвоевременной уплатой </w:t>
      </w:r>
      <w:r w:rsidR="004E6D15" w:rsidRPr="004E6D15">
        <w:rPr>
          <w:rFonts w:ascii="Times New Roman" w:hAnsi="Times New Roman"/>
          <w:sz w:val="26"/>
          <w:szCs w:val="26"/>
          <w:lang w:eastAsia="ru-RU"/>
        </w:rPr>
        <w:t>плательщиками сумм штрафов</w:t>
      </w:r>
      <w:r w:rsidR="00F63930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</w:t>
      </w:r>
      <w:r w:rsidR="00997FA5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редиторская задолженность </w:t>
      </w:r>
      <w:r w:rsidR="00FD11B3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доходам </w:t>
      </w:r>
      <w:r w:rsidR="00F63930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составила </w:t>
      </w:r>
      <w:r w:rsidR="00FD11B3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</w:t>
      </w:r>
      <w:r w:rsidR="00997FA5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D4F0A" w:rsidRPr="003D4F0A">
        <w:rPr>
          <w:rFonts w:ascii="Times New Roman" w:hAnsi="Times New Roman"/>
          <w:bCs/>
          <w:sz w:val="26"/>
          <w:szCs w:val="26"/>
          <w:lang w:eastAsia="ru-RU"/>
        </w:rPr>
        <w:t>674 922 368,04</w:t>
      </w:r>
      <w:r w:rsidR="003D4F0A">
        <w:rPr>
          <w:rFonts w:ascii="Times New Roman" w:hAnsi="Times New Roman"/>
          <w:bCs/>
          <w:szCs w:val="26"/>
          <w:lang w:eastAsia="ru-RU"/>
        </w:rPr>
        <w:t xml:space="preserve"> </w:t>
      </w:r>
      <w:r w:rsidR="004E6D15" w:rsidRPr="003C1598">
        <w:rPr>
          <w:rFonts w:ascii="Times New Roman" w:hAnsi="Times New Roman"/>
          <w:bCs/>
          <w:szCs w:val="26"/>
          <w:lang w:eastAsia="ru-RU"/>
        </w:rPr>
        <w:t xml:space="preserve"> </w:t>
      </w:r>
      <w:r w:rsidR="00997FA5" w:rsidRP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</w:p>
    <w:p w:rsidR="00077EEA" w:rsidRDefault="00077EEA" w:rsidP="00077E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7E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Дебиторская задолженность по расходам на 01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января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CF36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3D4F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ода</w:t>
      </w:r>
      <w:r w:rsidR="00C71B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71B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составила </w:t>
      </w:r>
      <w:r w:rsidR="003D4F0A" w:rsidRPr="003D4F0A">
        <w:rPr>
          <w:rFonts w:ascii="Times New Roman" w:hAnsi="Times New Roman"/>
          <w:bCs/>
          <w:sz w:val="26"/>
          <w:szCs w:val="26"/>
          <w:lang w:eastAsia="ru-RU"/>
        </w:rPr>
        <w:t>377 865 501,42</w:t>
      </w:r>
      <w:r w:rsidR="003D4F0A">
        <w:rPr>
          <w:rFonts w:ascii="Times New Roman" w:hAnsi="Times New Roman"/>
          <w:bCs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руб.,</w:t>
      </w:r>
      <w:r w:rsidR="00997FA5" w:rsidRPr="00997FA5">
        <w:t xml:space="preserve"> </w:t>
      </w:r>
      <w:r w:rsidR="00F63930" w:rsidRPr="00F63930">
        <w:rPr>
          <w:rFonts w:ascii="Times New Roman" w:hAnsi="Times New Roman" w:cs="Times New Roman"/>
          <w:sz w:val="26"/>
          <w:szCs w:val="26"/>
        </w:rPr>
        <w:t>к</w:t>
      </w:r>
      <w:r w:rsidR="00997FA5" w:rsidRP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диторская задолженность по расходам</w:t>
      </w:r>
      <w:r w:rsidR="00FD1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составила      </w:t>
      </w:r>
      <w:r w:rsid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E449F" w:rsidRPr="000E449F">
        <w:rPr>
          <w:rFonts w:ascii="Times New Roman" w:hAnsi="Times New Roman"/>
          <w:bCs/>
          <w:sz w:val="26"/>
          <w:szCs w:val="26"/>
          <w:lang w:eastAsia="ru-RU"/>
        </w:rPr>
        <w:t>777 687 682,82</w:t>
      </w:r>
      <w:r w:rsidR="000E449F">
        <w:rPr>
          <w:rFonts w:ascii="Times New Roman" w:hAnsi="Times New Roman"/>
          <w:bCs/>
          <w:szCs w:val="26"/>
          <w:lang w:eastAsia="ru-RU"/>
        </w:rPr>
        <w:t xml:space="preserve"> </w:t>
      </w:r>
      <w:r w:rsidR="00997FA5" w:rsidRPr="00997F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335AAD" w:rsidRDefault="00335AAD" w:rsidP="00335A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6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Отчет о финансовых результатах деятельности (ф.0503121)</w:t>
      </w:r>
      <w:r w:rsidR="00F639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9D6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Отчет о движении денежных средств (ф.0503123), Баланс (ф.0503130) составлены в соответствии с данными о движении денежных средств 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лицевых счетах О</w:t>
      </w:r>
      <w:r w:rsidR="003C15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ФР, открытых в Управлении Федерального казначейства по Приморскому краю, в том чи</w:t>
      </w:r>
      <w:r w:rsidRPr="009D6C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сле с учетом средств во временном распоряжении.</w:t>
      </w:r>
    </w:p>
    <w:p w:rsidR="00997FA5" w:rsidRDefault="00997F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D30B8" w:rsidRDefault="00AD30B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D30B8" w:rsidSect="00EB380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217" w:rsidRDefault="009E3217" w:rsidP="00EB3805">
      <w:pPr>
        <w:spacing w:after="0" w:line="240" w:lineRule="auto"/>
      </w:pPr>
      <w:r>
        <w:separator/>
      </w:r>
    </w:p>
  </w:endnote>
  <w:endnote w:type="continuationSeparator" w:id="0">
    <w:p w:rsidR="009E3217" w:rsidRDefault="009E3217" w:rsidP="00EB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217" w:rsidRDefault="009E3217" w:rsidP="00EB3805">
      <w:pPr>
        <w:spacing w:after="0" w:line="240" w:lineRule="auto"/>
      </w:pPr>
      <w:r>
        <w:separator/>
      </w:r>
    </w:p>
  </w:footnote>
  <w:footnote w:type="continuationSeparator" w:id="0">
    <w:p w:rsidR="009E3217" w:rsidRDefault="009E3217" w:rsidP="00EB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789330"/>
      <w:docPartObj>
        <w:docPartGallery w:val="Page Numbers (Top of Page)"/>
        <w:docPartUnique/>
      </w:docPartObj>
    </w:sdtPr>
    <w:sdtContent>
      <w:p w:rsidR="00EB3805" w:rsidRDefault="00CE42A0">
        <w:pPr>
          <w:pStyle w:val="a4"/>
          <w:jc w:val="center"/>
        </w:pPr>
        <w:r>
          <w:fldChar w:fldCharType="begin"/>
        </w:r>
        <w:r w:rsidR="00EB3805">
          <w:instrText>PAGE   \* MERGEFORMAT</w:instrText>
        </w:r>
        <w:r>
          <w:fldChar w:fldCharType="separate"/>
        </w:r>
        <w:r w:rsidR="000E449F">
          <w:rPr>
            <w:noProof/>
          </w:rPr>
          <w:t>2</w:t>
        </w:r>
        <w:r>
          <w:fldChar w:fldCharType="end"/>
        </w:r>
      </w:p>
    </w:sdtContent>
  </w:sdt>
  <w:p w:rsidR="00EB3805" w:rsidRDefault="00EB38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773"/>
    <w:rsid w:val="0007131F"/>
    <w:rsid w:val="0007427E"/>
    <w:rsid w:val="00077EEA"/>
    <w:rsid w:val="000A4431"/>
    <w:rsid w:val="000B0AA1"/>
    <w:rsid w:val="000D5054"/>
    <w:rsid w:val="000D5387"/>
    <w:rsid w:val="000E449F"/>
    <w:rsid w:val="00103999"/>
    <w:rsid w:val="00117C97"/>
    <w:rsid w:val="00131209"/>
    <w:rsid w:val="00143B77"/>
    <w:rsid w:val="00151235"/>
    <w:rsid w:val="001851B6"/>
    <w:rsid w:val="0026344D"/>
    <w:rsid w:val="002819AE"/>
    <w:rsid w:val="002E3773"/>
    <w:rsid w:val="002E3CB1"/>
    <w:rsid w:val="00315662"/>
    <w:rsid w:val="003329DD"/>
    <w:rsid w:val="00335AAD"/>
    <w:rsid w:val="00356E29"/>
    <w:rsid w:val="0037438C"/>
    <w:rsid w:val="003C1598"/>
    <w:rsid w:val="003C7015"/>
    <w:rsid w:val="003D4F0A"/>
    <w:rsid w:val="003F2328"/>
    <w:rsid w:val="00456FA7"/>
    <w:rsid w:val="00473423"/>
    <w:rsid w:val="004D6126"/>
    <w:rsid w:val="004D6231"/>
    <w:rsid w:val="004E6D15"/>
    <w:rsid w:val="004F15DE"/>
    <w:rsid w:val="0053217D"/>
    <w:rsid w:val="00543340"/>
    <w:rsid w:val="005B45F3"/>
    <w:rsid w:val="00622339"/>
    <w:rsid w:val="00674C4D"/>
    <w:rsid w:val="00687DB0"/>
    <w:rsid w:val="006C47D7"/>
    <w:rsid w:val="00720213"/>
    <w:rsid w:val="00766C5D"/>
    <w:rsid w:val="008342EB"/>
    <w:rsid w:val="008D4154"/>
    <w:rsid w:val="008E35F5"/>
    <w:rsid w:val="008F697D"/>
    <w:rsid w:val="00910E6D"/>
    <w:rsid w:val="009128F3"/>
    <w:rsid w:val="009129F7"/>
    <w:rsid w:val="00930F4D"/>
    <w:rsid w:val="009351D6"/>
    <w:rsid w:val="00981B89"/>
    <w:rsid w:val="00995FD9"/>
    <w:rsid w:val="00997FA5"/>
    <w:rsid w:val="009C4178"/>
    <w:rsid w:val="009C6397"/>
    <w:rsid w:val="009D2D2D"/>
    <w:rsid w:val="009D6CC9"/>
    <w:rsid w:val="009E3217"/>
    <w:rsid w:val="009E71EB"/>
    <w:rsid w:val="00A01398"/>
    <w:rsid w:val="00A131BE"/>
    <w:rsid w:val="00A22C60"/>
    <w:rsid w:val="00A34425"/>
    <w:rsid w:val="00A47F24"/>
    <w:rsid w:val="00A6001A"/>
    <w:rsid w:val="00A72868"/>
    <w:rsid w:val="00A85137"/>
    <w:rsid w:val="00AD30B8"/>
    <w:rsid w:val="00AF5F3B"/>
    <w:rsid w:val="00B90DF1"/>
    <w:rsid w:val="00BA693E"/>
    <w:rsid w:val="00BA6EF5"/>
    <w:rsid w:val="00BA74B4"/>
    <w:rsid w:val="00BB096C"/>
    <w:rsid w:val="00BD0061"/>
    <w:rsid w:val="00C2413D"/>
    <w:rsid w:val="00C27599"/>
    <w:rsid w:val="00C536B9"/>
    <w:rsid w:val="00C62531"/>
    <w:rsid w:val="00C657C0"/>
    <w:rsid w:val="00C71B33"/>
    <w:rsid w:val="00CA62C7"/>
    <w:rsid w:val="00CE42A0"/>
    <w:rsid w:val="00CF36A2"/>
    <w:rsid w:val="00D27170"/>
    <w:rsid w:val="00D629C1"/>
    <w:rsid w:val="00DA7A2E"/>
    <w:rsid w:val="00DB7EAA"/>
    <w:rsid w:val="00DC728A"/>
    <w:rsid w:val="00DD0AB4"/>
    <w:rsid w:val="00DD10E0"/>
    <w:rsid w:val="00DE2450"/>
    <w:rsid w:val="00E0233B"/>
    <w:rsid w:val="00E13094"/>
    <w:rsid w:val="00E52E77"/>
    <w:rsid w:val="00E63577"/>
    <w:rsid w:val="00E7462B"/>
    <w:rsid w:val="00EA29AE"/>
    <w:rsid w:val="00EB3805"/>
    <w:rsid w:val="00EE70A4"/>
    <w:rsid w:val="00EF644F"/>
    <w:rsid w:val="00F63930"/>
    <w:rsid w:val="00F80C52"/>
    <w:rsid w:val="00F949F1"/>
    <w:rsid w:val="00FA0321"/>
    <w:rsid w:val="00FA429B"/>
    <w:rsid w:val="00FD11B3"/>
    <w:rsid w:val="00FD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805"/>
  </w:style>
  <w:style w:type="paragraph" w:styleId="a6">
    <w:name w:val="footer"/>
    <w:basedOn w:val="a"/>
    <w:link w:val="a7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805"/>
  </w:style>
  <w:style w:type="paragraph" w:styleId="a8">
    <w:name w:val="Block Text"/>
    <w:basedOn w:val="a"/>
    <w:link w:val="a9"/>
    <w:rsid w:val="00910E6D"/>
    <w:pPr>
      <w:spacing w:after="0" w:line="240" w:lineRule="auto"/>
      <w:ind w:left="-567" w:right="-483" w:hanging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Цитата Знак"/>
    <w:link w:val="a8"/>
    <w:rsid w:val="00910E6D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245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7438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805"/>
  </w:style>
  <w:style w:type="paragraph" w:styleId="a6">
    <w:name w:val="footer"/>
    <w:basedOn w:val="a"/>
    <w:link w:val="a7"/>
    <w:uiPriority w:val="99"/>
    <w:unhideWhenUsed/>
    <w:rsid w:val="00EB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805"/>
  </w:style>
  <w:style w:type="paragraph" w:styleId="a8">
    <w:name w:val="Block Text"/>
    <w:basedOn w:val="a"/>
    <w:link w:val="a9"/>
    <w:rsid w:val="00910E6D"/>
    <w:pPr>
      <w:spacing w:after="0" w:line="240" w:lineRule="auto"/>
      <w:ind w:left="-567" w:right="-483" w:hanging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Цитата Знак"/>
    <w:link w:val="a8"/>
    <w:rsid w:val="00910E6D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2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Трибель Татьяна А.</dc:creator>
  <cp:lastModifiedBy>03001</cp:lastModifiedBy>
  <cp:revision>4</cp:revision>
  <cp:lastPrinted>2024-04-22T02:05:00Z</cp:lastPrinted>
  <dcterms:created xsi:type="dcterms:W3CDTF">2026-02-24T01:43:00Z</dcterms:created>
  <dcterms:modified xsi:type="dcterms:W3CDTF">2026-02-24T02:32:00Z</dcterms:modified>
</cp:coreProperties>
</file>