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81" w:rsidRPr="00C43A81" w:rsidRDefault="00C43A81" w:rsidP="00A44C64">
      <w:pPr>
        <w:pStyle w:val="a4"/>
        <w:ind w:firstLine="709"/>
        <w:jc w:val="both"/>
        <w:rPr>
          <w:rFonts w:ascii="Calibri" w:hAnsi="Calibri"/>
          <w:b/>
          <w:bCs/>
          <w:iCs/>
          <w:color w:val="1F497D"/>
          <w:kern w:val="3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6666738B" wp14:editId="036B97CE">
            <wp:simplePos x="0" y="0"/>
            <wp:positionH relativeFrom="column">
              <wp:posOffset>-81280</wp:posOffset>
            </wp:positionH>
            <wp:positionV relativeFrom="paragraph">
              <wp:posOffset>33655</wp:posOffset>
            </wp:positionV>
            <wp:extent cx="6305550" cy="95250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305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43A81">
        <w:rPr>
          <w:rFonts w:ascii="Calibri" w:hAnsi="Calibri"/>
          <w:b/>
          <w:bCs/>
          <w:iCs/>
          <w:color w:val="1F497D"/>
          <w:kern w:val="3"/>
        </w:rPr>
        <w:t xml:space="preserve">С целью обеспечения полноты и достоверности сведений о периодах трудовой и </w:t>
      </w:r>
      <w:bookmarkStart w:id="0" w:name="_GoBack"/>
      <w:bookmarkEnd w:id="0"/>
      <w:r w:rsidRPr="00C43A81">
        <w:rPr>
          <w:rFonts w:ascii="Calibri" w:hAnsi="Calibri"/>
          <w:b/>
          <w:bCs/>
          <w:iCs/>
          <w:color w:val="1F497D"/>
          <w:kern w:val="3"/>
        </w:rPr>
        <w:t xml:space="preserve">(или) иной деятельности, включаемых в страховой стаж, а также иных периодах, засчитываемых в страховой стаж, заработке (доходе), необходимых для своевременного и правильного назначения пенсий, Отделение </w:t>
      </w:r>
      <w:r>
        <w:rPr>
          <w:rFonts w:ascii="Calibri" w:hAnsi="Calibri"/>
          <w:b/>
          <w:bCs/>
          <w:iCs/>
          <w:color w:val="1F497D"/>
          <w:kern w:val="3"/>
        </w:rPr>
        <w:t xml:space="preserve">пенсионного и социального </w:t>
      </w:r>
      <w:r w:rsidRPr="00C43A81">
        <w:rPr>
          <w:rFonts w:ascii="Calibri" w:hAnsi="Calibri"/>
          <w:b/>
          <w:bCs/>
          <w:iCs/>
          <w:color w:val="1F497D"/>
          <w:kern w:val="3"/>
        </w:rPr>
        <w:t xml:space="preserve">фонда Российской Федерации по Приморскому краю проводит заблаговременную работу с будущими пенсионерами, а также лицами </w:t>
      </w:r>
      <w:proofErr w:type="spellStart"/>
      <w:r w:rsidRPr="00C43A81">
        <w:rPr>
          <w:rFonts w:ascii="Calibri" w:hAnsi="Calibri"/>
          <w:b/>
          <w:bCs/>
          <w:iCs/>
          <w:color w:val="1F497D"/>
          <w:kern w:val="3"/>
        </w:rPr>
        <w:t>предпенсионного</w:t>
      </w:r>
      <w:proofErr w:type="spellEnd"/>
      <w:r w:rsidRPr="00C43A81">
        <w:rPr>
          <w:rFonts w:ascii="Calibri" w:hAnsi="Calibri"/>
          <w:b/>
          <w:bCs/>
          <w:iCs/>
          <w:color w:val="1F497D"/>
          <w:kern w:val="3"/>
        </w:rPr>
        <w:t xml:space="preserve"> возраста.</w:t>
      </w:r>
      <w:proofErr w:type="gramEnd"/>
    </w:p>
    <w:p w:rsidR="00C43A81" w:rsidRPr="00C43A81" w:rsidRDefault="00C43A81" w:rsidP="00C43A81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  <w:r w:rsidRPr="00C43A81">
        <w:rPr>
          <w:rFonts w:ascii="Calibri" w:hAnsi="Calibri"/>
          <w:iCs/>
          <w:kern w:val="3"/>
        </w:rPr>
        <w:t xml:space="preserve"> </w:t>
      </w:r>
      <w:r w:rsidRPr="00C43A81">
        <w:rPr>
          <w:rFonts w:ascii="Calibri" w:hAnsi="Calibri"/>
          <w:iCs/>
          <w:kern w:val="3"/>
        </w:rPr>
        <w:tab/>
        <w:t>Обращение на заблаговременную подготовку документов возможно двумя способами:</w:t>
      </w:r>
    </w:p>
    <w:p w:rsidR="00C43A81" w:rsidRPr="00C43A81" w:rsidRDefault="00C43A81" w:rsidP="00C43A81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  <w:r w:rsidRPr="00C43A81">
        <w:rPr>
          <w:rFonts w:ascii="Calibri" w:hAnsi="Calibri"/>
          <w:iCs/>
          <w:kern w:val="3"/>
        </w:rPr>
        <w:sym w:font="Wingdings" w:char="F071"/>
      </w:r>
      <w:r w:rsidRPr="00C43A81">
        <w:rPr>
          <w:rFonts w:ascii="Calibri" w:hAnsi="Calibri"/>
          <w:iCs/>
          <w:kern w:val="3"/>
        </w:rPr>
        <w:t xml:space="preserve"> через работодателя путем электронного взаимодействия, в рамках заключенного Соглашения между </w:t>
      </w:r>
      <w:r>
        <w:rPr>
          <w:rFonts w:ascii="Calibri" w:hAnsi="Calibri"/>
          <w:iCs/>
          <w:kern w:val="3"/>
        </w:rPr>
        <w:t>С</w:t>
      </w:r>
      <w:r w:rsidRPr="00C43A81">
        <w:rPr>
          <w:rFonts w:ascii="Calibri" w:hAnsi="Calibri"/>
          <w:iCs/>
          <w:kern w:val="3"/>
        </w:rPr>
        <w:t>ФР и работодателем;</w:t>
      </w:r>
    </w:p>
    <w:p w:rsidR="00414C3A" w:rsidRDefault="00FC3C0B" w:rsidP="00C43A81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  <w:r>
        <w:rPr>
          <w:rFonts w:ascii="Calibri" w:hAnsi="Calibri"/>
          <w:iCs/>
          <w:noProof/>
          <w:kern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52DFC" wp14:editId="64421208">
                <wp:simplePos x="0" y="0"/>
                <wp:positionH relativeFrom="column">
                  <wp:posOffset>-81280</wp:posOffset>
                </wp:positionH>
                <wp:positionV relativeFrom="paragraph">
                  <wp:posOffset>548005</wp:posOffset>
                </wp:positionV>
                <wp:extent cx="6305550" cy="109537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4C3A" w:rsidRPr="00414C3A" w:rsidRDefault="00414C3A" w:rsidP="00414C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4C3A">
                              <w:rPr>
                                <w:b/>
                              </w:rPr>
                              <w:t xml:space="preserve">Важно отметить, что при обращении за заблаговременной подготовкой документов через работодателя документы с согласия гражданина будут направляться в электронном виде по защищенным каналам связи. При этом документы на бумажном носителе в Отделение пенсионного и социального фонда Российской Федерации не представляются.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-6.4pt;margin-top:43.15pt;width:496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" fillcolor="#4f81bd [3204]" strokecolor="#243f60 [1604]" strokeweight="2pt">
                <v:textbox>
                  <w:txbxContent>
                    <w:p w:rsidR="00414C3A" w:rsidRPr="00414C3A" w:rsidRDefault="00414C3A" w:rsidP="00414C3A">
                      <w:pPr>
                        <w:jc w:val="center"/>
                        <w:rPr>
                          <w:b/>
                        </w:rPr>
                      </w:pPr>
                      <w:r w:rsidRPr="00414C3A">
                        <w:rPr>
                          <w:b/>
                        </w:rPr>
                        <w:t xml:space="preserve">Важно отметить, что при обращении за заблаговременной подготовкой документов через работодателя документы с согласия гражданина будут направляться в электронном виде по защищенным каналам связи. При этом документы на бумажном носителе в Отделение пенсионного и социального фонда Российской Федерации не представляются. </w:t>
                      </w:r>
                    </w:p>
                  </w:txbxContent>
                </v:textbox>
              </v:roundrect>
            </w:pict>
          </mc:Fallback>
        </mc:AlternateContent>
      </w:r>
      <w:r w:rsidR="00C43A81" w:rsidRPr="00C43A81">
        <w:rPr>
          <w:rFonts w:ascii="Calibri" w:hAnsi="Calibri"/>
          <w:iCs/>
          <w:kern w:val="3"/>
        </w:rPr>
        <w:sym w:font="Wingdings" w:char="F071"/>
      </w:r>
      <w:r w:rsidR="00C43A81" w:rsidRPr="00C43A81">
        <w:rPr>
          <w:rFonts w:ascii="Calibri" w:hAnsi="Calibri"/>
          <w:iCs/>
          <w:kern w:val="3"/>
        </w:rPr>
        <w:t xml:space="preserve"> лично гра</w:t>
      </w:r>
      <w:r w:rsidR="00C43A81">
        <w:rPr>
          <w:rFonts w:ascii="Calibri" w:hAnsi="Calibri"/>
          <w:iCs/>
          <w:kern w:val="3"/>
        </w:rPr>
        <w:t>жданином – в клиентскую службу Социального</w:t>
      </w:r>
      <w:r w:rsidR="00C43A81" w:rsidRPr="00C43A81">
        <w:rPr>
          <w:rFonts w:ascii="Calibri" w:hAnsi="Calibri"/>
          <w:iCs/>
          <w:kern w:val="3"/>
        </w:rPr>
        <w:t xml:space="preserve"> фонда Российской Федерации по месту своего жительства</w:t>
      </w:r>
      <w:r w:rsidR="00075702">
        <w:rPr>
          <w:rFonts w:ascii="Calibri" w:hAnsi="Calibri"/>
          <w:iCs/>
          <w:kern w:val="3"/>
        </w:rPr>
        <w:t xml:space="preserve"> (по предварительной записи на сайте СФР либо по телефону               8-800-100-00-01)</w:t>
      </w:r>
      <w:r w:rsidR="00C43A81" w:rsidRPr="00C43A81">
        <w:rPr>
          <w:rFonts w:ascii="Calibri" w:hAnsi="Calibri"/>
          <w:iCs/>
          <w:kern w:val="3"/>
        </w:rPr>
        <w:t>.</w:t>
      </w:r>
    </w:p>
    <w:p w:rsidR="00414C3A" w:rsidRDefault="00414C3A" w:rsidP="00C43A81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</w:p>
    <w:p w:rsidR="00414C3A" w:rsidRDefault="00414C3A" w:rsidP="00C43A81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</w:p>
    <w:p w:rsidR="00414C3A" w:rsidRDefault="00414C3A" w:rsidP="00C43A81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</w:p>
    <w:p w:rsidR="00414C3A" w:rsidRDefault="00414C3A" w:rsidP="00C43A81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</w:p>
    <w:p w:rsidR="00414C3A" w:rsidRDefault="00414C3A" w:rsidP="00C43A81">
      <w:pPr>
        <w:widowControl w:val="0"/>
        <w:pBdr>
          <w:left w:val="single" w:sz="12" w:space="10" w:color="7BA0CD"/>
        </w:pBdr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iCs/>
          <w:kern w:val="3"/>
        </w:rPr>
      </w:pPr>
    </w:p>
    <w:p w:rsidR="00A44C64" w:rsidRDefault="00A44C64" w:rsidP="00FC3C0B">
      <w:pPr>
        <w:rPr>
          <w:rFonts w:ascii="Calibri" w:hAnsi="Calibri"/>
          <w:b/>
          <w:bCs/>
          <w:color w:val="3333CC"/>
          <w:u w:val="single"/>
        </w:rPr>
      </w:pPr>
    </w:p>
    <w:p w:rsidR="00A44C64" w:rsidRPr="00075702" w:rsidRDefault="00C43A81" w:rsidP="00075702">
      <w:pPr>
        <w:jc w:val="center"/>
        <w:rPr>
          <w:rFonts w:ascii="Calibri" w:hAnsi="Calibri"/>
          <w:b/>
          <w:bCs/>
          <w:color w:val="3333CC"/>
          <w:u w:val="single"/>
        </w:rPr>
      </w:pPr>
      <w:r w:rsidRPr="00C43A81">
        <w:rPr>
          <w:rFonts w:ascii="Calibri" w:hAnsi="Calibri"/>
          <w:b/>
          <w:bCs/>
          <w:color w:val="3333CC"/>
          <w:u w:val="single"/>
        </w:rPr>
        <w:t>При заблаговременном обращении следует представить следующие документы:</w:t>
      </w:r>
    </w:p>
    <w:p w:rsidR="00C43A81" w:rsidRPr="00C43A81" w:rsidRDefault="00C43A81" w:rsidP="00414C3A">
      <w:pPr>
        <w:jc w:val="both"/>
        <w:rPr>
          <w:rFonts w:ascii="Calibri" w:hAnsi="Calibri"/>
          <w:color w:val="000000"/>
        </w:rPr>
      </w:pPr>
      <w:r w:rsidRPr="00C43A81">
        <w:rPr>
          <w:rFonts w:ascii="Wingdings" w:hAnsi="Wingdings"/>
          <w:color w:val="262699"/>
        </w:rPr>
        <w:sym w:font="Wingdings" w:char="F071"/>
      </w:r>
      <w:r w:rsidRPr="00C43A81">
        <w:rPr>
          <w:rFonts w:ascii="Wingdings" w:hAnsi="Wingdings"/>
          <w:color w:val="262699"/>
        </w:rPr>
        <w:t></w:t>
      </w:r>
      <w:r w:rsidRPr="00C43A81">
        <w:rPr>
          <w:rFonts w:ascii="Calibri" w:hAnsi="Calibri"/>
          <w:color w:val="000000"/>
        </w:rPr>
        <w:t>паспорт или иной документ, удостоверяющий личность, возраст, место жительства,</w:t>
      </w:r>
      <w:r w:rsidR="00A44C64">
        <w:rPr>
          <w:rFonts w:ascii="Calibri" w:hAnsi="Calibri"/>
          <w:color w:val="000000"/>
        </w:rPr>
        <w:t xml:space="preserve"> </w:t>
      </w:r>
      <w:r w:rsidRPr="00C43A81">
        <w:rPr>
          <w:rFonts w:ascii="Calibri" w:hAnsi="Calibri"/>
          <w:color w:val="000000"/>
        </w:rPr>
        <w:t>принадлежность к гражданству;</w:t>
      </w:r>
    </w:p>
    <w:p w:rsidR="00C43A81" w:rsidRPr="00C43A81" w:rsidRDefault="00C43A81" w:rsidP="00414C3A">
      <w:pPr>
        <w:jc w:val="both"/>
        <w:rPr>
          <w:rFonts w:ascii="Calibri" w:hAnsi="Calibri"/>
          <w:color w:val="000000"/>
        </w:rPr>
      </w:pPr>
      <w:r w:rsidRPr="00C43A81">
        <w:rPr>
          <w:rFonts w:ascii="Wingdings" w:hAnsi="Wingdings"/>
          <w:color w:val="262699"/>
        </w:rPr>
        <w:sym w:font="Wingdings" w:char="F071"/>
      </w:r>
      <w:r w:rsidRPr="00C43A81">
        <w:rPr>
          <w:rFonts w:ascii="Wingdings" w:hAnsi="Wingdings"/>
          <w:color w:val="262699"/>
        </w:rPr>
        <w:t></w:t>
      </w:r>
      <w:r w:rsidRPr="00C43A81">
        <w:rPr>
          <w:rFonts w:ascii="Calibri" w:hAnsi="Calibri"/>
          <w:color w:val="000000"/>
        </w:rPr>
        <w:t>страховое свидетельство обязательного пенсионного страхования;</w:t>
      </w:r>
    </w:p>
    <w:p w:rsidR="00C43A81" w:rsidRPr="00C43A81" w:rsidRDefault="00C43A81" w:rsidP="00414C3A">
      <w:pPr>
        <w:jc w:val="both"/>
        <w:rPr>
          <w:rFonts w:ascii="Calibri" w:hAnsi="Calibri"/>
          <w:color w:val="000000"/>
        </w:rPr>
      </w:pPr>
      <w:r w:rsidRPr="00C43A81">
        <w:rPr>
          <w:rFonts w:ascii="Wingdings" w:hAnsi="Wingdings"/>
          <w:color w:val="262699"/>
        </w:rPr>
        <w:sym w:font="Wingdings" w:char="F071"/>
      </w:r>
      <w:r w:rsidRPr="00C43A81">
        <w:rPr>
          <w:rFonts w:ascii="Wingdings" w:hAnsi="Wingdings"/>
          <w:color w:val="262699"/>
        </w:rPr>
        <w:t></w:t>
      </w:r>
      <w:r w:rsidRPr="00C43A81">
        <w:rPr>
          <w:rFonts w:ascii="Calibri" w:hAnsi="Calibri"/>
          <w:color w:val="000000"/>
        </w:rPr>
        <w:t>документы о стаже (трудовую книжку, военный билет, справки);</w:t>
      </w:r>
    </w:p>
    <w:p w:rsidR="00C43A81" w:rsidRPr="00C43A81" w:rsidRDefault="00C43A81" w:rsidP="00414C3A">
      <w:pPr>
        <w:jc w:val="both"/>
        <w:rPr>
          <w:rFonts w:ascii="Calibri" w:hAnsi="Calibri"/>
          <w:color w:val="000000"/>
        </w:rPr>
      </w:pPr>
      <w:r w:rsidRPr="00C43A81">
        <w:rPr>
          <w:rFonts w:ascii="Wingdings" w:hAnsi="Wingdings"/>
          <w:color w:val="262699"/>
        </w:rPr>
        <w:sym w:font="Wingdings" w:char="F071"/>
      </w:r>
      <w:r w:rsidRPr="00C43A81">
        <w:rPr>
          <w:rFonts w:ascii="Wingdings" w:hAnsi="Wingdings"/>
          <w:color w:val="262699"/>
        </w:rPr>
        <w:t></w:t>
      </w:r>
      <w:r w:rsidRPr="00C43A81">
        <w:rPr>
          <w:rFonts w:ascii="Calibri" w:hAnsi="Calibri"/>
          <w:color w:val="000000"/>
        </w:rPr>
        <w:t>документы об учёбе (диплом, аттестат);</w:t>
      </w:r>
    </w:p>
    <w:p w:rsidR="00C43A81" w:rsidRPr="00C43A81" w:rsidRDefault="00C43A81" w:rsidP="00414C3A">
      <w:pPr>
        <w:jc w:val="both"/>
        <w:rPr>
          <w:rFonts w:ascii="Calibri" w:hAnsi="Calibri"/>
          <w:color w:val="000000"/>
        </w:rPr>
      </w:pPr>
      <w:r w:rsidRPr="00C43A81">
        <w:rPr>
          <w:rFonts w:ascii="Wingdings" w:hAnsi="Wingdings"/>
          <w:color w:val="262699"/>
        </w:rPr>
        <w:sym w:font="Wingdings" w:char="F071"/>
      </w:r>
      <w:r w:rsidRPr="00C43A81">
        <w:rPr>
          <w:rFonts w:ascii="Wingdings" w:hAnsi="Wingdings"/>
          <w:color w:val="262699"/>
        </w:rPr>
        <w:t></w:t>
      </w:r>
      <w:r w:rsidRPr="00C43A81">
        <w:rPr>
          <w:rFonts w:ascii="Calibri" w:hAnsi="Calibri"/>
          <w:color w:val="000000"/>
        </w:rPr>
        <w:t>документы об изменении фамилии, имени или отчества (при необходимости);</w:t>
      </w:r>
    </w:p>
    <w:p w:rsidR="00C43A81" w:rsidRPr="00C43A81" w:rsidRDefault="00C43A81" w:rsidP="00414C3A">
      <w:pPr>
        <w:jc w:val="both"/>
        <w:rPr>
          <w:rFonts w:ascii="Calibri" w:hAnsi="Calibri"/>
          <w:color w:val="000000"/>
        </w:rPr>
      </w:pPr>
      <w:r w:rsidRPr="00C43A81">
        <w:rPr>
          <w:rFonts w:ascii="Wingdings" w:hAnsi="Wingdings"/>
          <w:color w:val="262699"/>
        </w:rPr>
        <w:sym w:font="Wingdings" w:char="F071"/>
      </w:r>
      <w:r w:rsidRPr="00C43A81">
        <w:rPr>
          <w:rFonts w:ascii="Wingdings" w:hAnsi="Wingdings"/>
          <w:color w:val="262699"/>
        </w:rPr>
        <w:t></w:t>
      </w:r>
      <w:r w:rsidRPr="00C43A81">
        <w:rPr>
          <w:rFonts w:ascii="Calibri" w:hAnsi="Calibri"/>
          <w:color w:val="000000"/>
        </w:rPr>
        <w:t>свидетельства о рождении детей;</w:t>
      </w:r>
    </w:p>
    <w:p w:rsidR="00C43A81" w:rsidRPr="00C43A81" w:rsidRDefault="00C43A81" w:rsidP="00414C3A">
      <w:pPr>
        <w:jc w:val="both"/>
      </w:pPr>
      <w:r w:rsidRPr="00C43A81">
        <w:rPr>
          <w:rFonts w:ascii="Wingdings" w:hAnsi="Wingdings"/>
          <w:color w:val="262699"/>
        </w:rPr>
        <w:sym w:font="Wingdings" w:char="F071"/>
      </w:r>
      <w:r w:rsidRPr="00C43A81">
        <w:rPr>
          <w:rFonts w:ascii="Wingdings" w:hAnsi="Wingdings"/>
          <w:color w:val="262699"/>
        </w:rPr>
        <w:t></w:t>
      </w:r>
      <w:r w:rsidRPr="00C43A81">
        <w:rPr>
          <w:rFonts w:ascii="Calibri" w:hAnsi="Calibri"/>
          <w:color w:val="000000"/>
        </w:rPr>
        <w:t>справки, уточняющие особый характер работы или условия труда (для назначения досрочной пенсии);</w:t>
      </w:r>
    </w:p>
    <w:p w:rsidR="00C43A81" w:rsidRPr="00C43A81" w:rsidRDefault="00C43A81" w:rsidP="00414C3A">
      <w:pPr>
        <w:spacing w:line="276" w:lineRule="auto"/>
        <w:jc w:val="both"/>
      </w:pPr>
      <w:r w:rsidRPr="00C43A81">
        <w:rPr>
          <w:rFonts w:ascii="Wingdings" w:hAnsi="Wingdings"/>
          <w:color w:val="262699"/>
        </w:rPr>
        <w:sym w:font="Wingdings" w:char="F071"/>
      </w:r>
      <w:r w:rsidRPr="00C43A81">
        <w:rPr>
          <w:rFonts w:ascii="Wingdings" w:hAnsi="Wingdings"/>
          <w:color w:val="262699"/>
        </w:rPr>
        <w:t></w:t>
      </w:r>
      <w:r w:rsidRPr="00C43A81">
        <w:t xml:space="preserve"> </w:t>
      </w:r>
      <w:r w:rsidRPr="00C43A81">
        <w:rPr>
          <w:rFonts w:ascii="Calibri" w:hAnsi="Calibri"/>
        </w:rPr>
        <w:t xml:space="preserve">иные документы, влияющие </w:t>
      </w:r>
      <w:proofErr w:type="gramStart"/>
      <w:r w:rsidRPr="00C43A81">
        <w:rPr>
          <w:rFonts w:ascii="Calibri" w:hAnsi="Calibri"/>
        </w:rPr>
        <w:t>на право или</w:t>
      </w:r>
      <w:proofErr w:type="gramEnd"/>
      <w:r w:rsidRPr="00C43A81">
        <w:rPr>
          <w:rFonts w:ascii="Calibri" w:hAnsi="Calibri"/>
        </w:rPr>
        <w:t xml:space="preserve"> размер пенсии.</w:t>
      </w:r>
    </w:p>
    <w:p w:rsidR="00414C3A" w:rsidRPr="00075702" w:rsidRDefault="00C43A81" w:rsidP="00075702">
      <w:pPr>
        <w:spacing w:line="240" w:lineRule="atLeast"/>
        <w:jc w:val="center"/>
        <w:rPr>
          <w:rFonts w:ascii="Calibri" w:hAnsi="Calibri"/>
          <w:b/>
          <w:bCs/>
          <w:color w:val="3333CC"/>
          <w:u w:val="single"/>
        </w:rPr>
      </w:pPr>
      <w:r w:rsidRPr="00C43A81">
        <w:rPr>
          <w:rFonts w:ascii="Calibri" w:hAnsi="Calibri"/>
          <w:b/>
          <w:bCs/>
          <w:color w:val="3333CC"/>
          <w:u w:val="single"/>
        </w:rPr>
        <w:t xml:space="preserve">Специалисты Отделения </w:t>
      </w:r>
      <w:r w:rsidRPr="00414C3A">
        <w:rPr>
          <w:rFonts w:ascii="Calibri" w:hAnsi="Calibri"/>
          <w:b/>
          <w:bCs/>
          <w:color w:val="3333CC"/>
          <w:u w:val="single"/>
        </w:rPr>
        <w:t>пенсионного и социального</w:t>
      </w:r>
      <w:r w:rsidRPr="00C43A81">
        <w:rPr>
          <w:rFonts w:ascii="Calibri" w:hAnsi="Calibri"/>
          <w:b/>
          <w:bCs/>
          <w:color w:val="3333CC"/>
          <w:u w:val="single"/>
        </w:rPr>
        <w:t xml:space="preserve"> фонда Российской Федерации по Приморскому краю:</w:t>
      </w:r>
    </w:p>
    <w:p w:rsidR="00A44C64" w:rsidRDefault="00C43A81" w:rsidP="00414C3A">
      <w:pPr>
        <w:spacing w:line="240" w:lineRule="atLeast"/>
        <w:jc w:val="both"/>
        <w:rPr>
          <w:rFonts w:ascii="Calibri" w:eastAsia="Calibri" w:hAnsi="Calibri"/>
          <w:color w:val="000000"/>
          <w:lang w:eastAsia="en-US"/>
        </w:rPr>
      </w:pPr>
      <w:r w:rsidRPr="00C43A81">
        <w:rPr>
          <w:rFonts w:ascii="Wingdings" w:eastAsia="Calibri" w:hAnsi="Wingdings"/>
          <w:color w:val="262699"/>
          <w:lang w:eastAsia="en-US"/>
        </w:rPr>
        <w:sym w:font="Wingdings" w:char="F071"/>
      </w:r>
      <w:r w:rsidRPr="00C43A81">
        <w:rPr>
          <w:rFonts w:ascii="Wingdings" w:eastAsia="Calibri" w:hAnsi="Wingdings"/>
          <w:color w:val="262699"/>
          <w:lang w:eastAsia="en-US"/>
        </w:rPr>
        <w:t></w:t>
      </w:r>
      <w:r w:rsidRPr="00C43A81">
        <w:rPr>
          <w:rFonts w:ascii="Calibri" w:eastAsia="Calibri" w:hAnsi="Calibri"/>
          <w:color w:val="000000"/>
          <w:lang w:eastAsia="en-US"/>
        </w:rPr>
        <w:t>проведут оценку, представленных документов;</w:t>
      </w:r>
    </w:p>
    <w:p w:rsidR="00C43A81" w:rsidRPr="00C43A81" w:rsidRDefault="00C43A81" w:rsidP="00414C3A">
      <w:pPr>
        <w:spacing w:line="240" w:lineRule="atLeast"/>
        <w:jc w:val="both"/>
        <w:rPr>
          <w:rFonts w:ascii="Calibri" w:eastAsia="Calibri" w:hAnsi="Calibri"/>
          <w:color w:val="000000"/>
          <w:lang w:eastAsia="en-US"/>
        </w:rPr>
      </w:pPr>
      <w:r w:rsidRPr="00C43A81">
        <w:rPr>
          <w:rFonts w:ascii="Wingdings" w:eastAsia="Calibri" w:hAnsi="Wingdings"/>
          <w:color w:val="262699"/>
          <w:lang w:eastAsia="en-US"/>
        </w:rPr>
        <w:sym w:font="Wingdings" w:char="F071"/>
      </w:r>
      <w:r w:rsidRPr="00C43A81">
        <w:rPr>
          <w:rFonts w:ascii="Wingdings" w:eastAsia="Calibri" w:hAnsi="Wingdings"/>
          <w:color w:val="262699"/>
          <w:lang w:eastAsia="en-US"/>
        </w:rPr>
        <w:t></w:t>
      </w:r>
      <w:r w:rsidRPr="00C43A81">
        <w:rPr>
          <w:rFonts w:ascii="Calibri" w:eastAsia="Calibri" w:hAnsi="Calibri"/>
          <w:color w:val="000000"/>
          <w:lang w:eastAsia="en-US"/>
        </w:rPr>
        <w:t>проверят правильность их оформления и соответствие данным индивидуального</w:t>
      </w:r>
      <w:r w:rsidR="00A44C64">
        <w:rPr>
          <w:rFonts w:ascii="Calibri" w:eastAsia="Calibri" w:hAnsi="Calibri"/>
          <w:color w:val="000000"/>
          <w:lang w:eastAsia="en-US"/>
        </w:rPr>
        <w:t xml:space="preserve"> </w:t>
      </w:r>
      <w:r w:rsidRPr="00C43A81">
        <w:rPr>
          <w:rFonts w:ascii="Calibri" w:eastAsia="Calibri" w:hAnsi="Calibri"/>
          <w:color w:val="000000"/>
          <w:lang w:eastAsia="en-US"/>
        </w:rPr>
        <w:t>(персонифицированного) учета;</w:t>
      </w:r>
    </w:p>
    <w:p w:rsidR="00C43A81" w:rsidRPr="00C43A81" w:rsidRDefault="00C43A81" w:rsidP="00414C3A">
      <w:pPr>
        <w:spacing w:line="240" w:lineRule="atLeast"/>
        <w:jc w:val="both"/>
        <w:rPr>
          <w:rFonts w:ascii="Calibri" w:eastAsia="Calibri" w:hAnsi="Calibri"/>
          <w:color w:val="000000"/>
          <w:lang w:eastAsia="en-US"/>
        </w:rPr>
      </w:pPr>
      <w:r w:rsidRPr="00C43A81">
        <w:rPr>
          <w:rFonts w:ascii="Wingdings" w:eastAsia="Calibri" w:hAnsi="Wingdings"/>
          <w:color w:val="262699"/>
          <w:lang w:eastAsia="en-US"/>
        </w:rPr>
        <w:sym w:font="Wingdings" w:char="F071"/>
      </w:r>
      <w:r w:rsidRPr="00C43A81">
        <w:rPr>
          <w:rFonts w:ascii="Wingdings" w:eastAsia="Calibri" w:hAnsi="Wingdings"/>
          <w:color w:val="262699"/>
          <w:lang w:eastAsia="en-US"/>
        </w:rPr>
        <w:t></w:t>
      </w:r>
      <w:r w:rsidRPr="00C43A81">
        <w:rPr>
          <w:rFonts w:ascii="Calibri" w:eastAsia="Calibri" w:hAnsi="Calibri"/>
          <w:color w:val="000000"/>
          <w:lang w:eastAsia="en-US"/>
        </w:rPr>
        <w:t>при необходимости окажут содействие в истребовании справок о стаже путем направления соответствующих запросов;</w:t>
      </w:r>
    </w:p>
    <w:p w:rsidR="00C43A81" w:rsidRPr="00C43A81" w:rsidRDefault="00C43A81" w:rsidP="00414C3A">
      <w:pPr>
        <w:spacing w:line="240" w:lineRule="atLeast"/>
        <w:jc w:val="both"/>
        <w:rPr>
          <w:rFonts w:ascii="Calibri" w:eastAsia="Calibri" w:hAnsi="Calibri"/>
          <w:color w:val="000000"/>
          <w:lang w:eastAsia="en-US"/>
        </w:rPr>
      </w:pPr>
      <w:r w:rsidRPr="00C43A81">
        <w:rPr>
          <w:rFonts w:ascii="Wingdings" w:eastAsia="Calibri" w:hAnsi="Wingdings"/>
          <w:color w:val="262699"/>
          <w:lang w:eastAsia="en-US"/>
        </w:rPr>
        <w:sym w:font="Wingdings" w:char="F071"/>
      </w:r>
      <w:r w:rsidRPr="00C43A81">
        <w:rPr>
          <w:rFonts w:ascii="Wingdings" w:eastAsia="Calibri" w:hAnsi="Wingdings"/>
          <w:color w:val="262699"/>
          <w:lang w:eastAsia="en-US"/>
        </w:rPr>
        <w:t></w:t>
      </w:r>
      <w:r w:rsidRPr="00C43A81">
        <w:rPr>
          <w:rFonts w:ascii="Calibri" w:eastAsia="Calibri" w:hAnsi="Calibri"/>
          <w:color w:val="000000"/>
          <w:lang w:eastAsia="en-US"/>
        </w:rPr>
        <w:t>определят право на досрочное пенсионное обеспечение;</w:t>
      </w:r>
    </w:p>
    <w:p w:rsidR="00C43A81" w:rsidRPr="00C43A81" w:rsidRDefault="00C43A81" w:rsidP="00414C3A">
      <w:pPr>
        <w:spacing w:line="240" w:lineRule="atLeast"/>
        <w:jc w:val="both"/>
        <w:rPr>
          <w:rFonts w:ascii="Calibri" w:eastAsia="Calibri" w:hAnsi="Calibri"/>
          <w:color w:val="000000"/>
          <w:lang w:eastAsia="en-US"/>
        </w:rPr>
      </w:pPr>
      <w:r w:rsidRPr="00C43A81">
        <w:rPr>
          <w:rFonts w:ascii="Wingdings" w:eastAsia="Calibri" w:hAnsi="Wingdings"/>
          <w:color w:val="262699"/>
          <w:lang w:eastAsia="en-US"/>
        </w:rPr>
        <w:sym w:font="Wingdings" w:char="F071"/>
      </w:r>
      <w:r w:rsidRPr="00C43A81">
        <w:rPr>
          <w:rFonts w:ascii="Wingdings" w:eastAsia="Calibri" w:hAnsi="Wingdings"/>
          <w:color w:val="262699"/>
          <w:lang w:eastAsia="en-US"/>
        </w:rPr>
        <w:t></w:t>
      </w:r>
      <w:r w:rsidRPr="00C43A81">
        <w:rPr>
          <w:rFonts w:ascii="Calibri" w:eastAsia="Calibri" w:hAnsi="Calibri"/>
          <w:color w:val="000000"/>
          <w:lang w:eastAsia="en-US"/>
        </w:rPr>
        <w:t>проанализируют величину заработной платы, которая учтена на индивидуальном лицевом счете за 2000-2001 годы и определят необходимость представления (запроса) справки о заработной плате за 5 лет;</w:t>
      </w:r>
    </w:p>
    <w:p w:rsidR="008A0A0A" w:rsidRDefault="00C43A81" w:rsidP="00414C3A">
      <w:pPr>
        <w:spacing w:line="240" w:lineRule="atLeast"/>
        <w:jc w:val="both"/>
        <w:rPr>
          <w:rFonts w:ascii="Calibri" w:eastAsia="Calibri" w:hAnsi="Calibri"/>
          <w:color w:val="000000"/>
          <w:lang w:eastAsia="en-US"/>
        </w:rPr>
      </w:pPr>
      <w:r w:rsidRPr="00C43A81">
        <w:rPr>
          <w:rFonts w:ascii="Wingdings" w:eastAsia="Calibri" w:hAnsi="Wingdings"/>
          <w:color w:val="262699"/>
          <w:lang w:eastAsia="en-US"/>
        </w:rPr>
        <w:sym w:font="Wingdings" w:char="F071"/>
      </w:r>
      <w:r w:rsidRPr="00C43A81">
        <w:rPr>
          <w:rFonts w:ascii="Wingdings" w:eastAsia="Calibri" w:hAnsi="Wingdings"/>
          <w:color w:val="262699"/>
          <w:lang w:eastAsia="en-US"/>
        </w:rPr>
        <w:t></w:t>
      </w:r>
      <w:r w:rsidRPr="00C43A81">
        <w:rPr>
          <w:rFonts w:ascii="Calibri" w:eastAsia="Calibri" w:hAnsi="Calibri"/>
          <w:color w:val="000000"/>
          <w:lang w:eastAsia="en-US"/>
        </w:rPr>
        <w:t>для дополнительного подтверждения страхового и льготного стаж</w:t>
      </w:r>
      <w:r w:rsidR="009E4F47">
        <w:rPr>
          <w:rFonts w:ascii="Calibri" w:eastAsia="Calibri" w:hAnsi="Calibri"/>
          <w:color w:val="000000"/>
          <w:lang w:eastAsia="en-US"/>
        </w:rPr>
        <w:t xml:space="preserve">а, имевшего место на территории </w:t>
      </w:r>
      <w:r w:rsidRPr="00C43A81">
        <w:rPr>
          <w:rFonts w:ascii="Calibri" w:eastAsia="Calibri" w:hAnsi="Calibri"/>
          <w:color w:val="000000"/>
          <w:lang w:eastAsia="en-US"/>
        </w:rPr>
        <w:t xml:space="preserve">бывшего СССР (например, в </w:t>
      </w:r>
      <w:r w:rsidR="009E4F47">
        <w:rPr>
          <w:rFonts w:ascii="Calibri" w:eastAsia="Calibri" w:hAnsi="Calibri"/>
          <w:color w:val="000000"/>
          <w:lang w:eastAsia="en-US"/>
        </w:rPr>
        <w:t>Казахстане</w:t>
      </w:r>
      <w:r w:rsidRPr="00C43A81">
        <w:rPr>
          <w:rFonts w:ascii="Calibri" w:eastAsia="Calibri" w:hAnsi="Calibri"/>
          <w:color w:val="000000"/>
          <w:lang w:eastAsia="en-US"/>
        </w:rPr>
        <w:t xml:space="preserve"> и других республиках), Отделение направит запрос в компетентный орган иностранного государства.</w:t>
      </w:r>
    </w:p>
    <w:p w:rsidR="00075702" w:rsidRDefault="00075702" w:rsidP="00414C3A">
      <w:pPr>
        <w:spacing w:line="240" w:lineRule="atLeast"/>
        <w:jc w:val="both"/>
        <w:rPr>
          <w:rFonts w:ascii="Calibri" w:eastAsia="Calibri" w:hAnsi="Calibri"/>
          <w:color w:val="000000"/>
          <w:lang w:eastAsia="en-US"/>
        </w:rPr>
      </w:pPr>
    </w:p>
    <w:p w:rsidR="00FC3C0B" w:rsidRPr="00414C3A" w:rsidRDefault="00FC3C0B" w:rsidP="009E4F47">
      <w:pPr>
        <w:spacing w:line="240" w:lineRule="atLeast"/>
        <w:jc w:val="center"/>
        <w:rPr>
          <w:rFonts w:ascii="Calibri" w:eastAsia="Calibri" w:hAnsi="Calibri"/>
          <w:color w:val="000000"/>
          <w:lang w:eastAsia="en-US"/>
        </w:rPr>
      </w:pPr>
      <w:r w:rsidRPr="009E4F47">
        <w:rPr>
          <w:rFonts w:eastAsia="Calibri"/>
          <w:b/>
          <w:color w:val="000000"/>
          <w:sz w:val="28"/>
          <w:szCs w:val="28"/>
          <w:lang w:eastAsia="en-US"/>
        </w:rPr>
        <w:t>ВАЖНО!!! НЕ является обращением за назначением пенсии</w:t>
      </w:r>
      <w:r w:rsidR="009E4F47">
        <w:rPr>
          <w:rFonts w:ascii="Calibri" w:eastAsia="Calibri" w:hAnsi="Calibri"/>
          <w:noProof/>
          <w:color w:val="000000"/>
        </w:rPr>
        <w:drawing>
          <wp:inline distT="0" distB="0" distL="0" distR="0" wp14:anchorId="07D8B05A" wp14:editId="1EF212C3">
            <wp:extent cx="6219818" cy="866775"/>
            <wp:effectExtent l="0" t="0" r="0" b="0"/>
            <wp:docPr id="1" name="Рисунок 1" descr="C:\Users\03500011030539\Desktop\Реорганизация\СФР\Делопроизводство\ЛОГОТИПЫ\Обложка VK и OK 1920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500011030539\Desktop\Реорганизация\СФР\Делопроизводство\ЛОГОТИПЫ\Обложка VK и OK 1920x76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3" cy="8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C0B" w:rsidRPr="00414C3A" w:rsidSect="00A44C64">
      <w:pgSz w:w="11906" w:h="16838"/>
      <w:pgMar w:top="142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657"/>
    <w:multiLevelType w:val="hybridMultilevel"/>
    <w:tmpl w:val="FC7A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65902"/>
    <w:multiLevelType w:val="multilevel"/>
    <w:tmpl w:val="C25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176E7"/>
    <w:rsid w:val="00017FAC"/>
    <w:rsid w:val="00032D97"/>
    <w:rsid w:val="00042221"/>
    <w:rsid w:val="00051395"/>
    <w:rsid w:val="00055A4A"/>
    <w:rsid w:val="00075702"/>
    <w:rsid w:val="0007659A"/>
    <w:rsid w:val="000B5097"/>
    <w:rsid w:val="000C19C9"/>
    <w:rsid w:val="000C2AEE"/>
    <w:rsid w:val="000C2D0C"/>
    <w:rsid w:val="000C3240"/>
    <w:rsid w:val="000E6163"/>
    <w:rsid w:val="0010562C"/>
    <w:rsid w:val="001102FB"/>
    <w:rsid w:val="00111FDB"/>
    <w:rsid w:val="001150DD"/>
    <w:rsid w:val="00116D60"/>
    <w:rsid w:val="00121B9B"/>
    <w:rsid w:val="00125D2A"/>
    <w:rsid w:val="00126EC2"/>
    <w:rsid w:val="00130CD7"/>
    <w:rsid w:val="001356AD"/>
    <w:rsid w:val="00140DA5"/>
    <w:rsid w:val="00151799"/>
    <w:rsid w:val="00156910"/>
    <w:rsid w:val="00160393"/>
    <w:rsid w:val="00165DB6"/>
    <w:rsid w:val="001674D9"/>
    <w:rsid w:val="00181B4B"/>
    <w:rsid w:val="00190BD6"/>
    <w:rsid w:val="00190C3B"/>
    <w:rsid w:val="001927AF"/>
    <w:rsid w:val="00192EAA"/>
    <w:rsid w:val="001A252A"/>
    <w:rsid w:val="001B464A"/>
    <w:rsid w:val="001C10F9"/>
    <w:rsid w:val="001C51B8"/>
    <w:rsid w:val="001C72A9"/>
    <w:rsid w:val="001D4614"/>
    <w:rsid w:val="002003F1"/>
    <w:rsid w:val="00214F7F"/>
    <w:rsid w:val="00222F52"/>
    <w:rsid w:val="00233ECF"/>
    <w:rsid w:val="002350E6"/>
    <w:rsid w:val="00247B6F"/>
    <w:rsid w:val="002571BA"/>
    <w:rsid w:val="00257457"/>
    <w:rsid w:val="00262D71"/>
    <w:rsid w:val="002668BE"/>
    <w:rsid w:val="002675FE"/>
    <w:rsid w:val="002724C1"/>
    <w:rsid w:val="0028749B"/>
    <w:rsid w:val="00290797"/>
    <w:rsid w:val="002A3409"/>
    <w:rsid w:val="002A4C77"/>
    <w:rsid w:val="002A7EF2"/>
    <w:rsid w:val="002E007D"/>
    <w:rsid w:val="002F219E"/>
    <w:rsid w:val="0030509A"/>
    <w:rsid w:val="00316392"/>
    <w:rsid w:val="0031707C"/>
    <w:rsid w:val="00327F0E"/>
    <w:rsid w:val="00356810"/>
    <w:rsid w:val="0036096E"/>
    <w:rsid w:val="00362887"/>
    <w:rsid w:val="00366D5B"/>
    <w:rsid w:val="003767E7"/>
    <w:rsid w:val="0039510A"/>
    <w:rsid w:val="00395ECE"/>
    <w:rsid w:val="003A47A9"/>
    <w:rsid w:val="003A5DE0"/>
    <w:rsid w:val="003B37C9"/>
    <w:rsid w:val="003B53DA"/>
    <w:rsid w:val="003D73FD"/>
    <w:rsid w:val="003D7A8C"/>
    <w:rsid w:val="003E1CFF"/>
    <w:rsid w:val="003E5211"/>
    <w:rsid w:val="003E5D14"/>
    <w:rsid w:val="003E7EC8"/>
    <w:rsid w:val="003F114A"/>
    <w:rsid w:val="003F7E73"/>
    <w:rsid w:val="00414C3A"/>
    <w:rsid w:val="00416906"/>
    <w:rsid w:val="004276FE"/>
    <w:rsid w:val="00447F32"/>
    <w:rsid w:val="00465792"/>
    <w:rsid w:val="0046740C"/>
    <w:rsid w:val="00476394"/>
    <w:rsid w:val="00477EB7"/>
    <w:rsid w:val="00480464"/>
    <w:rsid w:val="00480D7F"/>
    <w:rsid w:val="004D308A"/>
    <w:rsid w:val="004E6BE2"/>
    <w:rsid w:val="00504130"/>
    <w:rsid w:val="00520707"/>
    <w:rsid w:val="00545392"/>
    <w:rsid w:val="005611A0"/>
    <w:rsid w:val="00564678"/>
    <w:rsid w:val="00567DB0"/>
    <w:rsid w:val="00570958"/>
    <w:rsid w:val="00570B03"/>
    <w:rsid w:val="005803B0"/>
    <w:rsid w:val="00586599"/>
    <w:rsid w:val="00586997"/>
    <w:rsid w:val="005A3BDE"/>
    <w:rsid w:val="005E54B0"/>
    <w:rsid w:val="005E59BB"/>
    <w:rsid w:val="005F0751"/>
    <w:rsid w:val="005F09CA"/>
    <w:rsid w:val="005F127E"/>
    <w:rsid w:val="00601570"/>
    <w:rsid w:val="006056DC"/>
    <w:rsid w:val="0061190F"/>
    <w:rsid w:val="006127DA"/>
    <w:rsid w:val="0061326D"/>
    <w:rsid w:val="00616C77"/>
    <w:rsid w:val="006174DE"/>
    <w:rsid w:val="006203A8"/>
    <w:rsid w:val="00631870"/>
    <w:rsid w:val="006335D1"/>
    <w:rsid w:val="006369F2"/>
    <w:rsid w:val="006446FD"/>
    <w:rsid w:val="006454F3"/>
    <w:rsid w:val="00651AFB"/>
    <w:rsid w:val="0065753B"/>
    <w:rsid w:val="006715A5"/>
    <w:rsid w:val="00681067"/>
    <w:rsid w:val="006817D0"/>
    <w:rsid w:val="006827DC"/>
    <w:rsid w:val="00684A9C"/>
    <w:rsid w:val="00685F0D"/>
    <w:rsid w:val="006871F0"/>
    <w:rsid w:val="006918FE"/>
    <w:rsid w:val="006B62EB"/>
    <w:rsid w:val="006B6E5A"/>
    <w:rsid w:val="006C1EAD"/>
    <w:rsid w:val="006D3E73"/>
    <w:rsid w:val="006D4F1D"/>
    <w:rsid w:val="006E074E"/>
    <w:rsid w:val="006E29DA"/>
    <w:rsid w:val="006F1646"/>
    <w:rsid w:val="006F52DA"/>
    <w:rsid w:val="0070543F"/>
    <w:rsid w:val="00705FB7"/>
    <w:rsid w:val="007072A8"/>
    <w:rsid w:val="00717DFE"/>
    <w:rsid w:val="007217EC"/>
    <w:rsid w:val="007225EC"/>
    <w:rsid w:val="00734BF5"/>
    <w:rsid w:val="007365C5"/>
    <w:rsid w:val="00752173"/>
    <w:rsid w:val="00752A0A"/>
    <w:rsid w:val="007703DE"/>
    <w:rsid w:val="00771EEC"/>
    <w:rsid w:val="00795A2F"/>
    <w:rsid w:val="007B60DC"/>
    <w:rsid w:val="007C5154"/>
    <w:rsid w:val="007D0452"/>
    <w:rsid w:val="007E0777"/>
    <w:rsid w:val="007E1EAE"/>
    <w:rsid w:val="007E6B69"/>
    <w:rsid w:val="007F0055"/>
    <w:rsid w:val="007F5214"/>
    <w:rsid w:val="007F6CF6"/>
    <w:rsid w:val="007F74E0"/>
    <w:rsid w:val="00804531"/>
    <w:rsid w:val="0080791F"/>
    <w:rsid w:val="008124D7"/>
    <w:rsid w:val="00817B99"/>
    <w:rsid w:val="0083088B"/>
    <w:rsid w:val="008318DB"/>
    <w:rsid w:val="00835666"/>
    <w:rsid w:val="00845E9C"/>
    <w:rsid w:val="008468D6"/>
    <w:rsid w:val="00847240"/>
    <w:rsid w:val="008478D3"/>
    <w:rsid w:val="00855FA7"/>
    <w:rsid w:val="00855FD8"/>
    <w:rsid w:val="00864AAE"/>
    <w:rsid w:val="00867C8B"/>
    <w:rsid w:val="00873F33"/>
    <w:rsid w:val="00885676"/>
    <w:rsid w:val="00886964"/>
    <w:rsid w:val="00897256"/>
    <w:rsid w:val="008A0A0A"/>
    <w:rsid w:val="008A0F5A"/>
    <w:rsid w:val="008B0704"/>
    <w:rsid w:val="008B22AE"/>
    <w:rsid w:val="008B3C71"/>
    <w:rsid w:val="008C0A8A"/>
    <w:rsid w:val="008C11F6"/>
    <w:rsid w:val="008D26CA"/>
    <w:rsid w:val="008E71FC"/>
    <w:rsid w:val="008F113C"/>
    <w:rsid w:val="00912B25"/>
    <w:rsid w:val="0092762E"/>
    <w:rsid w:val="009333DC"/>
    <w:rsid w:val="009334DF"/>
    <w:rsid w:val="009450C0"/>
    <w:rsid w:val="009525BA"/>
    <w:rsid w:val="009627DF"/>
    <w:rsid w:val="00967447"/>
    <w:rsid w:val="00997285"/>
    <w:rsid w:val="009A2A05"/>
    <w:rsid w:val="009A2D7D"/>
    <w:rsid w:val="009B59F1"/>
    <w:rsid w:val="009C3FCF"/>
    <w:rsid w:val="009D04DA"/>
    <w:rsid w:val="009E4F47"/>
    <w:rsid w:val="009E561F"/>
    <w:rsid w:val="009F4B76"/>
    <w:rsid w:val="009F6846"/>
    <w:rsid w:val="00A06866"/>
    <w:rsid w:val="00A3106D"/>
    <w:rsid w:val="00A44C64"/>
    <w:rsid w:val="00A531CE"/>
    <w:rsid w:val="00A5679D"/>
    <w:rsid w:val="00A66566"/>
    <w:rsid w:val="00A85660"/>
    <w:rsid w:val="00A9078B"/>
    <w:rsid w:val="00A91440"/>
    <w:rsid w:val="00A92ED1"/>
    <w:rsid w:val="00A962FB"/>
    <w:rsid w:val="00AA15DC"/>
    <w:rsid w:val="00AB2864"/>
    <w:rsid w:val="00AB45EB"/>
    <w:rsid w:val="00AB675E"/>
    <w:rsid w:val="00AB6A9F"/>
    <w:rsid w:val="00AC7CAB"/>
    <w:rsid w:val="00AD0D84"/>
    <w:rsid w:val="00AF0DB0"/>
    <w:rsid w:val="00AF7644"/>
    <w:rsid w:val="00B044B7"/>
    <w:rsid w:val="00B07B53"/>
    <w:rsid w:val="00B1169B"/>
    <w:rsid w:val="00B133D8"/>
    <w:rsid w:val="00B13E3D"/>
    <w:rsid w:val="00B328F1"/>
    <w:rsid w:val="00B70BF3"/>
    <w:rsid w:val="00B764F0"/>
    <w:rsid w:val="00B82E3D"/>
    <w:rsid w:val="00B87A48"/>
    <w:rsid w:val="00BA52E7"/>
    <w:rsid w:val="00BB3B71"/>
    <w:rsid w:val="00BC4995"/>
    <w:rsid w:val="00BC5DFC"/>
    <w:rsid w:val="00BD4FDA"/>
    <w:rsid w:val="00BF5F09"/>
    <w:rsid w:val="00BF5F7A"/>
    <w:rsid w:val="00C03B93"/>
    <w:rsid w:val="00C045F0"/>
    <w:rsid w:val="00C0461E"/>
    <w:rsid w:val="00C046A4"/>
    <w:rsid w:val="00C229E5"/>
    <w:rsid w:val="00C23157"/>
    <w:rsid w:val="00C24603"/>
    <w:rsid w:val="00C34056"/>
    <w:rsid w:val="00C355FD"/>
    <w:rsid w:val="00C43A81"/>
    <w:rsid w:val="00C47229"/>
    <w:rsid w:val="00C63F38"/>
    <w:rsid w:val="00C721FC"/>
    <w:rsid w:val="00C77ED8"/>
    <w:rsid w:val="00C805E5"/>
    <w:rsid w:val="00C95E26"/>
    <w:rsid w:val="00CB4673"/>
    <w:rsid w:val="00CB69EA"/>
    <w:rsid w:val="00CB7179"/>
    <w:rsid w:val="00CD0D78"/>
    <w:rsid w:val="00CF7F27"/>
    <w:rsid w:val="00D0039C"/>
    <w:rsid w:val="00D216FD"/>
    <w:rsid w:val="00D227FA"/>
    <w:rsid w:val="00D25571"/>
    <w:rsid w:val="00D30257"/>
    <w:rsid w:val="00D47299"/>
    <w:rsid w:val="00D617AD"/>
    <w:rsid w:val="00D65E0D"/>
    <w:rsid w:val="00D67F05"/>
    <w:rsid w:val="00D82E9F"/>
    <w:rsid w:val="00D96C8E"/>
    <w:rsid w:val="00D979E0"/>
    <w:rsid w:val="00DA2E81"/>
    <w:rsid w:val="00DC30EB"/>
    <w:rsid w:val="00DD2EB9"/>
    <w:rsid w:val="00DF3ADB"/>
    <w:rsid w:val="00E04262"/>
    <w:rsid w:val="00E076FF"/>
    <w:rsid w:val="00E10CB8"/>
    <w:rsid w:val="00E12A7C"/>
    <w:rsid w:val="00E13C48"/>
    <w:rsid w:val="00E14A5F"/>
    <w:rsid w:val="00E15D50"/>
    <w:rsid w:val="00E256AD"/>
    <w:rsid w:val="00E27D71"/>
    <w:rsid w:val="00E34480"/>
    <w:rsid w:val="00E36A35"/>
    <w:rsid w:val="00E36A83"/>
    <w:rsid w:val="00E43780"/>
    <w:rsid w:val="00E51756"/>
    <w:rsid w:val="00E51F63"/>
    <w:rsid w:val="00E61591"/>
    <w:rsid w:val="00E62183"/>
    <w:rsid w:val="00E67669"/>
    <w:rsid w:val="00E8088B"/>
    <w:rsid w:val="00EA438C"/>
    <w:rsid w:val="00EA632F"/>
    <w:rsid w:val="00EB425E"/>
    <w:rsid w:val="00EB4A63"/>
    <w:rsid w:val="00EB5C4A"/>
    <w:rsid w:val="00EB605A"/>
    <w:rsid w:val="00EC52DA"/>
    <w:rsid w:val="00ED1D6E"/>
    <w:rsid w:val="00ED40A9"/>
    <w:rsid w:val="00EE6C5B"/>
    <w:rsid w:val="00EF1A27"/>
    <w:rsid w:val="00EF2632"/>
    <w:rsid w:val="00F03BDD"/>
    <w:rsid w:val="00F056CC"/>
    <w:rsid w:val="00F10FA8"/>
    <w:rsid w:val="00F1196D"/>
    <w:rsid w:val="00F23C00"/>
    <w:rsid w:val="00F250A9"/>
    <w:rsid w:val="00F26FFA"/>
    <w:rsid w:val="00F40E51"/>
    <w:rsid w:val="00F52192"/>
    <w:rsid w:val="00F67113"/>
    <w:rsid w:val="00F77AD1"/>
    <w:rsid w:val="00F805CA"/>
    <w:rsid w:val="00F83067"/>
    <w:rsid w:val="00F93052"/>
    <w:rsid w:val="00FB4C03"/>
    <w:rsid w:val="00FC3C0B"/>
    <w:rsid w:val="00FC61EC"/>
    <w:rsid w:val="00FD0052"/>
    <w:rsid w:val="00FD418A"/>
    <w:rsid w:val="00FE094A"/>
    <w:rsid w:val="00FE110C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178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56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20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2357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Максимец Ольга Геннадьевна</cp:lastModifiedBy>
  <cp:revision>23</cp:revision>
  <cp:lastPrinted>2023-08-01T01:32:00Z</cp:lastPrinted>
  <dcterms:created xsi:type="dcterms:W3CDTF">2023-07-24T06:27:00Z</dcterms:created>
  <dcterms:modified xsi:type="dcterms:W3CDTF">2023-08-01T01:34:00Z</dcterms:modified>
</cp:coreProperties>
</file>