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297" w:rsidRDefault="00C43A81" w:rsidP="00C57297">
      <w:pPr>
        <w:jc w:val="center"/>
        <w:rPr>
          <w:b/>
          <w:bCs/>
          <w:color w:val="0070C0"/>
          <w:sz w:val="32"/>
          <w:szCs w:val="32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 wp14:anchorId="79CEB5C1" wp14:editId="0A1FAAEC">
            <wp:simplePos x="0" y="0"/>
            <wp:positionH relativeFrom="column">
              <wp:posOffset>-81280</wp:posOffset>
            </wp:positionH>
            <wp:positionV relativeFrom="paragraph">
              <wp:posOffset>34290</wp:posOffset>
            </wp:positionV>
            <wp:extent cx="6305550" cy="971550"/>
            <wp:effectExtent l="0" t="0" r="0" b="0"/>
            <wp:wrapSquare wrapText="bothSides"/>
            <wp:docPr id="3" name="Рисунок 3" descr="C:\Users\Алёна.LAPTOP-IG470T0J\Desktop\Обложка VK и OK 1920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лёна.LAPTOP-IG470T0J\Desktop\Обложка VK и OK 1920x7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74" b="4316"/>
                    <a:stretch/>
                  </pic:blipFill>
                  <pic:spPr bwMode="auto">
                    <a:xfrm>
                      <a:off x="0" y="0"/>
                      <a:ext cx="6305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5A4" w:rsidRPr="00C57297">
        <w:rPr>
          <w:b/>
          <w:bCs/>
          <w:color w:val="0070C0"/>
          <w:sz w:val="32"/>
          <w:szCs w:val="32"/>
        </w:rPr>
        <w:t xml:space="preserve"> </w:t>
      </w:r>
    </w:p>
    <w:p w:rsidR="00C57297" w:rsidRPr="00C57297" w:rsidRDefault="00C57297" w:rsidP="00C57297">
      <w:pPr>
        <w:jc w:val="center"/>
        <w:rPr>
          <w:b/>
          <w:bCs/>
          <w:color w:val="0070C0"/>
          <w:sz w:val="32"/>
          <w:szCs w:val="32"/>
          <w:u w:val="single"/>
        </w:rPr>
      </w:pPr>
      <w:r w:rsidRPr="00C57297">
        <w:rPr>
          <w:b/>
          <w:bCs/>
          <w:color w:val="0070C0"/>
          <w:sz w:val="32"/>
          <w:szCs w:val="32"/>
          <w:u w:val="single"/>
        </w:rPr>
        <w:t>Право</w:t>
      </w:r>
      <w:r w:rsidRPr="00C57297">
        <w:rPr>
          <w:b/>
          <w:bCs/>
          <w:color w:val="0070C0"/>
          <w:sz w:val="32"/>
          <w:szCs w:val="32"/>
          <w:u w:val="single"/>
        </w:rPr>
        <w:t xml:space="preserve"> </w:t>
      </w:r>
      <w:r w:rsidR="00FC75A4" w:rsidRPr="00C57297">
        <w:rPr>
          <w:b/>
          <w:bCs/>
          <w:color w:val="0070C0"/>
          <w:sz w:val="32"/>
          <w:szCs w:val="32"/>
          <w:u w:val="single"/>
        </w:rPr>
        <w:t>военных пенсионеров на получение второй пенсии</w:t>
      </w:r>
    </w:p>
    <w:p w:rsidR="00C57297" w:rsidRPr="00C57297" w:rsidRDefault="00C57297" w:rsidP="00C57297">
      <w:pPr>
        <w:jc w:val="center"/>
        <w:rPr>
          <w:b/>
          <w:bCs/>
          <w:color w:val="0070C0"/>
          <w:sz w:val="32"/>
          <w:szCs w:val="32"/>
        </w:rPr>
      </w:pPr>
    </w:p>
    <w:p w:rsidR="00FC75A4" w:rsidRDefault="00FC75A4" w:rsidP="00FC75A4">
      <w:pPr>
        <w:widowControl w:val="0"/>
        <w:pBdr>
          <w:left w:val="single" w:sz="12" w:space="10" w:color="7BA0CD"/>
        </w:pBdr>
        <w:suppressAutoHyphens/>
        <w:overflowPunct w:val="0"/>
        <w:autoSpaceDE w:val="0"/>
        <w:autoSpaceDN w:val="0"/>
        <w:ind w:firstLine="708"/>
        <w:jc w:val="both"/>
        <w:textAlignment w:val="baseline"/>
        <w:rPr>
          <w:rFonts w:ascii="Calibri" w:hAnsi="Calibri"/>
          <w:b/>
          <w:bCs/>
          <w:iCs/>
          <w:color w:val="1F497D"/>
          <w:kern w:val="3"/>
        </w:rPr>
      </w:pPr>
      <w:r w:rsidRPr="00FC75A4">
        <w:rPr>
          <w:rFonts w:ascii="Calibri" w:hAnsi="Calibri"/>
          <w:b/>
          <w:bCs/>
          <w:iCs/>
          <w:color w:val="1F497D"/>
          <w:kern w:val="3"/>
        </w:rPr>
        <w:t xml:space="preserve">Военные пенсионеры, получающие пенсию за выслугу лет или по инвалидности по линии Минобороны России, МВД России, ФТС России, ФСИН России и ряда других силовых ведомств, после увольнения с военной службы продолжают трудовую деятельность в качестве наемных работников на должностях, не относящихся к военной службе. В этом случае работодатели </w:t>
      </w:r>
      <w:proofErr w:type="gramStart"/>
      <w:r w:rsidRPr="00FC75A4">
        <w:rPr>
          <w:rFonts w:ascii="Calibri" w:hAnsi="Calibri"/>
          <w:b/>
          <w:bCs/>
          <w:iCs/>
          <w:color w:val="1F497D"/>
          <w:kern w:val="3"/>
        </w:rPr>
        <w:t>производят на них денежные отчисления в систему обязательного пенсионного страхования и при соблюдении определенных условий у военных пенсионеров возникает</w:t>
      </w:r>
      <w:proofErr w:type="gramEnd"/>
      <w:r w:rsidRPr="00FC75A4">
        <w:rPr>
          <w:rFonts w:ascii="Calibri" w:hAnsi="Calibri"/>
          <w:b/>
          <w:bCs/>
          <w:iCs/>
          <w:color w:val="1F497D"/>
          <w:kern w:val="3"/>
        </w:rPr>
        <w:t xml:space="preserve"> право на получение второй пенсии по линии </w:t>
      </w:r>
      <w:r>
        <w:rPr>
          <w:rFonts w:ascii="Calibri" w:hAnsi="Calibri"/>
          <w:b/>
          <w:bCs/>
          <w:iCs/>
          <w:color w:val="1F497D"/>
          <w:kern w:val="3"/>
        </w:rPr>
        <w:t>С</w:t>
      </w:r>
      <w:r w:rsidRPr="00FC75A4">
        <w:rPr>
          <w:rFonts w:ascii="Calibri" w:hAnsi="Calibri"/>
          <w:b/>
          <w:bCs/>
          <w:iCs/>
          <w:color w:val="1F497D"/>
          <w:kern w:val="3"/>
        </w:rPr>
        <w:t>ФР.</w:t>
      </w:r>
    </w:p>
    <w:p w:rsidR="00FC75A4" w:rsidRPr="00FC75A4" w:rsidRDefault="00FC75A4" w:rsidP="00C57297">
      <w:pPr>
        <w:widowControl w:val="0"/>
        <w:tabs>
          <w:tab w:val="left" w:pos="709"/>
        </w:tabs>
        <w:spacing w:line="276" w:lineRule="auto"/>
        <w:ind w:left="425" w:right="425"/>
        <w:jc w:val="center"/>
        <w:rPr>
          <w:b/>
          <w:color w:val="0070C0"/>
          <w:sz w:val="32"/>
          <w:szCs w:val="32"/>
        </w:rPr>
      </w:pPr>
      <w:r w:rsidRPr="00FC75A4">
        <w:rPr>
          <w:b/>
          <w:color w:val="0070C0"/>
          <w:sz w:val="32"/>
          <w:szCs w:val="32"/>
        </w:rPr>
        <w:t>Вторая пенсия военному пенс</w:t>
      </w:r>
      <w:r w:rsidRPr="00C57297">
        <w:rPr>
          <w:b/>
          <w:color w:val="0070C0"/>
          <w:sz w:val="32"/>
          <w:szCs w:val="32"/>
        </w:rPr>
        <w:t xml:space="preserve">ионеру по линии </w:t>
      </w:r>
      <w:r w:rsidR="001D631B" w:rsidRPr="00C57297">
        <w:rPr>
          <w:b/>
          <w:color w:val="0070C0"/>
          <w:sz w:val="32"/>
          <w:szCs w:val="32"/>
        </w:rPr>
        <w:t>С</w:t>
      </w:r>
      <w:r w:rsidRPr="00C57297">
        <w:rPr>
          <w:b/>
          <w:color w:val="0070C0"/>
          <w:sz w:val="32"/>
          <w:szCs w:val="32"/>
        </w:rPr>
        <w:t xml:space="preserve">ФР может быть </w:t>
      </w:r>
      <w:r w:rsidRPr="00FC75A4">
        <w:rPr>
          <w:b/>
          <w:color w:val="0070C0"/>
          <w:sz w:val="32"/>
          <w:szCs w:val="32"/>
        </w:rPr>
        <w:t>назначена при одновременном соблюдении следующих условий:</w:t>
      </w:r>
    </w:p>
    <w:p w:rsidR="00FC75A4" w:rsidRPr="00FC75A4" w:rsidRDefault="00FC75A4" w:rsidP="00FC75A4">
      <w:pPr>
        <w:pBdr>
          <w:left w:val="single" w:sz="12" w:space="10" w:color="7BA0CD"/>
        </w:pBdr>
        <w:suppressAutoHyphens/>
        <w:overflowPunct w:val="0"/>
        <w:autoSpaceDE w:val="0"/>
        <w:autoSpaceDN w:val="0"/>
        <w:jc w:val="both"/>
        <w:textAlignment w:val="baseline"/>
        <w:rPr>
          <w:rFonts w:ascii="Calibri" w:hAnsi="Calibri"/>
          <w:b/>
          <w:iCs/>
          <w:kern w:val="3"/>
        </w:rPr>
      </w:pPr>
      <w:r>
        <w:rPr>
          <w:rFonts w:ascii="Calibri" w:hAnsi="Calibri"/>
          <w:iCs/>
          <w:kern w:val="3"/>
        </w:rPr>
        <w:t xml:space="preserve"> </w:t>
      </w:r>
      <w:r w:rsidR="00C43A81" w:rsidRPr="00C43A81">
        <w:rPr>
          <w:rFonts w:ascii="Calibri" w:hAnsi="Calibri"/>
          <w:iCs/>
          <w:kern w:val="3"/>
        </w:rPr>
        <w:sym w:font="Wingdings" w:char="F071"/>
      </w:r>
      <w:r w:rsidR="00C43A81" w:rsidRPr="00C43A81">
        <w:rPr>
          <w:rFonts w:ascii="Calibri" w:hAnsi="Calibri"/>
          <w:iCs/>
          <w:kern w:val="3"/>
        </w:rPr>
        <w:t xml:space="preserve"> </w:t>
      </w:r>
      <w:r w:rsidRPr="00FC75A4">
        <w:rPr>
          <w:rFonts w:ascii="Calibri" w:hAnsi="Calibri"/>
          <w:b/>
          <w:iCs/>
          <w:kern w:val="3"/>
        </w:rPr>
        <w:t xml:space="preserve">возраст - </w:t>
      </w:r>
      <w:r w:rsidRPr="00FC75A4">
        <w:rPr>
          <w:rFonts w:ascii="Calibri" w:hAnsi="Calibri"/>
          <w:iCs/>
          <w:kern w:val="3"/>
        </w:rPr>
        <w:t>достижение общеустановленного пенсионного возраста.</w:t>
      </w:r>
      <w:r w:rsidRPr="00FC75A4">
        <w:rPr>
          <w:rFonts w:ascii="Calibri" w:hAnsi="Calibri"/>
          <w:b/>
          <w:iCs/>
          <w:kern w:val="3"/>
        </w:rPr>
        <w:t xml:space="preserve"> </w:t>
      </w:r>
      <w:r w:rsidRPr="00FC75A4">
        <w:rPr>
          <w:rFonts w:ascii="Calibri" w:hAnsi="Calibri"/>
          <w:iCs/>
          <w:kern w:val="3"/>
        </w:rPr>
        <w:t>В связи с изменением в пенсионном законодательстве предусмотрено поэтапное повышение пенсионного возраста: в 202</w:t>
      </w:r>
      <w:r w:rsidR="001D631B">
        <w:rPr>
          <w:rFonts w:ascii="Calibri" w:hAnsi="Calibri"/>
          <w:iCs/>
          <w:kern w:val="3"/>
        </w:rPr>
        <w:t>6</w:t>
      </w:r>
      <w:r w:rsidRPr="00FC75A4">
        <w:rPr>
          <w:rFonts w:ascii="Calibri" w:hAnsi="Calibri"/>
          <w:iCs/>
          <w:kern w:val="3"/>
        </w:rPr>
        <w:t xml:space="preserve"> году для женщин 5</w:t>
      </w:r>
      <w:r w:rsidR="001D631B">
        <w:rPr>
          <w:rFonts w:ascii="Calibri" w:hAnsi="Calibri"/>
          <w:iCs/>
          <w:kern w:val="3"/>
        </w:rPr>
        <w:t>9</w:t>
      </w:r>
      <w:r w:rsidRPr="00FC75A4">
        <w:rPr>
          <w:rFonts w:ascii="Calibri" w:hAnsi="Calibri"/>
          <w:iCs/>
          <w:kern w:val="3"/>
        </w:rPr>
        <w:t xml:space="preserve"> лет, для мужчин 6</w:t>
      </w:r>
      <w:r w:rsidR="001D631B">
        <w:rPr>
          <w:rFonts w:ascii="Calibri" w:hAnsi="Calibri"/>
          <w:iCs/>
          <w:kern w:val="3"/>
        </w:rPr>
        <w:t>4</w:t>
      </w:r>
      <w:r w:rsidRPr="00FC75A4">
        <w:rPr>
          <w:rFonts w:ascii="Calibri" w:hAnsi="Calibri"/>
          <w:iCs/>
          <w:kern w:val="3"/>
        </w:rPr>
        <w:t xml:space="preserve"> год</w:t>
      </w:r>
      <w:r w:rsidR="001D631B">
        <w:rPr>
          <w:rFonts w:ascii="Calibri" w:hAnsi="Calibri"/>
          <w:iCs/>
          <w:kern w:val="3"/>
        </w:rPr>
        <w:t>а</w:t>
      </w:r>
      <w:r w:rsidRPr="00FC75A4">
        <w:rPr>
          <w:rFonts w:ascii="Calibri" w:hAnsi="Calibri"/>
          <w:iCs/>
          <w:kern w:val="3"/>
        </w:rPr>
        <w:t xml:space="preserve"> с последующим ежегодным увеличением до 60 лет для женщин и до 65 лет для мужчин к 2028 году.</w:t>
      </w:r>
    </w:p>
    <w:p w:rsidR="00FC75A4" w:rsidRPr="00FC75A4" w:rsidRDefault="00C43A81" w:rsidP="001D631B">
      <w:pPr>
        <w:pBdr>
          <w:left w:val="single" w:sz="12" w:space="10" w:color="7BA0CD"/>
        </w:pBdr>
        <w:suppressAutoHyphens/>
        <w:overflowPunct w:val="0"/>
        <w:autoSpaceDE w:val="0"/>
        <w:autoSpaceDN w:val="0"/>
        <w:jc w:val="both"/>
        <w:textAlignment w:val="baseline"/>
        <w:rPr>
          <w:rFonts w:ascii="Calibri" w:hAnsi="Calibri"/>
          <w:iCs/>
          <w:kern w:val="3"/>
        </w:rPr>
      </w:pPr>
      <w:r w:rsidRPr="00C43A81">
        <w:rPr>
          <w:rFonts w:ascii="Calibri" w:hAnsi="Calibri"/>
          <w:iCs/>
          <w:kern w:val="3"/>
        </w:rPr>
        <w:sym w:font="Wingdings" w:char="F071"/>
      </w:r>
      <w:r w:rsidRPr="00C43A81">
        <w:rPr>
          <w:rFonts w:ascii="Calibri" w:hAnsi="Calibri"/>
          <w:iCs/>
          <w:kern w:val="3"/>
        </w:rPr>
        <w:t xml:space="preserve"> </w:t>
      </w:r>
      <w:r w:rsidR="00FC75A4" w:rsidRPr="00FC75A4">
        <w:rPr>
          <w:rFonts w:ascii="Calibri" w:hAnsi="Calibri"/>
          <w:b/>
          <w:iCs/>
          <w:kern w:val="3"/>
        </w:rPr>
        <w:t xml:space="preserve">стаж – </w:t>
      </w:r>
      <w:r w:rsidR="00FC75A4" w:rsidRPr="00FC75A4">
        <w:rPr>
          <w:rFonts w:ascii="Calibri" w:hAnsi="Calibri"/>
          <w:iCs/>
          <w:kern w:val="3"/>
        </w:rPr>
        <w:t xml:space="preserve">наличие </w:t>
      </w:r>
      <w:r w:rsidR="00C57297">
        <w:rPr>
          <w:rFonts w:ascii="Calibri" w:hAnsi="Calibri"/>
          <w:iCs/>
          <w:kern w:val="3"/>
        </w:rPr>
        <w:t xml:space="preserve">требуемого </w:t>
      </w:r>
      <w:r w:rsidR="00FC75A4" w:rsidRPr="00FC75A4">
        <w:rPr>
          <w:rFonts w:ascii="Calibri" w:hAnsi="Calibri"/>
          <w:iCs/>
          <w:kern w:val="3"/>
        </w:rPr>
        <w:t>страхового стажа</w:t>
      </w:r>
      <w:r w:rsidR="00C57297">
        <w:rPr>
          <w:rFonts w:ascii="Calibri" w:hAnsi="Calibri"/>
          <w:iCs/>
          <w:kern w:val="3"/>
        </w:rPr>
        <w:t xml:space="preserve"> с 2026 года</w:t>
      </w:r>
      <w:r w:rsidR="00FC75A4" w:rsidRPr="00FC75A4">
        <w:rPr>
          <w:rFonts w:ascii="Calibri" w:hAnsi="Calibri"/>
          <w:iCs/>
          <w:kern w:val="3"/>
        </w:rPr>
        <w:t>:</w:t>
      </w:r>
      <w:r w:rsidR="00FC75A4" w:rsidRPr="00FC75A4">
        <w:rPr>
          <w:rFonts w:ascii="Calibri" w:hAnsi="Calibri"/>
          <w:b/>
          <w:iCs/>
          <w:kern w:val="3"/>
        </w:rPr>
        <w:t xml:space="preserve"> -</w:t>
      </w:r>
      <w:r w:rsidR="00C57297">
        <w:rPr>
          <w:rFonts w:ascii="Calibri" w:hAnsi="Calibri"/>
          <w:b/>
          <w:iCs/>
          <w:kern w:val="3"/>
        </w:rPr>
        <w:t xml:space="preserve"> </w:t>
      </w:r>
      <w:r w:rsidR="00C57297">
        <w:rPr>
          <w:rFonts w:ascii="Calibri" w:hAnsi="Calibri"/>
          <w:iCs/>
          <w:kern w:val="3"/>
        </w:rPr>
        <w:t>15</w:t>
      </w:r>
      <w:r w:rsidR="00FC75A4" w:rsidRPr="00FC75A4">
        <w:rPr>
          <w:rFonts w:ascii="Calibri" w:hAnsi="Calibri"/>
          <w:iCs/>
          <w:kern w:val="3"/>
        </w:rPr>
        <w:t xml:space="preserve"> лет</w:t>
      </w:r>
      <w:r w:rsidR="00C57297">
        <w:rPr>
          <w:rFonts w:ascii="Calibri" w:hAnsi="Calibri"/>
          <w:iCs/>
          <w:kern w:val="3"/>
        </w:rPr>
        <w:t xml:space="preserve">. </w:t>
      </w:r>
      <w:r w:rsidR="00FC75A4" w:rsidRPr="00FC75A4">
        <w:rPr>
          <w:rFonts w:ascii="Calibri" w:hAnsi="Calibri"/>
          <w:b/>
          <w:iCs/>
          <w:kern w:val="3"/>
        </w:rPr>
        <w:t>Периоды службы (работы), учтенные при назначении пенсии за выслугу лет</w:t>
      </w:r>
      <w:r w:rsidR="00FC75A4" w:rsidRPr="00FC75A4">
        <w:rPr>
          <w:rFonts w:ascii="Calibri" w:hAnsi="Calibri"/>
          <w:iCs/>
          <w:kern w:val="3"/>
        </w:rPr>
        <w:t xml:space="preserve"> либо по инвалидности в соответствии с нормами Закона от 12.02.1993г. </w:t>
      </w:r>
      <w:r w:rsidR="00C57297" w:rsidRPr="00C57297">
        <w:rPr>
          <w:rFonts w:ascii="Calibri" w:hAnsi="Calibri"/>
          <w:b/>
          <w:iCs/>
          <w:kern w:val="3"/>
        </w:rPr>
        <w:t xml:space="preserve">не включаются при исчислении общего трудового стажа для расчета страховой пенсии по старости </w:t>
      </w:r>
      <w:r w:rsidR="00FC75A4" w:rsidRPr="00C57297">
        <w:rPr>
          <w:rFonts w:ascii="Calibri" w:hAnsi="Calibri"/>
          <w:b/>
          <w:iCs/>
          <w:kern w:val="3"/>
        </w:rPr>
        <w:t xml:space="preserve">(без учета фиксированной выплаты) </w:t>
      </w:r>
      <w:r w:rsidR="00FC75A4" w:rsidRPr="00FC75A4">
        <w:rPr>
          <w:rFonts w:ascii="Calibri" w:hAnsi="Calibri"/>
          <w:iCs/>
          <w:kern w:val="3"/>
        </w:rPr>
        <w:t>(подтверждается справкой органа, осуществляющего пенсионное обеспечение по установленной форме).</w:t>
      </w:r>
    </w:p>
    <w:p w:rsidR="00414C3A" w:rsidRPr="00FC75A4" w:rsidRDefault="00FC75A4" w:rsidP="001D631B">
      <w:pPr>
        <w:widowControl w:val="0"/>
        <w:pBdr>
          <w:left w:val="single" w:sz="12" w:space="10" w:color="7BA0CD"/>
        </w:pBdr>
        <w:suppressAutoHyphens/>
        <w:overflowPunct w:val="0"/>
        <w:autoSpaceDE w:val="0"/>
        <w:autoSpaceDN w:val="0"/>
        <w:jc w:val="both"/>
        <w:textAlignment w:val="baseline"/>
        <w:rPr>
          <w:rFonts w:ascii="Calibri" w:hAnsi="Calibri"/>
          <w:b/>
          <w:iCs/>
          <w:kern w:val="3"/>
        </w:rPr>
      </w:pPr>
      <w:r w:rsidRPr="00FC75A4">
        <w:rPr>
          <w:rFonts w:ascii="Wingdings" w:hAnsi="Wingdings"/>
          <w:iCs/>
          <w:kern w:val="3"/>
        </w:rPr>
        <w:sym w:font="Wingdings" w:char="F071"/>
      </w:r>
      <w:r w:rsidRPr="00FC75A4">
        <w:rPr>
          <w:rFonts w:ascii="Wingdings" w:hAnsi="Wingdings"/>
          <w:iCs/>
          <w:kern w:val="3"/>
        </w:rPr>
        <w:t></w:t>
      </w:r>
      <w:r w:rsidRPr="00FC75A4">
        <w:rPr>
          <w:rFonts w:ascii="Calibri" w:hAnsi="Calibri"/>
          <w:b/>
          <w:iCs/>
          <w:kern w:val="3"/>
        </w:rPr>
        <w:t xml:space="preserve">коэффициенты – </w:t>
      </w:r>
      <w:r w:rsidRPr="00FC75A4">
        <w:rPr>
          <w:rFonts w:ascii="Calibri" w:hAnsi="Calibri"/>
          <w:iCs/>
          <w:kern w:val="3"/>
        </w:rPr>
        <w:t>наличие минимальной величины индивидуального пенсионного коэффициента</w:t>
      </w:r>
      <w:r w:rsidR="00C57297">
        <w:rPr>
          <w:rFonts w:ascii="Calibri" w:hAnsi="Calibri"/>
          <w:iCs/>
          <w:kern w:val="3"/>
        </w:rPr>
        <w:t xml:space="preserve"> с 2026 года - </w:t>
      </w:r>
      <w:r w:rsidRPr="00FC75A4">
        <w:rPr>
          <w:rFonts w:ascii="Calibri" w:hAnsi="Calibri"/>
          <w:iCs/>
          <w:kern w:val="3"/>
        </w:rPr>
        <w:t xml:space="preserve">30 </w:t>
      </w:r>
      <w:r w:rsidR="00C57297">
        <w:rPr>
          <w:rFonts w:ascii="Calibri" w:hAnsi="Calibri"/>
          <w:iCs/>
          <w:kern w:val="3"/>
        </w:rPr>
        <w:t>ИПК.</w:t>
      </w:r>
    </w:p>
    <w:p w:rsidR="001D631B" w:rsidRPr="00C57297" w:rsidRDefault="001D631B" w:rsidP="00FC75A4">
      <w:pPr>
        <w:spacing w:line="240" w:lineRule="atLeast"/>
        <w:ind w:firstLine="708"/>
        <w:jc w:val="both"/>
        <w:rPr>
          <w:rFonts w:asciiTheme="minorHAnsi" w:hAnsiTheme="minorHAnsi"/>
          <w:b/>
          <w:bCs/>
          <w:iCs/>
          <w:color w:val="548DD4" w:themeColor="text2" w:themeTint="99"/>
        </w:rPr>
      </w:pPr>
      <w:proofErr w:type="gramStart"/>
      <w:r w:rsidRPr="00C57297">
        <w:rPr>
          <w:rFonts w:asciiTheme="minorHAnsi" w:hAnsiTheme="minorHAnsi"/>
          <w:b/>
          <w:bCs/>
          <w:iCs/>
          <w:color w:val="548DD4" w:themeColor="text2" w:themeTint="99"/>
        </w:rPr>
        <w:t xml:space="preserve">С целью обеспечения полноты и достоверности сведений о периодах трудовой и (или) иной деятельности, включаемых в страховой стаж, а также иных периодах, засчитываемых в страховой стаж, заработке (доходе), необходимых для своевременного и правильного назначения пенсий, Отделение пенсионного и социального фонда Российской Федерации по Приморскому краю проводит заблаговременную работу с будущими пенсионерами. </w:t>
      </w:r>
      <w:proofErr w:type="gramEnd"/>
    </w:p>
    <w:p w:rsidR="001D631B" w:rsidRDefault="001D631B" w:rsidP="001D631B">
      <w:pPr>
        <w:widowControl w:val="0"/>
        <w:pBdr>
          <w:left w:val="single" w:sz="12" w:space="10" w:color="7BA0CD"/>
        </w:pBdr>
        <w:suppressAutoHyphens/>
        <w:overflowPunct w:val="0"/>
        <w:autoSpaceDE w:val="0"/>
        <w:autoSpaceDN w:val="0"/>
        <w:ind w:firstLine="708"/>
        <w:jc w:val="both"/>
        <w:textAlignment w:val="baseline"/>
        <w:rPr>
          <w:rFonts w:ascii="Calibri" w:hAnsi="Calibri"/>
          <w:iCs/>
          <w:kern w:val="3"/>
        </w:rPr>
      </w:pPr>
      <w:r>
        <w:rPr>
          <w:rFonts w:ascii="Calibri" w:hAnsi="Calibri"/>
          <w:iCs/>
          <w:kern w:val="3"/>
        </w:rPr>
        <w:t>Обращение на заблаговременную подготовку документов возможно двумя способами:</w:t>
      </w:r>
    </w:p>
    <w:p w:rsidR="001D631B" w:rsidRDefault="001D631B" w:rsidP="001D631B">
      <w:pPr>
        <w:widowControl w:val="0"/>
        <w:pBdr>
          <w:left w:val="single" w:sz="12" w:space="10" w:color="7BA0CD"/>
        </w:pBdr>
        <w:suppressAutoHyphens/>
        <w:overflowPunct w:val="0"/>
        <w:autoSpaceDE w:val="0"/>
        <w:autoSpaceDN w:val="0"/>
        <w:jc w:val="both"/>
        <w:textAlignment w:val="baseline"/>
        <w:rPr>
          <w:rFonts w:ascii="Calibri" w:hAnsi="Calibri"/>
          <w:iCs/>
          <w:kern w:val="3"/>
        </w:rPr>
      </w:pPr>
      <w:r>
        <w:rPr>
          <w:rFonts w:ascii="Calibri" w:hAnsi="Calibri"/>
          <w:iCs/>
          <w:kern w:val="3"/>
        </w:rPr>
        <w:sym w:font="Wingdings" w:char="F071"/>
      </w:r>
      <w:r>
        <w:rPr>
          <w:rFonts w:ascii="Calibri" w:hAnsi="Calibri"/>
          <w:iCs/>
          <w:kern w:val="3"/>
        </w:rPr>
        <w:t xml:space="preserve"> через работодателя путем электронного взаимодействия, в рамках заключенного Соглашения между СФР и работодателем;</w:t>
      </w:r>
    </w:p>
    <w:p w:rsidR="001D631B" w:rsidRDefault="001D631B" w:rsidP="001D631B">
      <w:pPr>
        <w:widowControl w:val="0"/>
        <w:pBdr>
          <w:left w:val="single" w:sz="12" w:space="10" w:color="7BA0CD"/>
        </w:pBdr>
        <w:suppressAutoHyphens/>
        <w:overflowPunct w:val="0"/>
        <w:autoSpaceDE w:val="0"/>
        <w:autoSpaceDN w:val="0"/>
        <w:jc w:val="both"/>
        <w:textAlignment w:val="baseline"/>
        <w:rPr>
          <w:rFonts w:ascii="Calibri" w:hAnsi="Calibri"/>
          <w:iCs/>
          <w:kern w:val="3"/>
        </w:rPr>
      </w:pPr>
      <w:r>
        <w:rPr>
          <w:rFonts w:ascii="Calibri" w:hAnsi="Calibri"/>
          <w:iCs/>
          <w:kern w:val="3"/>
        </w:rPr>
        <w:sym w:font="Wingdings" w:char="F071"/>
      </w:r>
      <w:r>
        <w:rPr>
          <w:rFonts w:ascii="Calibri" w:hAnsi="Calibri"/>
          <w:iCs/>
          <w:kern w:val="3"/>
        </w:rPr>
        <w:t xml:space="preserve"> лично гражданином – в клиентскую службу Социального фонда Российской Федерации по месту своего жительства (по предварительной записи на сайте СФР либо по телефону               8-800-100-00-01).</w:t>
      </w:r>
    </w:p>
    <w:p w:rsidR="00075702" w:rsidRDefault="00FC75A4" w:rsidP="00414C3A">
      <w:pPr>
        <w:spacing w:line="240" w:lineRule="atLeast"/>
        <w:jc w:val="both"/>
        <w:rPr>
          <w:rFonts w:ascii="Calibri" w:eastAsia="Calibri" w:hAnsi="Calibri"/>
          <w:color w:val="000000"/>
          <w:lang w:eastAsia="en-US"/>
        </w:rPr>
      </w:pPr>
      <w:r>
        <w:rPr>
          <w:rFonts w:ascii="Calibri" w:hAnsi="Calibri"/>
          <w:iCs/>
          <w:noProof/>
          <w:kern w:val="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828C3" wp14:editId="1F207DD5">
                <wp:simplePos x="0" y="0"/>
                <wp:positionH relativeFrom="column">
                  <wp:posOffset>-81280</wp:posOffset>
                </wp:positionH>
                <wp:positionV relativeFrom="paragraph">
                  <wp:posOffset>132714</wp:posOffset>
                </wp:positionV>
                <wp:extent cx="6305550" cy="504825"/>
                <wp:effectExtent l="0" t="0" r="19050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4C3A" w:rsidRPr="00414C3A" w:rsidRDefault="00FC75A4" w:rsidP="00414C3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C75A4">
                              <w:rPr>
                                <w:b/>
                                <w:bCs/>
                              </w:rPr>
                              <w:t>Проведение заблаговременной работы - залог достоверности, обоснованности и своевременности назначения страховой пенсии по старости!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left:0;text-align:left;margin-left:-6.4pt;margin-top:10.45pt;width:496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" fillcolor="#4f81bd [3204]" strokecolor="#243f60 [1604]" strokeweight="2pt">
                <v:textbox>
                  <w:txbxContent>
                    <w:p w:rsidR="00414C3A" w:rsidRPr="00414C3A" w:rsidRDefault="00FC75A4" w:rsidP="00414C3A">
                      <w:pPr>
                        <w:jc w:val="center"/>
                        <w:rPr>
                          <w:b/>
                        </w:rPr>
                      </w:pPr>
                      <w:r w:rsidRPr="00FC75A4">
                        <w:rPr>
                          <w:b/>
                          <w:bCs/>
                        </w:rPr>
                        <w:t>Проведение заблаговременной работы - залог достоверности, обоснованности и своевременности назначения страховой пенсии по старости!</w:t>
                      </w:r>
                    </w:p>
                  </w:txbxContent>
                </v:textbox>
              </v:roundrect>
            </w:pict>
          </mc:Fallback>
        </mc:AlternateContent>
      </w:r>
    </w:p>
    <w:p w:rsidR="00FC75A4" w:rsidRDefault="00FC75A4" w:rsidP="009E4F47">
      <w:pPr>
        <w:spacing w:line="240" w:lineRule="atLeast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FC75A4" w:rsidRDefault="00FC75A4" w:rsidP="009E4F47">
      <w:pPr>
        <w:spacing w:line="240" w:lineRule="atLeast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FC75A4" w:rsidRDefault="00FC75A4" w:rsidP="009E4F47">
      <w:pPr>
        <w:spacing w:line="240" w:lineRule="atLeast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FC3C0B" w:rsidRPr="00414C3A" w:rsidRDefault="00FC3C0B" w:rsidP="009E4F47">
      <w:pPr>
        <w:spacing w:line="240" w:lineRule="atLeast"/>
        <w:jc w:val="center"/>
        <w:rPr>
          <w:rFonts w:ascii="Calibri" w:eastAsia="Calibri" w:hAnsi="Calibri"/>
          <w:color w:val="000000"/>
          <w:lang w:eastAsia="en-US"/>
        </w:rPr>
      </w:pPr>
      <w:r w:rsidRPr="009E4F47">
        <w:rPr>
          <w:rFonts w:eastAsia="Calibri"/>
          <w:b/>
          <w:color w:val="000000"/>
          <w:sz w:val="28"/>
          <w:szCs w:val="28"/>
          <w:lang w:eastAsia="en-US"/>
        </w:rPr>
        <w:t>ВАЖНО!!! НЕ является обращением за назначением пенсии</w:t>
      </w:r>
      <w:bookmarkStart w:id="0" w:name="_GoBack"/>
      <w:r w:rsidR="009E4F47">
        <w:rPr>
          <w:rFonts w:ascii="Calibri" w:eastAsia="Calibri" w:hAnsi="Calibri"/>
          <w:noProof/>
          <w:color w:val="000000"/>
        </w:rPr>
        <w:drawing>
          <wp:inline distT="0" distB="0" distL="0" distR="0" wp14:anchorId="07D8B05A" wp14:editId="1EF212C3">
            <wp:extent cx="6219817" cy="904875"/>
            <wp:effectExtent l="0" t="0" r="0" b="0"/>
            <wp:docPr id="1" name="Рисунок 1" descr="C:\Users\03500011030539\Desktop\Реорганизация\СФР\Делопроизводство\ЛОГОТИПЫ\Обложка VK и OK 1920x7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500011030539\Desktop\Реорганизация\СФР\Делопроизводство\ЛОГОТИПЫ\Обложка VK и OK 1920x76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63" cy="904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C3C0B" w:rsidRPr="00414C3A" w:rsidSect="00C57297">
      <w:pgSz w:w="11906" w:h="16838"/>
      <w:pgMar w:top="426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2657"/>
    <w:multiLevelType w:val="hybridMultilevel"/>
    <w:tmpl w:val="FC7A8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15D52"/>
    <w:multiLevelType w:val="hybridMultilevel"/>
    <w:tmpl w:val="0E52C5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7FA65902"/>
    <w:multiLevelType w:val="multilevel"/>
    <w:tmpl w:val="C256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60"/>
    <w:rsid w:val="000176E7"/>
    <w:rsid w:val="00017FAC"/>
    <w:rsid w:val="00032D97"/>
    <w:rsid w:val="00042221"/>
    <w:rsid w:val="00051395"/>
    <w:rsid w:val="00055A4A"/>
    <w:rsid w:val="00075702"/>
    <w:rsid w:val="0007659A"/>
    <w:rsid w:val="000B5097"/>
    <w:rsid w:val="000C19C9"/>
    <w:rsid w:val="000C2AEE"/>
    <w:rsid w:val="000C2D0C"/>
    <w:rsid w:val="000C3240"/>
    <w:rsid w:val="000E6163"/>
    <w:rsid w:val="0010562C"/>
    <w:rsid w:val="001102FB"/>
    <w:rsid w:val="00111FDB"/>
    <w:rsid w:val="001150DD"/>
    <w:rsid w:val="00116D60"/>
    <w:rsid w:val="00121B9B"/>
    <w:rsid w:val="00125D2A"/>
    <w:rsid w:val="00126EC2"/>
    <w:rsid w:val="00130CD7"/>
    <w:rsid w:val="001356AD"/>
    <w:rsid w:val="00140DA5"/>
    <w:rsid w:val="00151799"/>
    <w:rsid w:val="00156910"/>
    <w:rsid w:val="00160393"/>
    <w:rsid w:val="00165DB6"/>
    <w:rsid w:val="001674D9"/>
    <w:rsid w:val="00181B4B"/>
    <w:rsid w:val="00190BD6"/>
    <w:rsid w:val="00190C3B"/>
    <w:rsid w:val="001927AF"/>
    <w:rsid w:val="00192EAA"/>
    <w:rsid w:val="001A252A"/>
    <w:rsid w:val="001B464A"/>
    <w:rsid w:val="001C10F9"/>
    <w:rsid w:val="001C51B8"/>
    <w:rsid w:val="001C72A9"/>
    <w:rsid w:val="001D4614"/>
    <w:rsid w:val="001D631B"/>
    <w:rsid w:val="002003F1"/>
    <w:rsid w:val="00214F7F"/>
    <w:rsid w:val="00222F52"/>
    <w:rsid w:val="00233ECF"/>
    <w:rsid w:val="002350E6"/>
    <w:rsid w:val="00247B6F"/>
    <w:rsid w:val="002571BA"/>
    <w:rsid w:val="00257457"/>
    <w:rsid w:val="00262D71"/>
    <w:rsid w:val="002668BE"/>
    <w:rsid w:val="002675FE"/>
    <w:rsid w:val="002724C1"/>
    <w:rsid w:val="0028749B"/>
    <w:rsid w:val="00290797"/>
    <w:rsid w:val="002A3409"/>
    <w:rsid w:val="002A4C77"/>
    <w:rsid w:val="002A7EF2"/>
    <w:rsid w:val="002E007D"/>
    <w:rsid w:val="002F219E"/>
    <w:rsid w:val="0030509A"/>
    <w:rsid w:val="00316392"/>
    <w:rsid w:val="0031707C"/>
    <w:rsid w:val="00327F0E"/>
    <w:rsid w:val="00356810"/>
    <w:rsid w:val="0036096E"/>
    <w:rsid w:val="00362887"/>
    <w:rsid w:val="00366D5B"/>
    <w:rsid w:val="003767E7"/>
    <w:rsid w:val="0039510A"/>
    <w:rsid w:val="00395ECE"/>
    <w:rsid w:val="003A47A9"/>
    <w:rsid w:val="003A5DE0"/>
    <w:rsid w:val="003B37C9"/>
    <w:rsid w:val="003B53DA"/>
    <w:rsid w:val="003D73FD"/>
    <w:rsid w:val="003D7A8C"/>
    <w:rsid w:val="003E1CFF"/>
    <w:rsid w:val="003E5211"/>
    <w:rsid w:val="003E5D14"/>
    <w:rsid w:val="003E7EC8"/>
    <w:rsid w:val="003F114A"/>
    <w:rsid w:val="003F7E73"/>
    <w:rsid w:val="00414C3A"/>
    <w:rsid w:val="00416906"/>
    <w:rsid w:val="004276FE"/>
    <w:rsid w:val="00447F32"/>
    <w:rsid w:val="00465792"/>
    <w:rsid w:val="0046740C"/>
    <w:rsid w:val="00476394"/>
    <w:rsid w:val="00477EB7"/>
    <w:rsid w:val="00480464"/>
    <w:rsid w:val="00480D7F"/>
    <w:rsid w:val="004D308A"/>
    <w:rsid w:val="004E6BE2"/>
    <w:rsid w:val="00504130"/>
    <w:rsid w:val="00520707"/>
    <w:rsid w:val="00545392"/>
    <w:rsid w:val="005611A0"/>
    <w:rsid w:val="00564678"/>
    <w:rsid w:val="00567DB0"/>
    <w:rsid w:val="00570958"/>
    <w:rsid w:val="00570B03"/>
    <w:rsid w:val="005803B0"/>
    <w:rsid w:val="00586599"/>
    <w:rsid w:val="00586997"/>
    <w:rsid w:val="005A3BDE"/>
    <w:rsid w:val="005E54B0"/>
    <w:rsid w:val="005E59BB"/>
    <w:rsid w:val="005F0751"/>
    <w:rsid w:val="005F09CA"/>
    <w:rsid w:val="005F127E"/>
    <w:rsid w:val="00601570"/>
    <w:rsid w:val="006056DC"/>
    <w:rsid w:val="0061190F"/>
    <w:rsid w:val="006127DA"/>
    <w:rsid w:val="0061326D"/>
    <w:rsid w:val="00616C77"/>
    <w:rsid w:val="006174DE"/>
    <w:rsid w:val="006203A8"/>
    <w:rsid w:val="00631870"/>
    <w:rsid w:val="006335D1"/>
    <w:rsid w:val="006369F2"/>
    <w:rsid w:val="006446FD"/>
    <w:rsid w:val="006454F3"/>
    <w:rsid w:val="00651AFB"/>
    <w:rsid w:val="0065753B"/>
    <w:rsid w:val="006715A5"/>
    <w:rsid w:val="00681067"/>
    <w:rsid w:val="006817D0"/>
    <w:rsid w:val="006827DC"/>
    <w:rsid w:val="00684A9C"/>
    <w:rsid w:val="00685F0D"/>
    <w:rsid w:val="006871F0"/>
    <w:rsid w:val="006918FE"/>
    <w:rsid w:val="006B62EB"/>
    <w:rsid w:val="006B6E5A"/>
    <w:rsid w:val="006C1EAD"/>
    <w:rsid w:val="006D3E73"/>
    <w:rsid w:val="006D4F1D"/>
    <w:rsid w:val="006E074E"/>
    <w:rsid w:val="006E29DA"/>
    <w:rsid w:val="006F1646"/>
    <w:rsid w:val="006F52DA"/>
    <w:rsid w:val="0070543F"/>
    <w:rsid w:val="00705FB7"/>
    <w:rsid w:val="007072A8"/>
    <w:rsid w:val="00717DFE"/>
    <w:rsid w:val="007217EC"/>
    <w:rsid w:val="007225EC"/>
    <w:rsid w:val="00734BF5"/>
    <w:rsid w:val="007365C5"/>
    <w:rsid w:val="00752173"/>
    <w:rsid w:val="00752A0A"/>
    <w:rsid w:val="007703DE"/>
    <w:rsid w:val="00771EEC"/>
    <w:rsid w:val="00795A2F"/>
    <w:rsid w:val="007B60DC"/>
    <w:rsid w:val="007C5154"/>
    <w:rsid w:val="007D0452"/>
    <w:rsid w:val="007E0777"/>
    <w:rsid w:val="007E1EAE"/>
    <w:rsid w:val="007E6B69"/>
    <w:rsid w:val="007F0055"/>
    <w:rsid w:val="007F5214"/>
    <w:rsid w:val="007F6CF6"/>
    <w:rsid w:val="007F74E0"/>
    <w:rsid w:val="00804531"/>
    <w:rsid w:val="0080791F"/>
    <w:rsid w:val="008124D7"/>
    <w:rsid w:val="00817B99"/>
    <w:rsid w:val="0083088B"/>
    <w:rsid w:val="008318DB"/>
    <w:rsid w:val="00835666"/>
    <w:rsid w:val="00845E9C"/>
    <w:rsid w:val="008468D6"/>
    <w:rsid w:val="00847240"/>
    <w:rsid w:val="008478D3"/>
    <w:rsid w:val="00855FA7"/>
    <w:rsid w:val="00855FD8"/>
    <w:rsid w:val="00864AAE"/>
    <w:rsid w:val="00867C8B"/>
    <w:rsid w:val="00873F33"/>
    <w:rsid w:val="00885676"/>
    <w:rsid w:val="00886964"/>
    <w:rsid w:val="00897256"/>
    <w:rsid w:val="008A0A0A"/>
    <w:rsid w:val="008A0F5A"/>
    <w:rsid w:val="008B0704"/>
    <w:rsid w:val="008B22AE"/>
    <w:rsid w:val="008B3C71"/>
    <w:rsid w:val="008C0A8A"/>
    <w:rsid w:val="008C11F6"/>
    <w:rsid w:val="008D26CA"/>
    <w:rsid w:val="008E71FC"/>
    <w:rsid w:val="008F113C"/>
    <w:rsid w:val="00912B25"/>
    <w:rsid w:val="0092762E"/>
    <w:rsid w:val="009333DC"/>
    <w:rsid w:val="009334DF"/>
    <w:rsid w:val="009450C0"/>
    <w:rsid w:val="009525BA"/>
    <w:rsid w:val="009627DF"/>
    <w:rsid w:val="00967447"/>
    <w:rsid w:val="00997285"/>
    <w:rsid w:val="009A2A05"/>
    <w:rsid w:val="009A2D7D"/>
    <w:rsid w:val="009B59F1"/>
    <w:rsid w:val="009C3FCF"/>
    <w:rsid w:val="009D04DA"/>
    <w:rsid w:val="009E4F47"/>
    <w:rsid w:val="009E561F"/>
    <w:rsid w:val="009F4B76"/>
    <w:rsid w:val="009F6846"/>
    <w:rsid w:val="00A06866"/>
    <w:rsid w:val="00A3106D"/>
    <w:rsid w:val="00A44C64"/>
    <w:rsid w:val="00A531CE"/>
    <w:rsid w:val="00A5679D"/>
    <w:rsid w:val="00A66566"/>
    <w:rsid w:val="00A85660"/>
    <w:rsid w:val="00A9078B"/>
    <w:rsid w:val="00A91440"/>
    <w:rsid w:val="00A92ED1"/>
    <w:rsid w:val="00A962FB"/>
    <w:rsid w:val="00AA15DC"/>
    <w:rsid w:val="00AB2864"/>
    <w:rsid w:val="00AB45EB"/>
    <w:rsid w:val="00AB675E"/>
    <w:rsid w:val="00AB6A9F"/>
    <w:rsid w:val="00AC7CAB"/>
    <w:rsid w:val="00AD0D84"/>
    <w:rsid w:val="00AF0DB0"/>
    <w:rsid w:val="00AF7644"/>
    <w:rsid w:val="00B044B7"/>
    <w:rsid w:val="00B07B53"/>
    <w:rsid w:val="00B1169B"/>
    <w:rsid w:val="00B133D8"/>
    <w:rsid w:val="00B13E3D"/>
    <w:rsid w:val="00B328F1"/>
    <w:rsid w:val="00B70BF3"/>
    <w:rsid w:val="00B764F0"/>
    <w:rsid w:val="00B82E3D"/>
    <w:rsid w:val="00B87A48"/>
    <w:rsid w:val="00BA52E7"/>
    <w:rsid w:val="00BB3B71"/>
    <w:rsid w:val="00BC4995"/>
    <w:rsid w:val="00BC5DFC"/>
    <w:rsid w:val="00BD4FDA"/>
    <w:rsid w:val="00BF5F09"/>
    <w:rsid w:val="00BF5F7A"/>
    <w:rsid w:val="00C03B93"/>
    <w:rsid w:val="00C045F0"/>
    <w:rsid w:val="00C0461E"/>
    <w:rsid w:val="00C046A4"/>
    <w:rsid w:val="00C229E5"/>
    <w:rsid w:val="00C23157"/>
    <w:rsid w:val="00C24603"/>
    <w:rsid w:val="00C34056"/>
    <w:rsid w:val="00C355FD"/>
    <w:rsid w:val="00C43A81"/>
    <w:rsid w:val="00C47229"/>
    <w:rsid w:val="00C57297"/>
    <w:rsid w:val="00C63F38"/>
    <w:rsid w:val="00C721FC"/>
    <w:rsid w:val="00C77ED8"/>
    <w:rsid w:val="00C805E5"/>
    <w:rsid w:val="00C95E26"/>
    <w:rsid w:val="00CB4673"/>
    <w:rsid w:val="00CB69EA"/>
    <w:rsid w:val="00CB7179"/>
    <w:rsid w:val="00CD0D78"/>
    <w:rsid w:val="00CF7F27"/>
    <w:rsid w:val="00D0039C"/>
    <w:rsid w:val="00D216FD"/>
    <w:rsid w:val="00D227FA"/>
    <w:rsid w:val="00D25571"/>
    <w:rsid w:val="00D30257"/>
    <w:rsid w:val="00D47299"/>
    <w:rsid w:val="00D617AD"/>
    <w:rsid w:val="00D65E0D"/>
    <w:rsid w:val="00D67F05"/>
    <w:rsid w:val="00D82E9F"/>
    <w:rsid w:val="00D96C8E"/>
    <w:rsid w:val="00D979E0"/>
    <w:rsid w:val="00DA2E81"/>
    <w:rsid w:val="00DC30EB"/>
    <w:rsid w:val="00DD2EB9"/>
    <w:rsid w:val="00DF3ADB"/>
    <w:rsid w:val="00E04262"/>
    <w:rsid w:val="00E076FF"/>
    <w:rsid w:val="00E10CB8"/>
    <w:rsid w:val="00E12A7C"/>
    <w:rsid w:val="00E13C48"/>
    <w:rsid w:val="00E14A5F"/>
    <w:rsid w:val="00E15D50"/>
    <w:rsid w:val="00E256AD"/>
    <w:rsid w:val="00E27D71"/>
    <w:rsid w:val="00E34480"/>
    <w:rsid w:val="00E36A35"/>
    <w:rsid w:val="00E36A83"/>
    <w:rsid w:val="00E43780"/>
    <w:rsid w:val="00E51756"/>
    <w:rsid w:val="00E51F63"/>
    <w:rsid w:val="00E61591"/>
    <w:rsid w:val="00E62183"/>
    <w:rsid w:val="00E67669"/>
    <w:rsid w:val="00E8088B"/>
    <w:rsid w:val="00EA438C"/>
    <w:rsid w:val="00EA632F"/>
    <w:rsid w:val="00EB425E"/>
    <w:rsid w:val="00EB4A63"/>
    <w:rsid w:val="00EB5C4A"/>
    <w:rsid w:val="00EB605A"/>
    <w:rsid w:val="00EC52DA"/>
    <w:rsid w:val="00ED1D6E"/>
    <w:rsid w:val="00ED40A9"/>
    <w:rsid w:val="00EE6C5B"/>
    <w:rsid w:val="00EF1A27"/>
    <w:rsid w:val="00EF2632"/>
    <w:rsid w:val="00F03BDD"/>
    <w:rsid w:val="00F056CC"/>
    <w:rsid w:val="00F10FA8"/>
    <w:rsid w:val="00F1196D"/>
    <w:rsid w:val="00F23C00"/>
    <w:rsid w:val="00F250A9"/>
    <w:rsid w:val="00F26FFA"/>
    <w:rsid w:val="00F40E51"/>
    <w:rsid w:val="00F52192"/>
    <w:rsid w:val="00F67113"/>
    <w:rsid w:val="00F77AD1"/>
    <w:rsid w:val="00F805CA"/>
    <w:rsid w:val="00F83067"/>
    <w:rsid w:val="00F93052"/>
    <w:rsid w:val="00FB4C03"/>
    <w:rsid w:val="00FC3C0B"/>
    <w:rsid w:val="00FC61EC"/>
    <w:rsid w:val="00FC75A4"/>
    <w:rsid w:val="00FD0052"/>
    <w:rsid w:val="00FD418A"/>
    <w:rsid w:val="00FE094A"/>
    <w:rsid w:val="00FE110C"/>
    <w:rsid w:val="00FE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uiPriority w:val="99"/>
    <w:unhideWhenUsed/>
    <w:rsid w:val="001C51B8"/>
    <w:rPr>
      <w:color w:val="0000FF"/>
      <w:u w:val="single"/>
    </w:rPr>
  </w:style>
  <w:style w:type="paragraph" w:styleId="a7">
    <w:name w:val="No Spacing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FC75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uiPriority w:val="99"/>
    <w:unhideWhenUsed/>
    <w:rsid w:val="001C51B8"/>
    <w:rPr>
      <w:color w:val="0000FF"/>
      <w:u w:val="single"/>
    </w:rPr>
  </w:style>
  <w:style w:type="paragraph" w:styleId="a7">
    <w:name w:val="No Spacing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FC75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524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882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836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51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28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26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1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9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9178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0561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202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F55B0-B187-467B-BBE3-9ABD21AD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320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ВНИМАНИЮ</vt:lpstr>
    </vt:vector>
  </TitlesOfParts>
  <Company>Kraftway</Company>
  <LinksUpToDate>false</LinksUpToDate>
  <CharactersWithSpaces>2430</CharactersWithSpaces>
  <SharedDoc>false</SharedDoc>
  <HLinks>
    <vt:vector size="18" baseType="variant">
      <vt:variant>
        <vt:i4>4259878</vt:i4>
      </vt:variant>
      <vt:variant>
        <vt:i4>6</vt:i4>
      </vt:variant>
      <vt:variant>
        <vt:i4>0</vt:i4>
      </vt:variant>
      <vt:variant>
        <vt:i4>5</vt:i4>
      </vt:variant>
      <vt:variant>
        <vt:lpwstr>mailto:2901@035.pfr.gov.ru</vt:lpwstr>
      </vt:variant>
      <vt:variant>
        <vt:lpwstr/>
      </vt:variant>
      <vt:variant>
        <vt:i4>7144502</vt:i4>
      </vt:variant>
      <vt:variant>
        <vt:i4>3</vt:i4>
      </vt:variant>
      <vt:variant>
        <vt:i4>0</vt:i4>
      </vt:variant>
      <vt:variant>
        <vt:i4>5</vt:i4>
      </vt:variant>
      <vt:variant>
        <vt:lpwstr>https://азбукаинтернета.рф/schoolbook/extended/module11/part1</vt:lpwstr>
      </vt:variant>
      <vt:variant>
        <vt:lpwstr/>
      </vt:variant>
      <vt:variant>
        <vt:i4>3473457</vt:i4>
      </vt:variant>
      <vt:variant>
        <vt:i4>0</vt:i4>
      </vt:variant>
      <vt:variant>
        <vt:i4>0</vt:i4>
      </vt:variant>
      <vt:variant>
        <vt:i4>5</vt:i4>
      </vt:variant>
      <vt:variant>
        <vt:lpwstr>https://azbukainterneta.ru/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ВНИМАНИЮ</dc:title>
  <dc:creator>14051</dc:creator>
  <cp:lastModifiedBy>Максимец Ольга Геннадьевна</cp:lastModifiedBy>
  <cp:revision>24</cp:revision>
  <cp:lastPrinted>2023-08-01T01:32:00Z</cp:lastPrinted>
  <dcterms:created xsi:type="dcterms:W3CDTF">2023-07-24T06:27:00Z</dcterms:created>
  <dcterms:modified xsi:type="dcterms:W3CDTF">2026-01-22T02:56:00Z</dcterms:modified>
</cp:coreProperties>
</file>