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A0" w:rsidRDefault="00C65BA0">
      <w:pPr>
        <w:pStyle w:val="ConsPlusNormal"/>
        <w:jc w:val="both"/>
        <w:outlineLvl w:val="0"/>
      </w:pPr>
    </w:p>
    <w:p w:rsidR="00C65BA0" w:rsidRDefault="00C65BA0">
      <w:pPr>
        <w:pStyle w:val="ConsPlusNormal"/>
        <w:outlineLvl w:val="0"/>
      </w:pPr>
      <w:r>
        <w:t>Зарегистрировано в Минюсте России 13 августа 2018 г. N 51877</w:t>
      </w:r>
    </w:p>
    <w:p w:rsidR="00C65BA0" w:rsidRDefault="00C65BA0">
      <w:pPr>
        <w:pStyle w:val="ConsPlusNormal"/>
        <w:pBdr>
          <w:top w:val="single" w:sz="6" w:space="0" w:color="auto"/>
        </w:pBdr>
        <w:spacing w:before="100" w:after="100"/>
        <w:jc w:val="both"/>
        <w:rPr>
          <w:sz w:val="2"/>
          <w:szCs w:val="2"/>
        </w:rPr>
      </w:pPr>
    </w:p>
    <w:p w:rsidR="00C65BA0" w:rsidRDefault="00C65BA0">
      <w:pPr>
        <w:pStyle w:val="ConsPlusNormal"/>
        <w:jc w:val="both"/>
      </w:pPr>
    </w:p>
    <w:p w:rsidR="00C65BA0" w:rsidRDefault="00C65BA0">
      <w:pPr>
        <w:pStyle w:val="ConsPlusTitle"/>
        <w:jc w:val="center"/>
      </w:pPr>
      <w:r>
        <w:t>ПРАВЛЕНИЕ ПЕНСИОННОГО ФОНДА РОССИЙСКОЙ ФЕДЕРАЦИИ</w:t>
      </w:r>
    </w:p>
    <w:p w:rsidR="00C65BA0" w:rsidRDefault="00C65BA0">
      <w:pPr>
        <w:pStyle w:val="ConsPlusTitle"/>
        <w:jc w:val="both"/>
      </w:pPr>
    </w:p>
    <w:p w:rsidR="00C65BA0" w:rsidRDefault="00C65BA0">
      <w:pPr>
        <w:pStyle w:val="ConsPlusTitle"/>
        <w:jc w:val="center"/>
      </w:pPr>
      <w:r>
        <w:t>ПОСТАНОВЛЕНИЕ</w:t>
      </w:r>
    </w:p>
    <w:p w:rsidR="00C65BA0" w:rsidRDefault="00C65BA0">
      <w:pPr>
        <w:pStyle w:val="ConsPlusTitle"/>
        <w:jc w:val="center"/>
      </w:pPr>
      <w:r>
        <w:t>от 6 июня 2018 г. N 293п</w:t>
      </w:r>
    </w:p>
    <w:p w:rsidR="00C65BA0" w:rsidRDefault="00C65BA0">
      <w:pPr>
        <w:pStyle w:val="ConsPlusTitle"/>
        <w:jc w:val="both"/>
      </w:pPr>
    </w:p>
    <w:p w:rsidR="00C65BA0" w:rsidRDefault="00C65BA0">
      <w:pPr>
        <w:pStyle w:val="ConsPlusTitle"/>
        <w:jc w:val="center"/>
      </w:pPr>
      <w:r>
        <w:t>ОБ УТВЕРЖДЕНИИ ПОРЯДКА</w:t>
      </w:r>
    </w:p>
    <w:p w:rsidR="00C65BA0" w:rsidRDefault="00C65BA0">
      <w:pPr>
        <w:pStyle w:val="ConsPlusTitle"/>
        <w:jc w:val="center"/>
      </w:pPr>
      <w:r>
        <w:t>ПРЕДСТАВЛЕНИЯ ГРАЖДАНАМИ, ПРЕТЕНДУЮЩИМИ НА ЗАМЕЩЕНИЕ</w:t>
      </w:r>
    </w:p>
    <w:p w:rsidR="00C65BA0" w:rsidRDefault="00C65BA0">
      <w:pPr>
        <w:pStyle w:val="ConsPlusTitle"/>
        <w:jc w:val="center"/>
      </w:pPr>
      <w:r>
        <w:t>ДОЛЖНОСТЕЙ В ПЕНСИОННОМ ФОНДЕ РОССИЙСКОЙ ФЕДЕРАЦИИ</w:t>
      </w:r>
    </w:p>
    <w:p w:rsidR="00C65BA0" w:rsidRDefault="00C65BA0">
      <w:pPr>
        <w:pStyle w:val="ConsPlusTitle"/>
        <w:jc w:val="center"/>
      </w:pPr>
      <w:r>
        <w:t xml:space="preserve">И ЕГО ТЕРРИТОРИАЛЬНЫХ </w:t>
      </w:r>
      <w:proofErr w:type="gramStart"/>
      <w:r>
        <w:t>ОРГАНАХ</w:t>
      </w:r>
      <w:proofErr w:type="gramEnd"/>
      <w:r>
        <w:t>, И РАБОТНИКАМИ, ЗАМЕЩАЮЩИМИ</w:t>
      </w:r>
    </w:p>
    <w:p w:rsidR="00C65BA0" w:rsidRDefault="00C65BA0">
      <w:pPr>
        <w:pStyle w:val="ConsPlusTitle"/>
        <w:jc w:val="center"/>
      </w:pPr>
      <w:r>
        <w:t>ДОЛЖНОСТИ В ПЕНСИОННОМ ФОНДЕ РОССИЙСКОЙ ФЕДЕРАЦИИ</w:t>
      </w:r>
    </w:p>
    <w:p w:rsidR="00C65BA0" w:rsidRDefault="00C65BA0">
      <w:pPr>
        <w:pStyle w:val="ConsPlusTitle"/>
        <w:jc w:val="center"/>
      </w:pPr>
      <w:r>
        <w:t xml:space="preserve">И ЕГО ТЕРРИТОРИАЛЬНЫХ </w:t>
      </w:r>
      <w:proofErr w:type="gramStart"/>
      <w:r>
        <w:t>ОРГАНАХ</w:t>
      </w:r>
      <w:proofErr w:type="gramEnd"/>
      <w:r>
        <w:t>, СВЕДЕНИЙ О ДОХОДАХ,</w:t>
      </w:r>
    </w:p>
    <w:p w:rsidR="00C65BA0" w:rsidRDefault="00C65BA0">
      <w:pPr>
        <w:pStyle w:val="ConsPlusTitle"/>
        <w:jc w:val="center"/>
      </w:pPr>
      <w:proofErr w:type="gramStart"/>
      <w:r>
        <w:t>РАСХОДАХ</w:t>
      </w:r>
      <w:proofErr w:type="gramEnd"/>
      <w:r>
        <w:t>, ОБ ИМУЩЕСТВЕ И ОБЯЗАТЕЛЬСТВАХ</w:t>
      </w:r>
    </w:p>
    <w:p w:rsidR="00C65BA0" w:rsidRDefault="00C65BA0">
      <w:pPr>
        <w:pStyle w:val="ConsPlusTitle"/>
        <w:jc w:val="center"/>
      </w:pPr>
      <w:r>
        <w:t>ИМУЩЕСТВЕННОГО ХАРАКТЕРА</w:t>
      </w:r>
    </w:p>
    <w:p w:rsidR="00C65BA0" w:rsidRDefault="00C65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BA0">
        <w:trPr>
          <w:jc w:val="center"/>
        </w:trPr>
        <w:tc>
          <w:tcPr>
            <w:tcW w:w="9294" w:type="dxa"/>
            <w:tcBorders>
              <w:top w:val="nil"/>
              <w:left w:val="single" w:sz="24" w:space="0" w:color="CED3F1"/>
              <w:bottom w:val="nil"/>
              <w:right w:val="single" w:sz="24" w:space="0" w:color="F4F3F8"/>
            </w:tcBorders>
            <w:shd w:val="clear" w:color="auto" w:fill="F4F3F8"/>
          </w:tcPr>
          <w:p w:rsidR="00C65BA0" w:rsidRDefault="00C65BA0">
            <w:pPr>
              <w:pStyle w:val="ConsPlusNormal"/>
              <w:jc w:val="center"/>
            </w:pPr>
            <w:r>
              <w:rPr>
                <w:color w:val="392C69"/>
              </w:rPr>
              <w:t>Список изменяющих документов</w:t>
            </w:r>
          </w:p>
          <w:p w:rsidR="00C65BA0" w:rsidRDefault="00C65BA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Правления ПФ РФ от 02.09.2020 N 611п)</w:t>
            </w:r>
          </w:p>
        </w:tc>
      </w:tr>
    </w:tbl>
    <w:p w:rsidR="00C65BA0" w:rsidRDefault="00C65BA0">
      <w:pPr>
        <w:pStyle w:val="ConsPlusNormal"/>
        <w:jc w:val="both"/>
      </w:pPr>
    </w:p>
    <w:p w:rsidR="00C65BA0" w:rsidRDefault="00C65BA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t xml:space="preserve"> N 52, ст. 6961; 2014, N 52, ст. 7542; 2015, N 41, ст. 5639; N 45, ст. 6204; N 48, ст. 6720; 2016, N 7, ст. 912; 2016, N 27, ст. 4169; 2017, N 15, ст. 2139; N 27, ст. 3929; 2018, N 1, ст. 7), Федеральным </w:t>
      </w:r>
      <w:hyperlink r:id="rId7"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w:t>
      </w:r>
      <w:proofErr w:type="gramStart"/>
      <w:r>
        <w:t xml:space="preserve">2015, N 45, ст. 6204) и во исполнение </w:t>
      </w:r>
      <w:hyperlink r:id="rId8"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w:t>
      </w:r>
      <w:proofErr w:type="gramEnd"/>
      <w:r>
        <w:t xml:space="preserve"> 2014, N 26, ст. 3520; N 30, ст. 4286; 2015, N 10, ст. 1506; 2016, N 24, ст. 3506; 2017, N 9, ст. 1339; N 39, ст. 5682; </w:t>
      </w:r>
      <w:proofErr w:type="gramStart"/>
      <w:r>
        <w:t xml:space="preserve">N 42, ст. 6137) и </w:t>
      </w:r>
      <w:hyperlink r:id="rId9" w:history="1">
        <w:r>
          <w:rPr>
            <w:color w:val="0000FF"/>
          </w:rPr>
          <w:t>Указа</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49, ст. 6399;</w:t>
      </w:r>
      <w:proofErr w:type="gramEnd"/>
      <w:r>
        <w:t xml:space="preserve"> </w:t>
      </w:r>
      <w:proofErr w:type="gramStart"/>
      <w:r>
        <w:t>2014, N 26, ст. 3520) Правление Пенсионного фонда Российской Федерации постановляет:</w:t>
      </w:r>
      <w:proofErr w:type="gramEnd"/>
    </w:p>
    <w:p w:rsidR="00C65BA0" w:rsidRDefault="00C65BA0">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(далее - Порядок).</w:t>
      </w:r>
    </w:p>
    <w:p w:rsidR="00C65BA0" w:rsidRDefault="00C65BA0">
      <w:pPr>
        <w:pStyle w:val="ConsPlusNormal"/>
        <w:spacing w:before="220"/>
        <w:ind w:firstLine="540"/>
        <w:jc w:val="both"/>
      </w:pPr>
      <w:r>
        <w:t xml:space="preserve">2. Департаменту кадровой политики (Корякина Ю.С.) и кадровым службам территориальных органов Пенсионного фонда Российской Федерации ознакомить работников с </w:t>
      </w:r>
      <w:hyperlink w:anchor="P46" w:history="1">
        <w:r>
          <w:rPr>
            <w:color w:val="0000FF"/>
          </w:rPr>
          <w:t>Порядком</w:t>
        </w:r>
      </w:hyperlink>
      <w:r>
        <w:t>, утвержденным настоящим постановлением.</w:t>
      </w:r>
    </w:p>
    <w:p w:rsidR="00C65BA0" w:rsidRDefault="00C65BA0">
      <w:pPr>
        <w:pStyle w:val="ConsPlusNormal"/>
        <w:spacing w:before="220"/>
        <w:ind w:firstLine="540"/>
        <w:jc w:val="both"/>
      </w:pPr>
      <w:r>
        <w:t>3. Признать утратившими силу:</w:t>
      </w:r>
    </w:p>
    <w:p w:rsidR="00C65BA0" w:rsidRDefault="00C65BA0">
      <w:pPr>
        <w:pStyle w:val="ConsPlusNormal"/>
        <w:spacing w:before="220"/>
        <w:ind w:firstLine="540"/>
        <w:jc w:val="both"/>
      </w:pPr>
      <w:hyperlink r:id="rId10" w:history="1">
        <w:r>
          <w:rPr>
            <w:color w:val="0000FF"/>
          </w:rPr>
          <w:t>постановление</w:t>
        </w:r>
      </w:hyperlink>
      <w:r>
        <w:t xml:space="preserve"> Правления ПФР от 24 июня 2013 г. N 142п "Об утверждении Порядка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(зарегистрировано Министерством юстиции Российской Федерации 15 августа 2013 г., регистрационный N 29396);</w:t>
      </w:r>
    </w:p>
    <w:p w:rsidR="00C65BA0" w:rsidRDefault="00C65BA0">
      <w:pPr>
        <w:pStyle w:val="ConsPlusNormal"/>
        <w:spacing w:before="220"/>
        <w:ind w:firstLine="540"/>
        <w:jc w:val="both"/>
      </w:pPr>
      <w:hyperlink r:id="rId11" w:history="1">
        <w:r>
          <w:rPr>
            <w:color w:val="0000FF"/>
          </w:rPr>
          <w:t>пункт 4</w:t>
        </w:r>
      </w:hyperlink>
      <w:r>
        <w:t xml:space="preserve"> изменений, утвержденных постановлением Правления ПФР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C65BA0" w:rsidRDefault="00C65BA0">
      <w:pPr>
        <w:pStyle w:val="ConsPlusNormal"/>
        <w:spacing w:before="220"/>
        <w:ind w:firstLine="540"/>
        <w:jc w:val="both"/>
      </w:pPr>
      <w:hyperlink r:id="rId12" w:history="1">
        <w:r>
          <w:rPr>
            <w:color w:val="0000FF"/>
          </w:rPr>
          <w:t>пункты 5</w:t>
        </w:r>
      </w:hyperlink>
      <w:r>
        <w:t xml:space="preserve">, </w:t>
      </w:r>
      <w:hyperlink r:id="rId13" w:history="1">
        <w:r>
          <w:rPr>
            <w:color w:val="0000FF"/>
          </w:rPr>
          <w:t>6</w:t>
        </w:r>
      </w:hyperlink>
      <w:r>
        <w:t xml:space="preserve"> изменений, утвержденных постановлением Правления ПФР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C65BA0" w:rsidRDefault="00C65BA0">
      <w:pPr>
        <w:pStyle w:val="ConsPlusNormal"/>
        <w:spacing w:before="220"/>
        <w:ind w:firstLine="540"/>
        <w:jc w:val="both"/>
      </w:pPr>
      <w:hyperlink r:id="rId14" w:history="1">
        <w:proofErr w:type="gramStart"/>
        <w:r>
          <w:rPr>
            <w:color w:val="0000FF"/>
          </w:rPr>
          <w:t>постановление</w:t>
        </w:r>
      </w:hyperlink>
      <w:r>
        <w:t xml:space="preserve"> Правления ПФР от 23 марта 2015 г. N 65п "О внесении изменений в Порядок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утвержденный постановлением Правления Пенсионного фонда Российской Федерации от 24 июня 2013 г. N 142п" (зарегистрировано Министерством юстиции Российской Федерации 10</w:t>
      </w:r>
      <w:proofErr w:type="gramEnd"/>
      <w:r>
        <w:t xml:space="preserve"> апреля 2015 г., </w:t>
      </w:r>
      <w:proofErr w:type="gramStart"/>
      <w:r>
        <w:t>регистрационный</w:t>
      </w:r>
      <w:proofErr w:type="gramEnd"/>
      <w:r>
        <w:t xml:space="preserve"> N 36826);</w:t>
      </w:r>
    </w:p>
    <w:p w:rsidR="00C65BA0" w:rsidRDefault="00C65BA0">
      <w:pPr>
        <w:pStyle w:val="ConsPlusNormal"/>
        <w:spacing w:before="220"/>
        <w:ind w:firstLine="540"/>
        <w:jc w:val="both"/>
      </w:pPr>
      <w:hyperlink r:id="rId15" w:history="1">
        <w:r>
          <w:rPr>
            <w:color w:val="0000FF"/>
          </w:rPr>
          <w:t>пункты 3</w:t>
        </w:r>
      </w:hyperlink>
      <w:r>
        <w:t xml:space="preserve">, </w:t>
      </w:r>
      <w:hyperlink r:id="rId16" w:history="1">
        <w:r>
          <w:rPr>
            <w:color w:val="0000FF"/>
          </w:rPr>
          <w:t>4</w:t>
        </w:r>
      </w:hyperlink>
      <w:r>
        <w:t xml:space="preserve"> изменений,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9 октября 2015 г., регистрационный N 39252);</w:t>
      </w:r>
    </w:p>
    <w:p w:rsidR="00C65BA0" w:rsidRDefault="00C65BA0">
      <w:pPr>
        <w:pStyle w:val="ConsPlusNormal"/>
        <w:spacing w:before="220"/>
        <w:ind w:firstLine="540"/>
        <w:jc w:val="both"/>
      </w:pPr>
      <w:hyperlink r:id="rId17" w:history="1">
        <w:proofErr w:type="gramStart"/>
        <w:r>
          <w:rPr>
            <w:color w:val="0000FF"/>
          </w:rPr>
          <w:t>пункты 6</w:t>
        </w:r>
      </w:hyperlink>
      <w:r>
        <w:t xml:space="preserve">, </w:t>
      </w:r>
      <w:hyperlink r:id="rId18" w:history="1">
        <w:r>
          <w:rPr>
            <w:color w:val="0000FF"/>
          </w:rPr>
          <w:t>7</w:t>
        </w:r>
      </w:hyperlink>
      <w:r>
        <w:t xml:space="preserve"> изменений,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C65BA0" w:rsidRDefault="00C65BA0">
      <w:pPr>
        <w:pStyle w:val="ConsPlusNormal"/>
        <w:spacing w:before="220"/>
        <w:ind w:firstLine="540"/>
        <w:jc w:val="both"/>
      </w:pPr>
      <w:hyperlink r:id="rId19" w:history="1">
        <w:proofErr w:type="gramStart"/>
        <w:r>
          <w:rPr>
            <w:color w:val="0000FF"/>
          </w:rPr>
          <w:t>постановление</w:t>
        </w:r>
      </w:hyperlink>
      <w:r>
        <w:t xml:space="preserve"> Правления ПФР от 1 октября 2013 г. N 248п "Об утверждении Порядка представления гражданами, претендующими на занятие должностей в Пенсионном фонде Российской Федерации и его территориальных органах, и работниками, занимающими должности в Пенсионном фонде Российской Федерации и его территориальных органах, сведений о доходах, об имуществе и обязательствах имущественного характера" (зарегистрировано Министерством юстиции Российской Федерации 24 декабря 2013 г., регистрационный</w:t>
      </w:r>
      <w:proofErr w:type="gramEnd"/>
      <w:r>
        <w:t xml:space="preserve"> </w:t>
      </w:r>
      <w:proofErr w:type="gramStart"/>
      <w:r>
        <w:t>N 30743).</w:t>
      </w:r>
      <w:proofErr w:type="gramEnd"/>
    </w:p>
    <w:p w:rsidR="00C65BA0" w:rsidRDefault="00C65BA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Председателя Правления ПФР Дроздова А.В.</w:t>
      </w:r>
    </w:p>
    <w:p w:rsidR="00C65BA0" w:rsidRDefault="00C65BA0">
      <w:pPr>
        <w:pStyle w:val="ConsPlusNormal"/>
        <w:jc w:val="both"/>
      </w:pPr>
    </w:p>
    <w:p w:rsidR="00C65BA0" w:rsidRDefault="00C65BA0">
      <w:pPr>
        <w:pStyle w:val="ConsPlusNormal"/>
        <w:jc w:val="right"/>
      </w:pPr>
      <w:r>
        <w:t>Председатель</w:t>
      </w:r>
    </w:p>
    <w:p w:rsidR="00C65BA0" w:rsidRDefault="00C65BA0">
      <w:pPr>
        <w:pStyle w:val="ConsPlusNormal"/>
        <w:jc w:val="right"/>
      </w:pPr>
      <w:r>
        <w:t>А.ДРОЗДОВ</w:t>
      </w:r>
    </w:p>
    <w:p w:rsidR="00C65BA0" w:rsidRDefault="00C65BA0">
      <w:pPr>
        <w:pStyle w:val="ConsPlusNormal"/>
        <w:jc w:val="both"/>
      </w:pPr>
    </w:p>
    <w:p w:rsidR="00C65BA0" w:rsidRDefault="00C65BA0">
      <w:pPr>
        <w:pStyle w:val="ConsPlusNormal"/>
        <w:jc w:val="both"/>
      </w:pPr>
    </w:p>
    <w:p w:rsidR="00C65BA0" w:rsidRDefault="00C65BA0">
      <w:pPr>
        <w:pStyle w:val="ConsPlusNormal"/>
        <w:jc w:val="both"/>
      </w:pPr>
    </w:p>
    <w:p w:rsidR="00C65BA0" w:rsidRDefault="00C65BA0">
      <w:pPr>
        <w:pStyle w:val="ConsPlusNormal"/>
        <w:jc w:val="both"/>
      </w:pPr>
    </w:p>
    <w:p w:rsidR="00C65BA0" w:rsidRDefault="00C65BA0">
      <w:pPr>
        <w:pStyle w:val="ConsPlusNormal"/>
        <w:jc w:val="both"/>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p>
    <w:p w:rsidR="00C65BA0" w:rsidRDefault="00C65BA0">
      <w:pPr>
        <w:pStyle w:val="ConsPlusNormal"/>
        <w:jc w:val="right"/>
        <w:outlineLvl w:val="0"/>
      </w:pPr>
      <w:r>
        <w:lastRenderedPageBreak/>
        <w:t>Утвержден</w:t>
      </w:r>
    </w:p>
    <w:p w:rsidR="00C65BA0" w:rsidRDefault="00C65BA0">
      <w:pPr>
        <w:pStyle w:val="ConsPlusNormal"/>
        <w:jc w:val="right"/>
      </w:pPr>
      <w:r>
        <w:t>постановлением</w:t>
      </w:r>
    </w:p>
    <w:p w:rsidR="00C65BA0" w:rsidRDefault="00C65BA0">
      <w:pPr>
        <w:pStyle w:val="ConsPlusNormal"/>
        <w:jc w:val="right"/>
      </w:pPr>
      <w:r>
        <w:t>Правления Пенсионного фонда</w:t>
      </w:r>
    </w:p>
    <w:p w:rsidR="00C65BA0" w:rsidRDefault="00C65BA0">
      <w:pPr>
        <w:pStyle w:val="ConsPlusNormal"/>
        <w:jc w:val="right"/>
      </w:pPr>
      <w:r>
        <w:t>Российской Федерации</w:t>
      </w:r>
    </w:p>
    <w:p w:rsidR="00C65BA0" w:rsidRDefault="00C65BA0">
      <w:pPr>
        <w:pStyle w:val="ConsPlusNormal"/>
        <w:jc w:val="right"/>
      </w:pPr>
      <w:r>
        <w:t>от 6 июня 2018 г. N 293п</w:t>
      </w:r>
    </w:p>
    <w:p w:rsidR="00C65BA0" w:rsidRDefault="00C65BA0">
      <w:pPr>
        <w:pStyle w:val="ConsPlusNormal"/>
        <w:jc w:val="both"/>
      </w:pPr>
    </w:p>
    <w:p w:rsidR="00C65BA0" w:rsidRDefault="00C65BA0">
      <w:pPr>
        <w:pStyle w:val="ConsPlusTitle"/>
        <w:jc w:val="center"/>
      </w:pPr>
      <w:bookmarkStart w:id="0" w:name="P46"/>
      <w:bookmarkEnd w:id="0"/>
      <w:r>
        <w:t>ПОРЯДОК</w:t>
      </w:r>
    </w:p>
    <w:p w:rsidR="00C65BA0" w:rsidRDefault="00C65BA0">
      <w:pPr>
        <w:pStyle w:val="ConsPlusTitle"/>
        <w:jc w:val="center"/>
      </w:pPr>
      <w:r>
        <w:t>ПРЕДСТАВЛЕНИЯ ГРАЖДАНАМИ, ПРЕТЕНДУЮЩИМИ НА ЗАМЕЩЕНИЕ</w:t>
      </w:r>
    </w:p>
    <w:p w:rsidR="00C65BA0" w:rsidRDefault="00C65BA0">
      <w:pPr>
        <w:pStyle w:val="ConsPlusTitle"/>
        <w:jc w:val="center"/>
      </w:pPr>
      <w:r>
        <w:t>ДОЛЖНОСТЕЙ В ПЕНСИОННОМ ФОНДЕ РОССИЙСКОЙ ФЕДЕРАЦИИ</w:t>
      </w:r>
    </w:p>
    <w:p w:rsidR="00C65BA0" w:rsidRDefault="00C65BA0">
      <w:pPr>
        <w:pStyle w:val="ConsPlusTitle"/>
        <w:jc w:val="center"/>
      </w:pPr>
      <w:r>
        <w:t xml:space="preserve">И ЕГО ТЕРРИТОРИАЛЬНЫХ </w:t>
      </w:r>
      <w:proofErr w:type="gramStart"/>
      <w:r>
        <w:t>ОРГАНАХ</w:t>
      </w:r>
      <w:proofErr w:type="gramEnd"/>
      <w:r>
        <w:t>, И РАБОТНИКАМИ, ЗАМЕЩАЮЩИМИ</w:t>
      </w:r>
    </w:p>
    <w:p w:rsidR="00C65BA0" w:rsidRDefault="00C65BA0">
      <w:pPr>
        <w:pStyle w:val="ConsPlusTitle"/>
        <w:jc w:val="center"/>
      </w:pPr>
      <w:r>
        <w:t>ДОЛЖНОСТИ В ПЕНСИОННОМ ФОНДЕ РОССИЙСКОЙ ФЕДЕРАЦИИ</w:t>
      </w:r>
    </w:p>
    <w:p w:rsidR="00C65BA0" w:rsidRDefault="00C65BA0">
      <w:pPr>
        <w:pStyle w:val="ConsPlusTitle"/>
        <w:jc w:val="center"/>
      </w:pPr>
      <w:r>
        <w:t xml:space="preserve">И ЕГО ТЕРРИТОРИАЛЬНЫХ </w:t>
      </w:r>
      <w:proofErr w:type="gramStart"/>
      <w:r>
        <w:t>ОРГАНАХ</w:t>
      </w:r>
      <w:proofErr w:type="gramEnd"/>
      <w:r>
        <w:t>, СВЕДЕНИЙ О ДОХОДАХ,</w:t>
      </w:r>
    </w:p>
    <w:p w:rsidR="00C65BA0" w:rsidRDefault="00C65BA0">
      <w:pPr>
        <w:pStyle w:val="ConsPlusTitle"/>
        <w:jc w:val="center"/>
      </w:pPr>
      <w:proofErr w:type="gramStart"/>
      <w:r>
        <w:t>РАСХОДАХ</w:t>
      </w:r>
      <w:proofErr w:type="gramEnd"/>
      <w:r>
        <w:t>, ОБ ИМУЩЕСТВЕ И ОБЯЗАТЕЛЬСТВАХ</w:t>
      </w:r>
    </w:p>
    <w:p w:rsidR="00C65BA0" w:rsidRDefault="00C65BA0">
      <w:pPr>
        <w:pStyle w:val="ConsPlusTitle"/>
        <w:jc w:val="center"/>
      </w:pPr>
      <w:r>
        <w:t>ИМУЩЕСТВЕННОГО ХАРАКТЕРА</w:t>
      </w:r>
    </w:p>
    <w:p w:rsidR="00C65BA0" w:rsidRDefault="00C65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BA0">
        <w:trPr>
          <w:jc w:val="center"/>
        </w:trPr>
        <w:tc>
          <w:tcPr>
            <w:tcW w:w="9294" w:type="dxa"/>
            <w:tcBorders>
              <w:top w:val="nil"/>
              <w:left w:val="single" w:sz="24" w:space="0" w:color="CED3F1"/>
              <w:bottom w:val="nil"/>
              <w:right w:val="single" w:sz="24" w:space="0" w:color="F4F3F8"/>
            </w:tcBorders>
            <w:shd w:val="clear" w:color="auto" w:fill="F4F3F8"/>
          </w:tcPr>
          <w:p w:rsidR="00C65BA0" w:rsidRDefault="00C65BA0">
            <w:pPr>
              <w:pStyle w:val="ConsPlusNormal"/>
              <w:jc w:val="center"/>
            </w:pPr>
            <w:r>
              <w:rPr>
                <w:color w:val="392C69"/>
              </w:rPr>
              <w:t>Список изменяющих документов</w:t>
            </w:r>
          </w:p>
          <w:p w:rsidR="00C65BA0" w:rsidRDefault="00C65BA0">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Правления ПФ РФ от 02.09.2020 N 611п)</w:t>
            </w:r>
          </w:p>
        </w:tc>
      </w:tr>
    </w:tbl>
    <w:p w:rsidR="00C65BA0" w:rsidRDefault="00C65BA0">
      <w:pPr>
        <w:pStyle w:val="ConsPlusNormal"/>
        <w:jc w:val="both"/>
      </w:pPr>
    </w:p>
    <w:p w:rsidR="00C65BA0" w:rsidRDefault="00C65BA0">
      <w:pPr>
        <w:pStyle w:val="ConsPlusNormal"/>
        <w:ind w:firstLine="540"/>
        <w:jc w:val="both"/>
      </w:pPr>
      <w:r>
        <w:t xml:space="preserve">1. </w:t>
      </w:r>
      <w:proofErr w:type="gramStart"/>
      <w:r>
        <w:t>Настоящий Порядок устанавливает процедуру представления гражданами, претендующими на замещение должностей в Пенсионном фонде Российской Федерации и его территориальных органах (далее - граждане), и работниками Пенсионного фонда Российской Федерации и его территориальных органов (далее - работники) сведений о полученных ими доходах, расходах, об имуществе, принадлежащем им на праве собственности, и об их обязательствах имущественного характер</w:t>
      </w:r>
      <w:bookmarkStart w:id="1" w:name="_GoBack"/>
      <w:bookmarkEnd w:id="1"/>
      <w:r>
        <w:t>а, а также сведений о доходах, расходах супруги (супруга</w:t>
      </w:r>
      <w:proofErr w:type="gramEnd"/>
      <w:r>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65BA0" w:rsidRDefault="00C65BA0">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возлагается на граждан, претендующих на замещение должностей, и работников, замещающих должности, включенные в </w:t>
      </w:r>
      <w:hyperlink r:id="rId21" w:history="1">
        <w:r>
          <w:rPr>
            <w:color w:val="0000FF"/>
          </w:rPr>
          <w:t>Перечень</w:t>
        </w:r>
      </w:hyperlink>
      <w:r>
        <w:t xml:space="preserve">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w:t>
      </w:r>
      <w:proofErr w:type="gramEnd"/>
      <w:r>
        <w:t xml:space="preserve"> </w:t>
      </w:r>
      <w:proofErr w:type="gramStart"/>
      <w:r>
        <w:t>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Правления Пенсионного фонда Российской Федерации от 4 декабря 2017 г. N 772п "Об утверждении Перечня должностей в Пенсионном фонде Российской Федерации и его территориальных органах, при поступлении на которые граждане и при замещении которых работники обязаны представлять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(зарегистрировано в Министерстве юстиции Российской Федерации 6 марта 2018 г., регистрационный N 50275) (далее - Перечень должностей).</w:t>
      </w:r>
    </w:p>
    <w:p w:rsidR="00C65BA0" w:rsidRDefault="00C65BA0">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по </w:t>
      </w:r>
      <w:hyperlink r:id="rId22"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2020, N 3, ст. 243),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C65BA0" w:rsidRDefault="00C65BA0">
      <w:pPr>
        <w:pStyle w:val="ConsPlusNormal"/>
        <w:jc w:val="both"/>
      </w:pPr>
      <w:r>
        <w:t xml:space="preserve">(п. 3 в ред. </w:t>
      </w:r>
      <w:hyperlink r:id="rId23" w:history="1">
        <w:r>
          <w:rPr>
            <w:color w:val="0000FF"/>
          </w:rPr>
          <w:t>Постановления</w:t>
        </w:r>
      </w:hyperlink>
      <w:r>
        <w:t xml:space="preserve"> Правления ПФ РФ от 02.09.2020 N 611п)</w:t>
      </w:r>
    </w:p>
    <w:p w:rsidR="00C65BA0" w:rsidRDefault="00C65BA0">
      <w:pPr>
        <w:pStyle w:val="ConsPlusNormal"/>
        <w:spacing w:before="220"/>
        <w:ind w:firstLine="540"/>
        <w:jc w:val="both"/>
      </w:pPr>
      <w:r>
        <w:lastRenderedPageBreak/>
        <w:t>--------------------------------</w:t>
      </w:r>
    </w:p>
    <w:p w:rsidR="00C65BA0" w:rsidRDefault="00C65BA0">
      <w:pPr>
        <w:pStyle w:val="ConsPlusNormal"/>
        <w:spacing w:before="220"/>
        <w:ind w:firstLine="540"/>
        <w:jc w:val="both"/>
      </w:pPr>
      <w:r>
        <w:t xml:space="preserve">&lt;1&gt; Сноска исключена. - </w:t>
      </w:r>
      <w:hyperlink r:id="rId24" w:history="1">
        <w:r>
          <w:rPr>
            <w:color w:val="0000FF"/>
          </w:rPr>
          <w:t>Постановление</w:t>
        </w:r>
      </w:hyperlink>
      <w:r>
        <w:t xml:space="preserve"> Правления ПФ РФ от 02.09.2020 N 611п.</w:t>
      </w:r>
    </w:p>
    <w:p w:rsidR="00C65BA0" w:rsidRDefault="00C65BA0">
      <w:pPr>
        <w:pStyle w:val="ConsPlusNormal"/>
        <w:jc w:val="both"/>
      </w:pPr>
    </w:p>
    <w:p w:rsidR="00C65BA0" w:rsidRDefault="00C65BA0">
      <w:pPr>
        <w:pStyle w:val="ConsPlusNormal"/>
        <w:ind w:firstLine="540"/>
        <w:jc w:val="both"/>
      </w:pPr>
      <w:bookmarkStart w:id="2" w:name="P64"/>
      <w:bookmarkEnd w:id="2"/>
      <w:r>
        <w:t xml:space="preserve">4. Сведения о доходах, расходах, об имуществе и обязательствах имущественного характера представляются в сроки, установленные </w:t>
      </w:r>
      <w:hyperlink r:id="rId2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&lt;2&gt;.</w:t>
      </w:r>
    </w:p>
    <w:p w:rsidR="00C65BA0" w:rsidRDefault="00C65BA0">
      <w:pPr>
        <w:pStyle w:val="ConsPlusNormal"/>
        <w:spacing w:before="220"/>
        <w:ind w:firstLine="540"/>
        <w:jc w:val="both"/>
      </w:pPr>
      <w:proofErr w:type="gramStart"/>
      <w:r>
        <w:t>--------------------------------</w:t>
      </w:r>
      <w:proofErr w:type="gramEnd"/>
    </w:p>
    <w:p w:rsidR="00C65BA0" w:rsidRDefault="00C65BA0">
      <w:pPr>
        <w:pStyle w:val="ConsPlusNormal"/>
        <w:spacing w:before="220"/>
        <w:ind w:firstLine="540"/>
        <w:jc w:val="both"/>
      </w:pPr>
      <w:proofErr w:type="gramStart"/>
      <w:r>
        <w:t>&lt;2&gt;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w:t>
      </w:r>
      <w:proofErr w:type="gramEnd"/>
    </w:p>
    <w:p w:rsidR="00C65BA0" w:rsidRDefault="00C65BA0">
      <w:pPr>
        <w:pStyle w:val="ConsPlusNormal"/>
        <w:jc w:val="both"/>
      </w:pPr>
    </w:p>
    <w:p w:rsidR="00C65BA0" w:rsidRDefault="00C65BA0">
      <w:pPr>
        <w:pStyle w:val="ConsPlusNormal"/>
        <w:ind w:firstLine="540"/>
        <w:jc w:val="both"/>
      </w:pPr>
      <w:bookmarkStart w:id="3" w:name="P68"/>
      <w:bookmarkEnd w:id="3"/>
      <w:r>
        <w:t>5. Сведения о доходах, расходах, об имуществе и обязательствах имущественного характера представляются:</w:t>
      </w:r>
    </w:p>
    <w:p w:rsidR="00C65BA0" w:rsidRDefault="00C65BA0">
      <w:pPr>
        <w:pStyle w:val="ConsPlusNormal"/>
        <w:spacing w:before="220"/>
        <w:ind w:firstLine="540"/>
        <w:jc w:val="both"/>
      </w:pPr>
      <w:r>
        <w:t>а) в Департамент кадровой политики:</w:t>
      </w:r>
    </w:p>
    <w:p w:rsidR="00C65BA0" w:rsidRDefault="00C65BA0">
      <w:pPr>
        <w:pStyle w:val="ConsPlusNormal"/>
        <w:spacing w:before="220"/>
        <w:ind w:firstLine="540"/>
        <w:jc w:val="both"/>
      </w:pPr>
      <w:r>
        <w:t>гражданами - при назначении на должности в ПФР и его территориальные органы, назначение на которые осуществляется Правлением ПФР, Председателем Правления ПФР;</w:t>
      </w:r>
    </w:p>
    <w:p w:rsidR="00C65BA0" w:rsidRDefault="00C65BA0">
      <w:pPr>
        <w:pStyle w:val="ConsPlusNormal"/>
        <w:spacing w:before="220"/>
        <w:ind w:firstLine="540"/>
        <w:jc w:val="both"/>
      </w:pPr>
      <w:r>
        <w:t>работниками ПФР и его территориальных органов, замещающими должности, назначение на которые осуществляется Правлением ПФР, Председателем Правления ПФР;</w:t>
      </w:r>
    </w:p>
    <w:p w:rsidR="00C65BA0" w:rsidRDefault="00C65BA0">
      <w:pPr>
        <w:pStyle w:val="ConsPlusNormal"/>
        <w:spacing w:before="220"/>
        <w:ind w:firstLine="540"/>
        <w:jc w:val="both"/>
      </w:pPr>
      <w:r>
        <w:t>б) в кадровую службу межрегионального территориального органа ПФР:</w:t>
      </w:r>
    </w:p>
    <w:p w:rsidR="00C65BA0" w:rsidRDefault="00C65BA0">
      <w:pPr>
        <w:pStyle w:val="ConsPlusNormal"/>
        <w:spacing w:before="220"/>
        <w:ind w:firstLine="540"/>
        <w:jc w:val="both"/>
      </w:pPr>
      <w:r>
        <w:t>гражданами при назначении на должности межрегионального территориального органа ПФР, назначение на которые осуществляется директором межрегионального территориального органа ПФР;</w:t>
      </w:r>
    </w:p>
    <w:p w:rsidR="00C65BA0" w:rsidRDefault="00C65BA0">
      <w:pPr>
        <w:pStyle w:val="ConsPlusNormal"/>
        <w:spacing w:before="220"/>
        <w:ind w:firstLine="540"/>
        <w:jc w:val="both"/>
      </w:pPr>
      <w:r>
        <w:t>работниками межрегионального территориального органа ПФР, замещающими должности, назначение на которые осуществляется директором межрегионального территориального органа ПФР;</w:t>
      </w:r>
    </w:p>
    <w:p w:rsidR="00C65BA0" w:rsidRDefault="00C65BA0">
      <w:pPr>
        <w:pStyle w:val="ConsPlusNormal"/>
        <w:spacing w:before="220"/>
        <w:ind w:firstLine="540"/>
        <w:jc w:val="both"/>
      </w:pPr>
      <w:r>
        <w:t>в) в кадровые службы отделений ПФР:</w:t>
      </w:r>
    </w:p>
    <w:p w:rsidR="00C65BA0" w:rsidRDefault="00C65BA0">
      <w:pPr>
        <w:pStyle w:val="ConsPlusNormal"/>
        <w:spacing w:before="220"/>
        <w:ind w:firstLine="540"/>
        <w:jc w:val="both"/>
      </w:pPr>
      <w:r>
        <w:t>гражданами при назначении на должности в отделение ПФР, а также при назначении на должности в территориальных органах ПФР, подведомственных отделению ПФР, назначение на которые осуществляется управляющим отделением ПФР;</w:t>
      </w:r>
    </w:p>
    <w:p w:rsidR="00C65BA0" w:rsidRDefault="00C65BA0">
      <w:pPr>
        <w:pStyle w:val="ConsPlusNormal"/>
        <w:spacing w:before="220"/>
        <w:ind w:firstLine="540"/>
        <w:jc w:val="both"/>
      </w:pPr>
      <w:r>
        <w:t>работниками отделения ПФР и территориальных органов, подведомственных отделению ПФР, замещающими должности, назначение на которые осуществляется управляющим отделением ПФР;</w:t>
      </w:r>
    </w:p>
    <w:p w:rsidR="00C65BA0" w:rsidRDefault="00C65BA0">
      <w:pPr>
        <w:pStyle w:val="ConsPlusNormal"/>
        <w:spacing w:before="220"/>
        <w:ind w:firstLine="540"/>
        <w:jc w:val="both"/>
      </w:pPr>
      <w:r>
        <w:t>г) в кадровые службы территориальных органов, подведомственных отделениям ПФР:</w:t>
      </w:r>
    </w:p>
    <w:p w:rsidR="00C65BA0" w:rsidRDefault="00C65BA0">
      <w:pPr>
        <w:pStyle w:val="ConsPlusNormal"/>
        <w:spacing w:before="220"/>
        <w:ind w:firstLine="540"/>
        <w:jc w:val="both"/>
      </w:pPr>
      <w:r>
        <w:t>гражданами при назначении на должности в территориальные органы, подведомственные отделению ПФР, назначение на которые осуществляется руководителем территориального органа ПФР, подведомственного отделению ПФР;</w:t>
      </w:r>
    </w:p>
    <w:p w:rsidR="00C65BA0" w:rsidRDefault="00C65BA0">
      <w:pPr>
        <w:pStyle w:val="ConsPlusNormal"/>
        <w:spacing w:before="220"/>
        <w:ind w:firstLine="540"/>
        <w:jc w:val="both"/>
      </w:pPr>
      <w:r>
        <w:t>работниками территориальных органов, подведомственных отделению ПФР, замещающими должности, назначение на которые осуществляется руководителем территориального органа ПФР, подведомственного отделению ПФР.</w:t>
      </w:r>
    </w:p>
    <w:p w:rsidR="00C65BA0" w:rsidRDefault="00C65BA0">
      <w:pPr>
        <w:pStyle w:val="ConsPlusNormal"/>
        <w:spacing w:before="220"/>
        <w:ind w:firstLine="540"/>
        <w:jc w:val="both"/>
      </w:pPr>
      <w:bookmarkStart w:id="4" w:name="P81"/>
      <w:bookmarkEnd w:id="4"/>
      <w:r>
        <w:t xml:space="preserve">6. Граждане при приеме на работу, а также работники, претендующие на замещение должности, включенной в </w:t>
      </w:r>
      <w:hyperlink r:id="rId26" w:history="1">
        <w:r>
          <w:rPr>
            <w:color w:val="0000FF"/>
          </w:rPr>
          <w:t>Перечень</w:t>
        </w:r>
      </w:hyperlink>
      <w:r>
        <w:t xml:space="preserve"> должностей, представляют:</w:t>
      </w:r>
    </w:p>
    <w:p w:rsidR="00C65BA0" w:rsidRDefault="00C65BA0">
      <w:pPr>
        <w:pStyle w:val="ConsPlusNormal"/>
        <w:spacing w:before="220"/>
        <w:ind w:firstLine="540"/>
        <w:jc w:val="both"/>
      </w:pPr>
      <w:proofErr w:type="gramStart"/>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при поступлении на работу;</w:t>
      </w:r>
    </w:p>
    <w:p w:rsidR="00C65BA0" w:rsidRDefault="00C65BA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должности в ПФР и его территориальные органы,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w:t>
      </w:r>
      <w:proofErr w:type="gramEnd"/>
      <w:r>
        <w:t xml:space="preserve"> месяцу подачи гражданином документов для поступления на должность.</w:t>
      </w:r>
    </w:p>
    <w:p w:rsidR="00C65BA0" w:rsidRDefault="00C65BA0">
      <w:pPr>
        <w:pStyle w:val="ConsPlusNormal"/>
        <w:spacing w:before="220"/>
        <w:ind w:firstLine="540"/>
        <w:jc w:val="both"/>
      </w:pPr>
      <w:r>
        <w:t xml:space="preserve">7. Работники ПФР и его территориальных органов, замещающие должности, включенные в </w:t>
      </w:r>
      <w:hyperlink r:id="rId27" w:history="1">
        <w:r>
          <w:rPr>
            <w:color w:val="0000FF"/>
          </w:rPr>
          <w:t>Перечень</w:t>
        </w:r>
      </w:hyperlink>
      <w:r>
        <w:t xml:space="preserve"> должностей, представляют в установленные сроки:</w:t>
      </w:r>
    </w:p>
    <w:p w:rsidR="00C65BA0" w:rsidRDefault="00C65BA0">
      <w:pPr>
        <w:pStyle w:val="ConsPlusNormal"/>
        <w:spacing w:before="220"/>
        <w:ind w:firstLine="540"/>
        <w:jc w:val="both"/>
      </w:pPr>
      <w:r>
        <w:t>а) сведения о своих доходах, расходах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C65BA0" w:rsidRDefault="00C65BA0">
      <w:pPr>
        <w:pStyle w:val="ConsPlusNormal"/>
        <w:spacing w:before="220"/>
        <w:ind w:firstLine="540"/>
        <w:jc w:val="both"/>
      </w:pPr>
      <w:r>
        <w:t>б) сведения о доходах, расходах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C65BA0" w:rsidRDefault="00C65BA0">
      <w:pPr>
        <w:pStyle w:val="ConsPlusNormal"/>
        <w:spacing w:before="220"/>
        <w:ind w:firstLine="540"/>
        <w:jc w:val="both"/>
      </w:pPr>
      <w:r>
        <w:t xml:space="preserve">8. Работники ПФР и его территориальных органов, замещающие должности, не включенные в </w:t>
      </w:r>
      <w:hyperlink r:id="rId28" w:history="1">
        <w:r>
          <w:rPr>
            <w:color w:val="0000FF"/>
          </w:rPr>
          <w:t>Перечень</w:t>
        </w:r>
      </w:hyperlink>
      <w:r>
        <w:t xml:space="preserve"> должностей, и претендующие на должности, включенные в </w:t>
      </w:r>
      <w:hyperlink r:id="rId29" w:history="1">
        <w:r>
          <w:rPr>
            <w:color w:val="0000FF"/>
          </w:rPr>
          <w:t>Перечень</w:t>
        </w:r>
      </w:hyperlink>
      <w:r>
        <w:t xml:space="preserve"> должностей, представляют сведения о доходах, об имуществе и обязательствах имущественного характера в соответствии с </w:t>
      </w:r>
      <w:hyperlink w:anchor="P68" w:history="1">
        <w:r>
          <w:rPr>
            <w:color w:val="0000FF"/>
          </w:rPr>
          <w:t>пунктами 5</w:t>
        </w:r>
      </w:hyperlink>
      <w:r>
        <w:t xml:space="preserve"> и </w:t>
      </w:r>
      <w:hyperlink w:anchor="P81" w:history="1">
        <w:r>
          <w:rPr>
            <w:color w:val="0000FF"/>
          </w:rPr>
          <w:t>6</w:t>
        </w:r>
      </w:hyperlink>
      <w:r>
        <w:t xml:space="preserve"> настоящего Порядка.</w:t>
      </w:r>
    </w:p>
    <w:p w:rsidR="00C65BA0" w:rsidRDefault="00C65BA0">
      <w:pPr>
        <w:pStyle w:val="ConsPlusNormal"/>
        <w:spacing w:before="220"/>
        <w:ind w:firstLine="540"/>
        <w:jc w:val="both"/>
      </w:pPr>
      <w:r>
        <w:t xml:space="preserve">9. </w:t>
      </w:r>
      <w:proofErr w:type="gramStart"/>
      <w:r>
        <w:t xml:space="preserve">Сведения о расходах отражаются работниками ПФР и его территориальных органов, замещающими должности, включенные в </w:t>
      </w:r>
      <w:hyperlink r:id="rId30" w:history="1">
        <w:r>
          <w:rPr>
            <w:color w:val="0000FF"/>
          </w:rPr>
          <w:t>Перечень</w:t>
        </w:r>
      </w:hyperlink>
      <w:r>
        <w:t xml:space="preserve"> должностей, в соответствующем разделе утвержденной формы справки в случаях, установленных </w:t>
      </w:r>
      <w:hyperlink r:id="rId31"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r>
        <w:t xml:space="preserve"> Если правовые основания для представления указанных сведений отсутствуют, данный раздел справки не заполняется.</w:t>
      </w:r>
    </w:p>
    <w:p w:rsidR="00C65BA0" w:rsidRDefault="00C65BA0">
      <w:pPr>
        <w:pStyle w:val="ConsPlusNormal"/>
        <w:spacing w:before="220"/>
        <w:ind w:firstLine="540"/>
        <w:jc w:val="both"/>
      </w:pPr>
      <w:r>
        <w:t xml:space="preserve">10. </w:t>
      </w:r>
      <w:proofErr w:type="gramStart"/>
      <w:r>
        <w:t>Сведения о расходах отражаются работниками ПФР и его территориальных органов,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ПФР и его супруги (супруга) за три последних года, предшествующих отчетному периоду.</w:t>
      </w:r>
      <w:proofErr w:type="gramEnd"/>
    </w:p>
    <w:p w:rsidR="00C65BA0" w:rsidRDefault="00C65BA0">
      <w:pPr>
        <w:pStyle w:val="ConsPlusNormal"/>
        <w:spacing w:before="220"/>
        <w:ind w:firstLine="540"/>
        <w:jc w:val="both"/>
      </w:pPr>
      <w:r>
        <w:t>11. Сведения о доходах, расходах, об имуществе и обязательствах имущественного характера представляются лично либо по почте.</w:t>
      </w:r>
    </w:p>
    <w:p w:rsidR="00C65BA0" w:rsidRDefault="00C65BA0">
      <w:pPr>
        <w:pStyle w:val="ConsPlusNormal"/>
        <w:spacing w:before="220"/>
        <w:ind w:firstLine="540"/>
        <w:jc w:val="both"/>
      </w:pPr>
      <w:r>
        <w:t>12. Работа со сведениями о доходах, расходах, об имуществе и обязательствах имущественного характера осуществляется работниками кадровых служб ПФР и его территориальных органов либо уполномоченными лицами, должностными инструкциями которых предусмотрена работа с этими сведениями, с возложением на них следующих функций:</w:t>
      </w:r>
    </w:p>
    <w:p w:rsidR="00C65BA0" w:rsidRDefault="00C65BA0">
      <w:pPr>
        <w:pStyle w:val="ConsPlusNormal"/>
        <w:spacing w:before="220"/>
        <w:ind w:firstLine="540"/>
        <w:jc w:val="both"/>
      </w:pPr>
      <w:r>
        <w:t>при приеме справок принимать меры к выявлению явных неточностей, описок или ошибок, допущенных гражданами, претендующими на замещение должностей в ПФР, и работниками ПФР и его территориальных органов, которые в целом не искажают достоверность представленных сведений и могут быть устранены путем получения уточняющей информации и внесения ее в справку;</w:t>
      </w:r>
    </w:p>
    <w:p w:rsidR="00C65BA0" w:rsidRDefault="00C65BA0">
      <w:pPr>
        <w:pStyle w:val="ConsPlusNormal"/>
        <w:spacing w:before="220"/>
        <w:ind w:firstLine="540"/>
        <w:jc w:val="both"/>
      </w:pPr>
      <w:proofErr w:type="gramStart"/>
      <w:r>
        <w:lastRenderedPageBreak/>
        <w:t>проводить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в ПФР, и работниками ПФР и его территориальных органов, при осуществлении анализа таких сведений проводить беседы с указанными гражданами и работниками ПФР с их согласия, получать от них с их согласия необходимые пояснения, изучать представленные гражданами или работниками ПФР сведения, иную полученную</w:t>
      </w:r>
      <w:proofErr w:type="gramEnd"/>
      <w:r>
        <w:t xml:space="preserve"> информацию.</w:t>
      </w:r>
    </w:p>
    <w:p w:rsidR="00C65BA0" w:rsidRDefault="00C65BA0">
      <w:pPr>
        <w:pStyle w:val="ConsPlusNormal"/>
        <w:spacing w:before="220"/>
        <w:ind w:firstLine="540"/>
        <w:jc w:val="both"/>
      </w:pPr>
      <w:r>
        <w:t>13. Справки, содержащие сведения о доходах, расходах, об имуществе и обязательствах имущественного характера, представляемые работниками, приобщаются к личным делам работников.</w:t>
      </w:r>
    </w:p>
    <w:p w:rsidR="00C65BA0" w:rsidRDefault="00C65BA0">
      <w:pPr>
        <w:pStyle w:val="ConsPlusNormal"/>
        <w:spacing w:before="220"/>
        <w:ind w:firstLine="540"/>
        <w:jc w:val="both"/>
      </w:pPr>
      <w:r>
        <w:t>14. Сведения о доходах, расходах, об имуществе и обязательствах имущественного характера, представляемые гражданами, работниками ПФР и его территориальных органов, являются сведениями конфиденциального характера, если в соответствии с федеральным законом они не отнесены к сведениям, составляющим государственную тайну.</w:t>
      </w:r>
    </w:p>
    <w:p w:rsidR="00C65BA0" w:rsidRDefault="00C65BA0">
      <w:pPr>
        <w:pStyle w:val="ConsPlusNormal"/>
        <w:spacing w:before="220"/>
        <w:ind w:firstLine="540"/>
        <w:jc w:val="both"/>
      </w:pPr>
      <w:r>
        <w:t>Эти сведения представляются:</w:t>
      </w:r>
    </w:p>
    <w:p w:rsidR="00C65BA0" w:rsidRDefault="00C65BA0">
      <w:pPr>
        <w:pStyle w:val="ConsPlusNormal"/>
        <w:spacing w:before="220"/>
        <w:ind w:firstLine="540"/>
        <w:jc w:val="both"/>
      </w:pPr>
      <w:r>
        <w:t>начальником Департамента кадровой политики - Председателю Правления ПФР;</w:t>
      </w:r>
    </w:p>
    <w:p w:rsidR="00C65BA0" w:rsidRDefault="00C65BA0">
      <w:pPr>
        <w:pStyle w:val="ConsPlusNormal"/>
        <w:spacing w:before="220"/>
        <w:ind w:firstLine="540"/>
        <w:jc w:val="both"/>
      </w:pPr>
      <w:r>
        <w:t>в территориальных органах ПФР начальниками соответствующих кадровых служб - руководителям территориальных органов ПФР.</w:t>
      </w:r>
    </w:p>
    <w:p w:rsidR="00C65BA0" w:rsidRDefault="00C65BA0">
      <w:pPr>
        <w:pStyle w:val="ConsPlusNormal"/>
        <w:spacing w:before="220"/>
        <w:ind w:firstLine="540"/>
        <w:jc w:val="both"/>
      </w:pPr>
      <w:r>
        <w:t>Работники,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5BA0" w:rsidRDefault="00C65BA0">
      <w:pPr>
        <w:pStyle w:val="ConsPlusNormal"/>
        <w:spacing w:before="220"/>
        <w:ind w:firstLine="540"/>
        <w:jc w:val="both"/>
      </w:pPr>
      <w:r>
        <w:t xml:space="preserve">15. В случае если гражданами, претендующими на должность, предусмотренную </w:t>
      </w:r>
      <w:hyperlink r:id="rId32" w:history="1">
        <w:r>
          <w:rPr>
            <w:color w:val="0000FF"/>
          </w:rPr>
          <w:t>Перечнем</w:t>
        </w:r>
      </w:hyperlink>
      <w:r>
        <w:t xml:space="preserve"> должностей, или работниками ПФР и его территориальных органов обнаружено,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65BA0" w:rsidRDefault="00C65BA0">
      <w:pPr>
        <w:pStyle w:val="ConsPlusNormal"/>
        <w:spacing w:before="220"/>
        <w:ind w:firstLine="540"/>
        <w:jc w:val="both"/>
      </w:pPr>
      <w:r>
        <w:t xml:space="preserve">Работники ПФР и его территориальных органов могут представить уточненные сведения в течение одного месяца после окончания срока, установленного </w:t>
      </w:r>
      <w:hyperlink w:anchor="P64" w:history="1">
        <w:r>
          <w:rPr>
            <w:color w:val="0000FF"/>
          </w:rPr>
          <w:t>пунктом 4</w:t>
        </w:r>
      </w:hyperlink>
      <w:r>
        <w:t xml:space="preserve"> настоящего Порядка. Гражданин, принятый на работу, а также работник, претендующий на замещение должности в ПФР и его территориальных органах, включенной в </w:t>
      </w:r>
      <w:hyperlink r:id="rId33" w:history="1">
        <w:r>
          <w:rPr>
            <w:color w:val="0000FF"/>
          </w:rPr>
          <w:t>Перечень</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64" w:history="1">
        <w:r>
          <w:rPr>
            <w:color w:val="0000FF"/>
          </w:rPr>
          <w:t>пунктом 4</w:t>
        </w:r>
      </w:hyperlink>
      <w:r>
        <w:t xml:space="preserve"> настоящего Порядка.</w:t>
      </w:r>
    </w:p>
    <w:p w:rsidR="00C65BA0" w:rsidRDefault="00C65BA0">
      <w:pPr>
        <w:pStyle w:val="ConsPlusNormal"/>
        <w:spacing w:before="220"/>
        <w:ind w:firstLine="540"/>
        <w:jc w:val="both"/>
      </w:pPr>
      <w:r>
        <w:t>16. По заявлению гражданина, работника ПФР или его территориального органа ему выдается заверенная в установленном порядке копия представленных им сведений о доходах, расходах, об имуществе и обязательствах имущественного характера.</w:t>
      </w:r>
    </w:p>
    <w:p w:rsidR="00C65BA0" w:rsidRDefault="00C65BA0">
      <w:pPr>
        <w:pStyle w:val="ConsPlusNormal"/>
        <w:spacing w:before="220"/>
        <w:ind w:firstLine="540"/>
        <w:jc w:val="both"/>
      </w:pPr>
      <w:r>
        <w:t xml:space="preserve">17. Уточненные сведения, а также заявление о выдаче копии сведений о доходах, расходах, об имуществе и обязательствах имущественного характера представляются в порядке, предусмотренном </w:t>
      </w:r>
      <w:hyperlink w:anchor="P68" w:history="1">
        <w:r>
          <w:rPr>
            <w:color w:val="0000FF"/>
          </w:rPr>
          <w:t>пунктом 5</w:t>
        </w:r>
      </w:hyperlink>
      <w:r>
        <w:t xml:space="preserve"> настоящего Порядка.</w:t>
      </w:r>
    </w:p>
    <w:p w:rsidR="00C65BA0" w:rsidRDefault="00C65BA0">
      <w:pPr>
        <w:pStyle w:val="ConsPlusNormal"/>
        <w:spacing w:before="220"/>
        <w:ind w:firstLine="540"/>
        <w:jc w:val="both"/>
      </w:pPr>
      <w:r>
        <w:t>18.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ПФР и его территориальных органов, осуществляется в соответствии с законодательством Российской Федерации.</w:t>
      </w:r>
    </w:p>
    <w:p w:rsidR="00C65BA0" w:rsidRDefault="00C65BA0">
      <w:pPr>
        <w:pStyle w:val="ConsPlusNormal"/>
        <w:spacing w:before="220"/>
        <w:ind w:firstLine="540"/>
        <w:jc w:val="both"/>
      </w:pPr>
      <w:r>
        <w:t>19. В случае если гражданин или работник не были назначены на должность, справки, содержащие сведения о доходах, расходах, об имуществе и обязательствах имущественного характера, представленные в кадровые службы, возвращаются им по их письменному заявлению вместе с другими документами.</w:t>
      </w:r>
    </w:p>
    <w:p w:rsidR="00C65BA0" w:rsidRDefault="00C65BA0">
      <w:pPr>
        <w:pStyle w:val="ConsPlusNormal"/>
        <w:spacing w:before="220"/>
        <w:ind w:firstLine="540"/>
        <w:jc w:val="both"/>
      </w:pPr>
      <w:r>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w:t>
      </w:r>
    </w:p>
    <w:p w:rsidR="00C65BA0" w:rsidRDefault="00C65BA0">
      <w:pPr>
        <w:pStyle w:val="ConsPlusNormal"/>
        <w:jc w:val="both"/>
      </w:pPr>
    </w:p>
    <w:p w:rsidR="00C65BA0" w:rsidRDefault="00C65BA0">
      <w:pPr>
        <w:pStyle w:val="ConsPlusNormal"/>
        <w:jc w:val="both"/>
      </w:pPr>
    </w:p>
    <w:p w:rsidR="00C65BA0" w:rsidRDefault="00C65BA0">
      <w:pPr>
        <w:pStyle w:val="ConsPlusNormal"/>
        <w:pBdr>
          <w:top w:val="single" w:sz="6" w:space="0" w:color="auto"/>
        </w:pBdr>
        <w:spacing w:before="100" w:after="100"/>
        <w:jc w:val="both"/>
        <w:rPr>
          <w:sz w:val="2"/>
          <w:szCs w:val="2"/>
        </w:rPr>
      </w:pPr>
    </w:p>
    <w:p w:rsidR="005E1C8B" w:rsidRDefault="005E1C8B"/>
    <w:sectPr w:rsidR="005E1C8B" w:rsidSect="00C65BA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A0"/>
    <w:rsid w:val="005E1C8B"/>
    <w:rsid w:val="00C6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BF2F2BF4440A2B12C234ADD2F5809D556949B5AE0A63E37F6FBC910560B762976A0EF41B94CB83E7991639C5B1DC6C081FFAFF4856B5F7EpAK" TargetMode="External"/><Relationship Id="rId13" Type="http://schemas.openxmlformats.org/officeDocument/2006/relationships/hyperlink" Target="consultantplus://offline/ref=5C5BF2F2BF4440A2B12C234ADD2F5809D45B959354ECA63E37F6FBC910560B762976A0EF41B94CB9367991639C5B1DC6C081FFAFF4856B5F7EpAK" TargetMode="External"/><Relationship Id="rId18" Type="http://schemas.openxmlformats.org/officeDocument/2006/relationships/hyperlink" Target="consultantplus://offline/ref=5C5BF2F2BF4440A2B12C234ADD2F5809D45B959354E2A63E37F6FBC910560B762976A0EF41B94DBE307991639C5B1DC6C081FFAFF4856B5F7EpAK" TargetMode="External"/><Relationship Id="rId26" Type="http://schemas.openxmlformats.org/officeDocument/2006/relationships/hyperlink" Target="consultantplus://offline/ref=63BFF423DCC8FAA7E8258711BA46ED5817FAF5CCAF9F95A2ADE422659125B4843ED19A3F27B743C4741E7E2C0BC54967EDDA4CC6A8570736A8q4K" TargetMode="External"/><Relationship Id="rId3" Type="http://schemas.openxmlformats.org/officeDocument/2006/relationships/settings" Target="settings.xml"/><Relationship Id="rId21" Type="http://schemas.openxmlformats.org/officeDocument/2006/relationships/hyperlink" Target="consultantplus://offline/ref=63BFF423DCC8FAA7E8258711BA46ED5817FAF5CCAF9F95A2ADE422659125B4843ED19A3F27B743C4741E7E2C0BC54967EDDA4CC6A8570736A8q4K" TargetMode="External"/><Relationship Id="rId34" Type="http://schemas.openxmlformats.org/officeDocument/2006/relationships/fontTable" Target="fontTable.xml"/><Relationship Id="rId7" Type="http://schemas.openxmlformats.org/officeDocument/2006/relationships/hyperlink" Target="consultantplus://offline/ref=5C5BF2F2BF4440A2B12C234ADD2F5809D45B9E9E58E2A63E37F6FBC910560B762976A0EF41B94DBC307991639C5B1DC6C081FFAFF4856B5F7EpAK" TargetMode="External"/><Relationship Id="rId12" Type="http://schemas.openxmlformats.org/officeDocument/2006/relationships/hyperlink" Target="consultantplus://offline/ref=5C5BF2F2BF4440A2B12C234ADD2F5809D45B959354ECA63E37F6FBC910560B762976A0EF41B94CBB317991639C5B1DC6C081FFAFF4856B5F7EpAK" TargetMode="External"/><Relationship Id="rId17" Type="http://schemas.openxmlformats.org/officeDocument/2006/relationships/hyperlink" Target="consultantplus://offline/ref=5C5BF2F2BF4440A2B12C234ADD2F5809D45B959354E2A63E37F6FBC910560B762976A0EF41B94CB7337991639C5B1DC6C081FFAFF4856B5F7EpAK" TargetMode="External"/><Relationship Id="rId25" Type="http://schemas.openxmlformats.org/officeDocument/2006/relationships/hyperlink" Target="consultantplus://offline/ref=63BFF423DCC8FAA7E8258711BA46ED5816F7F4CAAD9F95A2ADE422659125B4842CD1C23326B15DC4720B287D4DA9q0K" TargetMode="External"/><Relationship Id="rId33" Type="http://schemas.openxmlformats.org/officeDocument/2006/relationships/hyperlink" Target="consultantplus://offline/ref=63BFF423DCC8FAA7E8258711BA46ED5817FAF5CCAF9F95A2ADE422659125B4843ED19A3F27B743C4741E7E2C0BC54967EDDA4CC6A8570736A8q4K" TargetMode="External"/><Relationship Id="rId2" Type="http://schemas.microsoft.com/office/2007/relationships/stylesWithEffects" Target="stylesWithEffects.xml"/><Relationship Id="rId16" Type="http://schemas.openxmlformats.org/officeDocument/2006/relationships/hyperlink" Target="consultantplus://offline/ref=5C5BF2F2BF4440A2B12C234ADD2F5809D45B959355E5A63E37F6FBC910560B762976A0EF41B94CBC3E7991639C5B1DC6C081FFAFF4856B5F7EpAK" TargetMode="External"/><Relationship Id="rId20" Type="http://schemas.openxmlformats.org/officeDocument/2006/relationships/hyperlink" Target="consultantplus://offline/ref=5C5BF2F2BF4440A2B12C234ADD2F5809D55494935AE3A63E37F6FBC910560B762976A0EF41B94CBE317991639C5B1DC6C081FFAFF4856B5F7EpAK" TargetMode="External"/><Relationship Id="rId29" Type="http://schemas.openxmlformats.org/officeDocument/2006/relationships/hyperlink" Target="consultantplus://offline/ref=63BFF423DCC8FAA7E8258711BA46ED5817FAF5CCAF9F95A2ADE422659125B4843ED19A3F27B743C4741E7E2C0BC54967EDDA4CC6A8570736A8q4K" TargetMode="External"/><Relationship Id="rId1" Type="http://schemas.openxmlformats.org/officeDocument/2006/relationships/styles" Target="styles.xml"/><Relationship Id="rId6" Type="http://schemas.openxmlformats.org/officeDocument/2006/relationships/hyperlink" Target="consultantplus://offline/ref=5C5BF2F2BF4440A2B12C234ADD2F5809D557969958E3A63E37F6FBC910560B762976A0EF47B147EA6636903FD9080EC6C781FCAEE878p7K" TargetMode="External"/><Relationship Id="rId11" Type="http://schemas.openxmlformats.org/officeDocument/2006/relationships/hyperlink" Target="consultantplus://offline/ref=5C5BF2F2BF4440A2B12C234ADD2F5809D45B959354EDA63E37F6FBC910560B762976A0EF41B94CBD3F7991639C5B1DC6C081FFAFF4856B5F7EpAK" TargetMode="External"/><Relationship Id="rId24" Type="http://schemas.openxmlformats.org/officeDocument/2006/relationships/hyperlink" Target="consultantplus://offline/ref=63BFF423DCC8FAA7E8258711BA46ED5816F5F4C2AD9D95A2ADE422659125B4843ED19A3F27B743C5751E7E2C0BC54967EDDA4CC6A8570736A8q4K" TargetMode="External"/><Relationship Id="rId32" Type="http://schemas.openxmlformats.org/officeDocument/2006/relationships/hyperlink" Target="consultantplus://offline/ref=63BFF423DCC8FAA7E8258711BA46ED5817FAF5CCAF9F95A2ADE422659125B4843ED19A3F27B743C4741E7E2C0BC54967EDDA4CC6A8570736A8q4K" TargetMode="External"/><Relationship Id="rId5" Type="http://schemas.openxmlformats.org/officeDocument/2006/relationships/hyperlink" Target="consultantplus://offline/ref=5C5BF2F2BF4440A2B12C234ADD2F5809D55494935AE3A63E37F6FBC910560B762976A0EF41B94CBE317991639C5B1DC6C081FFAFF4856B5F7EpAK" TargetMode="External"/><Relationship Id="rId15" Type="http://schemas.openxmlformats.org/officeDocument/2006/relationships/hyperlink" Target="consultantplus://offline/ref=5C5BF2F2BF4440A2B12C234ADD2F5809D45B959355E5A63E37F6FBC910560B762976A0EF41B94CBC357991639C5B1DC6C081FFAFF4856B5F7EpAK" TargetMode="External"/><Relationship Id="rId23" Type="http://schemas.openxmlformats.org/officeDocument/2006/relationships/hyperlink" Target="consultantplus://offline/ref=63BFF423DCC8FAA7E8258711BA46ED5816F5F4C2AD9D95A2ADE422659125B4843ED19A3F27B743C5751E7E2C0BC54967EDDA4CC6A8570736A8q4K" TargetMode="External"/><Relationship Id="rId28" Type="http://schemas.openxmlformats.org/officeDocument/2006/relationships/hyperlink" Target="consultantplus://offline/ref=63BFF423DCC8FAA7E8258711BA46ED5817FAF5CCAF9F95A2ADE422659125B4843ED19A3F27B743C4741E7E2C0BC54967EDDA4CC6A8570736A8q4K" TargetMode="External"/><Relationship Id="rId10" Type="http://schemas.openxmlformats.org/officeDocument/2006/relationships/hyperlink" Target="consultantplus://offline/ref=5C5BF2F2BF4440A2B12C234ADD2F5809D452969E55E2A63E37F6FBC910560B763B76F8E340BF52BF366CC732DA70pEK" TargetMode="External"/><Relationship Id="rId19" Type="http://schemas.openxmlformats.org/officeDocument/2006/relationships/hyperlink" Target="consultantplus://offline/ref=5C5BF2F2BF4440A2B12C234ADD2F5809D452969D59E0A63E37F6FBC910560B763B76F8E340BF52BF366CC732DA70pEK" TargetMode="External"/><Relationship Id="rId31" Type="http://schemas.openxmlformats.org/officeDocument/2006/relationships/hyperlink" Target="consultantplus://offline/ref=63BFF423DCC8FAA7E8258711BA46ED5817FAFECFAF9C95A2ADE422659125B4843ED19A3F27B742C7741E7E2C0BC54967EDDA4CC6A8570736A8q4K" TargetMode="External"/><Relationship Id="rId4" Type="http://schemas.openxmlformats.org/officeDocument/2006/relationships/webSettings" Target="webSettings.xml"/><Relationship Id="rId9" Type="http://schemas.openxmlformats.org/officeDocument/2006/relationships/hyperlink" Target="consultantplus://offline/ref=5C5BF2F2BF4440A2B12C234ADD2F5809D550939F5DECA63E37F6FBC910560B762976A0EF41B94CBB3E7991639C5B1DC6C081FFAFF4856B5F7EpAK" TargetMode="External"/><Relationship Id="rId14" Type="http://schemas.openxmlformats.org/officeDocument/2006/relationships/hyperlink" Target="consultantplus://offline/ref=5C5BF2F2BF4440A2B12C234ADD2F5809D7559F9A5DE4A63E37F6FBC910560B763B76F8E340BF52BF366CC732DA70pEK" TargetMode="External"/><Relationship Id="rId22" Type="http://schemas.openxmlformats.org/officeDocument/2006/relationships/hyperlink" Target="consultantplus://offline/ref=63BFF423DCC8FAA7E8258711BA46ED5816F7F4CAAD9295A2ADE422659125B4843ED19A3F27B743C1761E7E2C0BC54967EDDA4CC6A8570736A8q4K" TargetMode="External"/><Relationship Id="rId27" Type="http://schemas.openxmlformats.org/officeDocument/2006/relationships/hyperlink" Target="consultantplus://offline/ref=63BFF423DCC8FAA7E8258711BA46ED5817FAF5CCAF9F95A2ADE422659125B4843ED19A3F27B743C4741E7E2C0BC54967EDDA4CC6A8570736A8q4K" TargetMode="External"/><Relationship Id="rId30" Type="http://schemas.openxmlformats.org/officeDocument/2006/relationships/hyperlink" Target="consultantplus://offline/ref=63BFF423DCC8FAA7E8258711BA46ED5817FAF5CCAF9F95A2ADE422659125B4843ED19A3F27B743C4741E7E2C0BC54967EDDA4CC6A8570736A8q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Екатерина Михайловна</dc:creator>
  <cp:lastModifiedBy>Рогова Екатерина Михайловна</cp:lastModifiedBy>
  <cp:revision>1</cp:revision>
  <dcterms:created xsi:type="dcterms:W3CDTF">2020-11-16T10:41:00Z</dcterms:created>
  <dcterms:modified xsi:type="dcterms:W3CDTF">2020-11-16T10:43:00Z</dcterms:modified>
</cp:coreProperties>
</file>