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Страхователи республики могут обратиться за консультацией по номеру </w:t>
      </w:r>
      <w:r w:rsidRPr="00B13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горячей линии 8 (411) 231-91-29</w:t>
      </w:r>
      <w:r w:rsidRPr="00B13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Оператор контактного центра – Отделение СФР по Республике Саха (Якутия).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По каким вопросам страхователи могут получить консультацию: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отчетность ЕФС-1;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больничный лист;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назначение и перерасчет выплат по обязательному социальному страхованию;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подтверждение основного вида экономической деятельности;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специальные выплаты медицинским работникам;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субсидии работодателям;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расследование несчастных случаев на производстве и профессиональных заболеваний;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регистрация и снятие с учета страхователей;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финансирование предупредительных мер по сокращению производственного травматизма и профессиональных заболеваний;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скидки и надбавки к страховому тарифу.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График работы контактного центра для страхователей: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78" w:rsidRDefault="00B1395A">
      <w:r w:rsidRPr="00B1395A">
        <w:rPr>
          <w:rFonts w:ascii="Times New Roman" w:hAnsi="Times New Roman" w:cs="Times New Roman"/>
          <w:sz w:val="24"/>
          <w:szCs w:val="24"/>
        </w:rPr>
        <w:t>- c понедельника по пятницу с 9:00 до 1</w:t>
      </w:r>
      <w:r w:rsidR="001808D5">
        <w:rPr>
          <w:rFonts w:ascii="Times New Roman" w:hAnsi="Times New Roman" w:cs="Times New Roman"/>
          <w:sz w:val="24"/>
          <w:szCs w:val="24"/>
        </w:rPr>
        <w:t>8:00, без перерыва на обед</w:t>
      </w:r>
      <w:bookmarkStart w:id="0" w:name="_GoBack"/>
      <w:bookmarkEnd w:id="0"/>
    </w:p>
    <w:sectPr w:rsidR="00D9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A"/>
    <w:rsid w:val="001808D5"/>
    <w:rsid w:val="005069A6"/>
    <w:rsid w:val="00587BD5"/>
    <w:rsid w:val="00B1395A"/>
    <w:rsid w:val="00D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57FA-BAD9-4B26-9BB6-480AD63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Виктория Николаевна</dc:creator>
  <cp:keywords/>
  <dc:description/>
  <cp:lastModifiedBy>Антипанова Алена Георгиевна</cp:lastModifiedBy>
  <cp:revision>3</cp:revision>
  <dcterms:created xsi:type="dcterms:W3CDTF">2023-07-13T03:24:00Z</dcterms:created>
  <dcterms:modified xsi:type="dcterms:W3CDTF">2024-06-24T07:29:00Z</dcterms:modified>
</cp:coreProperties>
</file>