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ПРОВЕДЕНИЯ ВЕБИНАРОВ: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zh-CN"/>
        </w:rPr>
        <w:t>23.07.2026 в 11:00</w:t>
      </w: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 Отделение СФР по Смоленской области проводит обучающий вебинар по темам: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1. Типичные ошибки при представления </w:t>
      </w:r>
      <w:r>
        <w:rPr>
          <w:rFonts w:cs="Times New Roman" w:ascii="Times New Roman" w:hAnsi="Times New Roman"/>
          <w:sz w:val="32"/>
          <w:szCs w:val="32"/>
        </w:rPr>
        <w:t xml:space="preserve">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2. </w:t>
      </w: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zh-CN"/>
        </w:rPr>
        <w:t>Соблюдение страхователями сроков представления страховщику сведений, необходимых для назначения и выплаты страхового обеспечения.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>3. Ответы на вопросы.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видеовстречу: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https://telemost.yandex.ru/j/91310748917166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(Яндекс Телемост).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zh-CN"/>
        </w:rPr>
        <w:t>12.08.2026</w:t>
      </w: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zh-CN"/>
        </w:rPr>
        <w:t>в 11:00</w:t>
      </w: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 Отделение СФР по Смоленской области проводит обучающий вебинар по темам: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sz w:val="32"/>
          <w:szCs w:val="32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sz w:val="32"/>
          <w:szCs w:val="32"/>
          <w:shd w:fill="FFFFFF" w:val="clear"/>
        </w:rPr>
        <w:t>1. Обзор изменений в отдельные законодательные акты Российской Федерации в части совершенствования обязательного социального страхования от несчастных случаев на производстве и профессиональных заболеваний в 2026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  <w:t xml:space="preserve">2. 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>О предоставлении субсидий работодателям за трудоустройство отдельных категорий граждан.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zh-CN"/>
        </w:rPr>
        <w:t>3. Ответы на вопросы.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видеовстречу: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https://telemost.yandex.ru/j/36005800804301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 (Яндекс Телемост).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zh-C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1a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123fc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FootnoteReference" w:customStyle="1">
    <w:name w:val="footnote reference"/>
    <w:rsid w:val="002c76d3"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123fc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b0df9"/>
    <w:rPr>
      <w:color w:val="0000FF"/>
      <w:u w:val="single"/>
    </w:rPr>
  </w:style>
  <w:style w:type="paragraph" w:styleId="Style15" w:customStyle="1">
    <w:name w:val="Заголовок"/>
    <w:basedOn w:val="Normal"/>
    <w:next w:val="BodyText"/>
    <w:qFormat/>
    <w:rsid w:val="002c76d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2c76d3"/>
    <w:pPr>
      <w:spacing w:before="0" w:after="140"/>
    </w:pPr>
    <w:rPr/>
  </w:style>
  <w:style w:type="paragraph" w:styleId="List">
    <w:name w:val="List"/>
    <w:basedOn w:val="BodyText"/>
    <w:rsid w:val="002c76d3"/>
    <w:pPr/>
    <w:rPr>
      <w:rFonts w:cs="Mangal"/>
    </w:rPr>
  </w:style>
  <w:style w:type="paragraph" w:styleId="Caption" w:customStyle="1">
    <w:name w:val="caption"/>
    <w:basedOn w:val="Normal"/>
    <w:qFormat/>
    <w:rsid w:val="002c76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2c76d3"/>
    <w:pPr>
      <w:suppressLineNumbers/>
    </w:pPr>
    <w:rPr>
      <w:rFonts w:cs="Mangal"/>
    </w:rPr>
  </w:style>
  <w:style w:type="paragraph" w:styleId="FootnoteText" w:customStyle="1">
    <w:name w:val="footnote text"/>
    <w:basedOn w:val="Normal"/>
    <w:rsid w:val="00123fc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" w:customStyle="1">
    <w:name w:val="Обычная таблица1"/>
    <w:qFormat/>
    <w:rsid w:val="002c76d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lemost.yandex.ru/j/91310748917166" TargetMode="External"/><Relationship Id="rId3" Type="http://schemas.openxmlformats.org/officeDocument/2006/relationships/hyperlink" Target="https://telemost.yandex.ru/j/3600580080430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LibreOffice/24.8.4.2$Linux_X86_64 LibreOffice_project/480$Build-2</Application>
  <AppVersion>15.0000</AppVersion>
  <DocSecurity>0</DocSecurity>
  <Pages>1</Pages>
  <Words>130</Words>
  <Characters>1013</Characters>
  <CharactersWithSpaces>1134</CharactersWithSpaces>
  <Paragraphs>11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2022-11-03T07:41:00Z</dcterms:created>
  <dc:creator>076-1009 Береснева</dc:creator>
  <dc:description/>
  <dc:language>ru-RU</dc:language>
  <cp:lastModifiedBy>076-1004 Тученкова</cp:lastModifiedBy>
  <cp:lastPrinted>2026-06-15T07:19:00Z</cp:lastPrinted>
  <dcterms:modified xsi:type="dcterms:W3CDTF">2026-06-15T09:29:00Z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