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8" w:rsidRPr="00765CF5" w:rsidRDefault="002878C8" w:rsidP="009737E5">
      <w:pPr>
        <w:tabs>
          <w:tab w:val="left" w:pos="284"/>
          <w:tab w:val="left" w:pos="567"/>
        </w:tabs>
        <w:jc w:val="center"/>
        <w:outlineLvl w:val="2"/>
        <w:rPr>
          <w:rFonts w:ascii="pf_din_text_cond_promedium" w:hAnsi="pf_din_text_cond_promedium"/>
          <w:b/>
          <w:bCs/>
          <w:sz w:val="26"/>
          <w:szCs w:val="26"/>
          <w:lang w:eastAsia="ru-RU"/>
        </w:rPr>
      </w:pP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Пошаговая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инструкция</w:t>
      </w:r>
    </w:p>
    <w:p w:rsidR="002878C8" w:rsidRPr="00765CF5" w:rsidRDefault="002878C8" w:rsidP="00202DC9">
      <w:pPr>
        <w:tabs>
          <w:tab w:val="left" w:pos="284"/>
          <w:tab w:val="left" w:pos="567"/>
        </w:tabs>
        <w:jc w:val="center"/>
        <w:outlineLvl w:val="2"/>
        <w:rPr>
          <w:b/>
          <w:bCs/>
          <w:sz w:val="26"/>
          <w:szCs w:val="26"/>
          <w:lang w:eastAsia="ru-RU"/>
        </w:rPr>
      </w:pP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>«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Регистрация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юридического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лица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(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не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являющегося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обособленным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подразделением</w:t>
      </w:r>
      <w:r w:rsidRPr="00765CF5">
        <w:rPr>
          <w:b/>
          <w:bCs/>
          <w:sz w:val="26"/>
          <w:szCs w:val="26"/>
          <w:lang w:eastAsia="ru-RU"/>
        </w:rPr>
        <w:t xml:space="preserve">)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регистрация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индивидуального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предпринимателя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 xml:space="preserve">или главы </w:t>
      </w:r>
      <w:r w:rsidRPr="00765CF5">
        <w:rPr>
          <w:b/>
          <w:sz w:val="26"/>
          <w:szCs w:val="26"/>
        </w:rPr>
        <w:t xml:space="preserve"> крестьянского (фермерского) хозяйства 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>(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в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случае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отсутствия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765CF5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работников</w:t>
      </w:r>
      <w:r w:rsidRPr="00765CF5">
        <w:rPr>
          <w:rFonts w:ascii="pf_din_text_cond_promedium" w:hAnsi="pf_din_text_cond_promedium"/>
          <w:b/>
          <w:bCs/>
          <w:sz w:val="26"/>
          <w:szCs w:val="26"/>
          <w:lang w:eastAsia="ru-RU"/>
        </w:rPr>
        <w:t>)</w:t>
      </w:r>
    </w:p>
    <w:p w:rsidR="002878C8" w:rsidRPr="00507C1F" w:rsidRDefault="002878C8" w:rsidP="00202DC9">
      <w:pPr>
        <w:tabs>
          <w:tab w:val="left" w:pos="284"/>
          <w:tab w:val="left" w:pos="567"/>
        </w:tabs>
        <w:jc w:val="center"/>
        <w:outlineLvl w:val="2"/>
        <w:rPr>
          <w:rFonts w:ascii="pf_din_text_cond_promedium" w:hAnsi="pf_din_text_cond_promedium"/>
          <w:b/>
          <w:bCs/>
          <w:sz w:val="26"/>
          <w:szCs w:val="26"/>
          <w:lang w:eastAsia="ru-RU"/>
        </w:rPr>
      </w:pPr>
    </w:p>
    <w:p w:rsidR="002878C8" w:rsidRPr="00AD13D6" w:rsidRDefault="002878C8" w:rsidP="00507C1F">
      <w:pPr>
        <w:tabs>
          <w:tab w:val="left" w:pos="284"/>
          <w:tab w:val="left" w:pos="567"/>
        </w:tabs>
        <w:spacing w:before="120" w:after="120"/>
        <w:jc w:val="center"/>
        <w:rPr>
          <w:b/>
          <w:i/>
          <w:spacing w:val="5"/>
          <w:sz w:val="26"/>
          <w:szCs w:val="26"/>
          <w:lang w:eastAsia="ru-RU"/>
        </w:rPr>
      </w:pPr>
      <w:r w:rsidRPr="00AD13D6">
        <w:rPr>
          <w:rFonts w:ascii="pf_din_text_cond_promedium" w:hAnsi="pf_din_text_cond_promedium"/>
          <w:b/>
          <w:i/>
          <w:spacing w:val="5"/>
          <w:sz w:val="26"/>
          <w:szCs w:val="26"/>
          <w:lang w:val="en-US" w:eastAsia="ru-RU"/>
        </w:rPr>
        <w:t>I</w:t>
      </w:r>
      <w:r w:rsidRPr="00AD13D6">
        <w:rPr>
          <w:rFonts w:ascii="pf_din_text_cond_promedium" w:hAnsi="pf_din_text_cond_promedium"/>
          <w:b/>
          <w:bCs/>
          <w:i/>
          <w:sz w:val="26"/>
          <w:szCs w:val="26"/>
          <w:lang w:eastAsia="ru-RU"/>
        </w:rPr>
        <w:t xml:space="preserve"> </w:t>
      </w:r>
      <w:r w:rsidRPr="00AD13D6">
        <w:rPr>
          <w:rFonts w:ascii="pf_din_text_cond_promedium Cyr" w:hAnsi="pf_din_text_cond_promedium Cyr"/>
          <w:b/>
          <w:bCs/>
          <w:i/>
          <w:sz w:val="26"/>
          <w:szCs w:val="26"/>
          <w:lang w:eastAsia="ru-RU"/>
        </w:rPr>
        <w:t>Регистрация</w:t>
      </w:r>
      <w:r w:rsidRPr="00AD13D6">
        <w:rPr>
          <w:rFonts w:ascii="pf_din_text_cond_promedium" w:hAnsi="pf_din_text_cond_promedium"/>
          <w:b/>
          <w:bCs/>
          <w:i/>
          <w:sz w:val="26"/>
          <w:szCs w:val="26"/>
          <w:lang w:eastAsia="ru-RU"/>
        </w:rPr>
        <w:t xml:space="preserve"> </w:t>
      </w:r>
      <w:r w:rsidRPr="00AD13D6">
        <w:rPr>
          <w:rFonts w:ascii="pf_din_text_cond_promedium Cyr" w:hAnsi="pf_din_text_cond_promedium Cyr"/>
          <w:b/>
          <w:bCs/>
          <w:i/>
          <w:sz w:val="26"/>
          <w:szCs w:val="26"/>
          <w:lang w:eastAsia="ru-RU"/>
        </w:rPr>
        <w:t>юридического</w:t>
      </w:r>
      <w:r w:rsidRPr="00AD13D6">
        <w:rPr>
          <w:rFonts w:ascii="pf_din_text_cond_promedium" w:hAnsi="pf_din_text_cond_promedium"/>
          <w:b/>
          <w:bCs/>
          <w:i/>
          <w:sz w:val="26"/>
          <w:szCs w:val="26"/>
          <w:lang w:eastAsia="ru-RU"/>
        </w:rPr>
        <w:t xml:space="preserve"> </w:t>
      </w:r>
      <w:r w:rsidRPr="00AD13D6">
        <w:rPr>
          <w:rFonts w:ascii="pf_din_text_cond_promedium Cyr" w:hAnsi="pf_din_text_cond_promedium Cyr"/>
          <w:b/>
          <w:bCs/>
          <w:i/>
          <w:sz w:val="26"/>
          <w:szCs w:val="26"/>
          <w:lang w:eastAsia="ru-RU"/>
        </w:rPr>
        <w:t>лица</w:t>
      </w:r>
      <w:r w:rsidRPr="00AD13D6">
        <w:rPr>
          <w:rFonts w:ascii="pf_din_text_cond_promedium" w:hAnsi="pf_din_text_cond_promedium"/>
          <w:b/>
          <w:bCs/>
          <w:i/>
          <w:sz w:val="26"/>
          <w:szCs w:val="26"/>
          <w:lang w:eastAsia="ru-RU"/>
        </w:rPr>
        <w:t xml:space="preserve"> </w:t>
      </w:r>
    </w:p>
    <w:p w:rsidR="002878C8" w:rsidRPr="00EF7F58" w:rsidRDefault="002878C8" w:rsidP="009737E5">
      <w:pPr>
        <w:tabs>
          <w:tab w:val="left" w:pos="284"/>
          <w:tab w:val="left" w:pos="567"/>
        </w:tabs>
        <w:jc w:val="left"/>
        <w:rPr>
          <w:b/>
          <w:color w:val="000000"/>
          <w:spacing w:val="5"/>
          <w:sz w:val="26"/>
          <w:szCs w:val="26"/>
          <w:lang w:eastAsia="ru-RU"/>
        </w:rPr>
      </w:pPr>
      <w:r w:rsidRPr="00A43C98">
        <w:rPr>
          <w:b/>
          <w:color w:val="000000"/>
          <w:spacing w:val="5"/>
          <w:sz w:val="26"/>
          <w:szCs w:val="26"/>
          <w:lang w:eastAsia="ru-RU"/>
        </w:rPr>
        <w:t>Этап 1. Регистрация в Федеральной налоговой службе</w:t>
      </w:r>
    </w:p>
    <w:p w:rsidR="002878C8" w:rsidRPr="00EF7F5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t>1. Формируем пакет документов:</w:t>
      </w:r>
    </w:p>
    <w:p w:rsidR="00FD252D" w:rsidRPr="00FD252D" w:rsidRDefault="00FD252D" w:rsidP="009737E5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val="en-US"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 xml:space="preserve">1) Для юридического лица. </w:t>
      </w:r>
    </w:p>
    <w:p w:rsidR="002878C8" w:rsidRPr="008E0240" w:rsidRDefault="002878C8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заявление о государственной регистрации юридического лица при создании (</w:t>
      </w:r>
      <w:hyperlink r:id="rId5" w:history="1">
        <w:r w:rsidRPr="00A43C98">
          <w:rPr>
            <w:color w:val="0066B3"/>
            <w:spacing w:val="5"/>
            <w:sz w:val="26"/>
            <w:szCs w:val="26"/>
            <w:u w:val="single"/>
            <w:lang w:eastAsia="ru-RU"/>
          </w:rPr>
          <w:t>форма № Р11001</w:t>
        </w:r>
      </w:hyperlink>
      <w:r w:rsidRPr="008E0240">
        <w:rPr>
          <w:color w:val="000000"/>
          <w:spacing w:val="5"/>
          <w:sz w:val="26"/>
          <w:szCs w:val="26"/>
          <w:lang w:eastAsia="ru-RU"/>
        </w:rPr>
        <w:t>);</w:t>
      </w:r>
    </w:p>
    <w:p w:rsidR="002878C8" w:rsidRPr="008E0240" w:rsidRDefault="002878C8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решение о создании, оформленное решением единственного учредителя или протоколом общего собрания учредителей;</w:t>
      </w:r>
    </w:p>
    <w:p w:rsidR="002878C8" w:rsidRPr="008E0240" w:rsidRDefault="002878C8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учредительные документы юридического лица. Представляется в двух подлинных экземплярах в случае представления лично или по почте и в одном экземпляре – при направлении в электронном виде;</w:t>
      </w:r>
    </w:p>
    <w:p w:rsidR="002878C8" w:rsidRPr="008E0240" w:rsidRDefault="002878C8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квитанция об уплате государственной пошлины в размере</w:t>
      </w:r>
      <w:r w:rsidRPr="00A43C98">
        <w:rPr>
          <w:color w:val="000000"/>
          <w:spacing w:val="5"/>
          <w:sz w:val="26"/>
          <w:szCs w:val="26"/>
          <w:lang w:eastAsia="ru-RU"/>
        </w:rPr>
        <w:t xml:space="preserve"> 4000 руб. (</w:t>
      </w:r>
      <w:hyperlink r:id="rId6" w:history="1">
        <w:r w:rsidRPr="00A43C98">
          <w:rPr>
            <w:rStyle w:val="a3"/>
            <w:spacing w:val="5"/>
            <w:sz w:val="26"/>
            <w:szCs w:val="26"/>
            <w:lang w:eastAsia="ru-RU"/>
          </w:rPr>
          <w:t xml:space="preserve">«Уплата госпошлины </w:t>
        </w:r>
        <w:proofErr w:type="spellStart"/>
        <w:r w:rsidRPr="00A43C98">
          <w:rPr>
            <w:rStyle w:val="a3"/>
            <w:spacing w:val="5"/>
            <w:sz w:val="26"/>
            <w:szCs w:val="26"/>
            <w:lang w:eastAsia="ru-RU"/>
          </w:rPr>
          <w:t>он-лайн</w:t>
        </w:r>
        <w:proofErr w:type="spellEnd"/>
        <w:r w:rsidRPr="00A43C98">
          <w:rPr>
            <w:rStyle w:val="a3"/>
            <w:spacing w:val="5"/>
            <w:sz w:val="26"/>
            <w:szCs w:val="26"/>
            <w:lang w:eastAsia="ru-RU"/>
          </w:rPr>
          <w:t>»</w:t>
        </w:r>
      </w:hyperlink>
      <w:r w:rsidRPr="00A43C98">
        <w:rPr>
          <w:color w:val="000000"/>
          <w:spacing w:val="5"/>
          <w:sz w:val="26"/>
          <w:szCs w:val="26"/>
          <w:lang w:eastAsia="ru-RU"/>
        </w:rPr>
        <w:t>)</w:t>
      </w:r>
      <w:r w:rsidRPr="008E0240">
        <w:rPr>
          <w:color w:val="000000"/>
          <w:spacing w:val="5"/>
          <w:sz w:val="26"/>
          <w:szCs w:val="26"/>
          <w:lang w:eastAsia="ru-RU"/>
        </w:rPr>
        <w:t>;</w:t>
      </w:r>
    </w:p>
    <w:p w:rsidR="002878C8" w:rsidRPr="00A43C98" w:rsidRDefault="002878C8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документ, подтверждающий статус учредителя, если им выступает иностранное юридическое лицо.</w:t>
      </w:r>
    </w:p>
    <w:p w:rsidR="002878C8" w:rsidRPr="008E0240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</w:p>
    <w:p w:rsidR="00FD252D" w:rsidRPr="00B14F73" w:rsidRDefault="00FD252D" w:rsidP="00FD252D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>2) Для индивидуального предпринимателя.</w:t>
      </w:r>
    </w:p>
    <w:p w:rsidR="00FD252D" w:rsidRPr="00B14F73" w:rsidRDefault="00FD252D" w:rsidP="00FD252D">
      <w:pPr>
        <w:numPr>
          <w:ilvl w:val="0"/>
          <w:numId w:val="5"/>
        </w:numPr>
        <w:ind w:left="357" w:hanging="357"/>
        <w:rPr>
          <w:sz w:val="26"/>
          <w:szCs w:val="26"/>
          <w:lang w:eastAsia="ru-RU"/>
        </w:rPr>
      </w:pPr>
      <w:r w:rsidRPr="00B14F73">
        <w:rPr>
          <w:sz w:val="26"/>
          <w:szCs w:val="26"/>
          <w:lang w:eastAsia="ru-RU"/>
        </w:rPr>
        <w:t>заявление о государственной регистрации физического лица (</w:t>
      </w:r>
      <w:hyperlink r:id="rId7" w:history="1">
        <w:r w:rsidRPr="00B14F73">
          <w:rPr>
            <w:sz w:val="26"/>
            <w:szCs w:val="26"/>
            <w:u w:val="single"/>
            <w:lang w:eastAsia="ru-RU"/>
          </w:rPr>
          <w:t>форма № Р21001</w:t>
        </w:r>
      </w:hyperlink>
      <w:r w:rsidRPr="00B14F73">
        <w:rPr>
          <w:sz w:val="26"/>
          <w:szCs w:val="26"/>
          <w:lang w:eastAsia="ru-RU"/>
        </w:rPr>
        <w:t>);</w:t>
      </w:r>
    </w:p>
    <w:p w:rsidR="00FD252D" w:rsidRPr="00B14F73" w:rsidRDefault="00FD252D" w:rsidP="00FD252D">
      <w:pPr>
        <w:numPr>
          <w:ilvl w:val="0"/>
          <w:numId w:val="5"/>
        </w:numPr>
        <w:ind w:left="357" w:hanging="357"/>
        <w:rPr>
          <w:sz w:val="26"/>
          <w:szCs w:val="26"/>
          <w:lang w:eastAsia="ru-RU"/>
        </w:rPr>
      </w:pPr>
      <w:r w:rsidRPr="00B14F73">
        <w:rPr>
          <w:sz w:val="26"/>
          <w:szCs w:val="26"/>
          <w:lang w:eastAsia="ru-RU"/>
        </w:rPr>
        <w:t>копия российского паспорта;</w:t>
      </w:r>
      <w:r w:rsidRPr="00B14F73">
        <w:t xml:space="preserve"> </w:t>
      </w:r>
    </w:p>
    <w:p w:rsidR="00FD252D" w:rsidRPr="00B14F73" w:rsidRDefault="00FD252D" w:rsidP="00FD252D">
      <w:pPr>
        <w:numPr>
          <w:ilvl w:val="0"/>
          <w:numId w:val="5"/>
        </w:numPr>
        <w:ind w:left="357" w:hanging="357"/>
        <w:rPr>
          <w:sz w:val="26"/>
          <w:szCs w:val="26"/>
        </w:rPr>
      </w:pPr>
      <w:r w:rsidRPr="00B14F73">
        <w:rPr>
          <w:sz w:val="26"/>
          <w:szCs w:val="26"/>
          <w:lang w:eastAsia="ru-RU"/>
        </w:rPr>
        <w:t xml:space="preserve">квитанция об уплате госпошлины в размере 800 руб. </w:t>
      </w:r>
    </w:p>
    <w:p w:rsidR="00FD252D" w:rsidRPr="00FD252D" w:rsidRDefault="00FD252D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t>2. Подаем документы</w:t>
      </w:r>
    </w:p>
    <w:p w:rsidR="002878C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  <w:sectPr w:rsidR="002878C8" w:rsidRPr="00A43C98" w:rsidSect="00E07E70">
          <w:pgSz w:w="11906" w:h="16838"/>
          <w:pgMar w:top="899" w:right="850" w:bottom="993" w:left="1134" w:header="708" w:footer="708" w:gutter="0"/>
          <w:cols w:space="708"/>
          <w:docGrid w:linePitch="360"/>
        </w:sect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lastRenderedPageBreak/>
        <w:t xml:space="preserve">Вар. А. Непосредственно в инспекцию - лично или через представителя по нотариально удостоверенной доверенности (посмотреть </w:t>
      </w:r>
      <w:hyperlink r:id="rId8" w:history="1">
        <w:r w:rsidRPr="00A43C98">
          <w:rPr>
            <w:rStyle w:val="a3"/>
            <w:spacing w:val="5"/>
            <w:sz w:val="26"/>
            <w:szCs w:val="26"/>
            <w:lang w:eastAsia="ru-RU"/>
          </w:rPr>
          <w:t>адреса отделений</w:t>
        </w:r>
      </w:hyperlink>
      <w:r w:rsidRPr="00A43C98">
        <w:rPr>
          <w:color w:val="000000"/>
          <w:spacing w:val="5"/>
          <w:sz w:val="26"/>
          <w:szCs w:val="26"/>
          <w:lang w:eastAsia="ru-RU"/>
        </w:rPr>
        <w:t>)</w:t>
      </w: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t xml:space="preserve">Вар. Б. Через </w:t>
      </w:r>
      <w:hyperlink r:id="rId9" w:history="1">
        <w:r w:rsidRPr="00A43C98">
          <w:rPr>
            <w:rStyle w:val="a3"/>
            <w:spacing w:val="5"/>
            <w:sz w:val="26"/>
            <w:szCs w:val="26"/>
            <w:lang w:eastAsia="ru-RU"/>
          </w:rPr>
          <w:t>электронный сервис</w:t>
        </w:r>
      </w:hyperlink>
      <w:r w:rsidRPr="00A43C98">
        <w:rPr>
          <w:color w:val="000000"/>
          <w:spacing w:val="5"/>
          <w:sz w:val="26"/>
          <w:szCs w:val="26"/>
          <w:lang w:eastAsia="ru-RU"/>
        </w:rPr>
        <w:t xml:space="preserve"> ФНС</w:t>
      </w: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lastRenderedPageBreak/>
        <w:t xml:space="preserve">Вар. В. в многофункциональный центр (МФЦ) - лично или через представителя по нотариально удостоверенной доверенности (посмотреть адреса филиалов в </w:t>
      </w:r>
      <w:hyperlink r:id="rId10" w:history="1">
        <w:r w:rsidRPr="00A43C98">
          <w:rPr>
            <w:rStyle w:val="a3"/>
            <w:spacing w:val="5"/>
            <w:sz w:val="26"/>
            <w:szCs w:val="26"/>
            <w:lang w:eastAsia="ru-RU"/>
          </w:rPr>
          <w:t>Екатеринбурге</w:t>
        </w:r>
      </w:hyperlink>
      <w:r w:rsidRPr="00A43C98">
        <w:rPr>
          <w:color w:val="000000"/>
          <w:spacing w:val="5"/>
          <w:sz w:val="26"/>
          <w:szCs w:val="26"/>
          <w:lang w:eastAsia="ru-RU"/>
        </w:rPr>
        <w:t xml:space="preserve"> или </w:t>
      </w:r>
      <w:hyperlink r:id="rId11" w:history="1">
        <w:r w:rsidRPr="00A43C98">
          <w:rPr>
            <w:rStyle w:val="a3"/>
            <w:spacing w:val="5"/>
            <w:sz w:val="26"/>
            <w:szCs w:val="26"/>
            <w:lang w:eastAsia="ru-RU"/>
          </w:rPr>
          <w:t>Свердловской области</w:t>
        </w:r>
      </w:hyperlink>
      <w:r w:rsidRPr="00A43C98">
        <w:rPr>
          <w:color w:val="000000"/>
          <w:spacing w:val="5"/>
          <w:sz w:val="26"/>
          <w:szCs w:val="26"/>
          <w:lang w:eastAsia="ru-RU"/>
        </w:rPr>
        <w:t>)</w:t>
      </w: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  <w:sectPr w:rsidR="002878C8" w:rsidRPr="00A43C98" w:rsidSect="00DC744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878C8" w:rsidRPr="00A43C98" w:rsidRDefault="002878C8" w:rsidP="009737E5">
      <w:pPr>
        <w:tabs>
          <w:tab w:val="left" w:pos="284"/>
          <w:tab w:val="left" w:pos="567"/>
        </w:tabs>
        <w:jc w:val="left"/>
        <w:rPr>
          <w:color w:val="000000"/>
          <w:spacing w:val="5"/>
          <w:sz w:val="26"/>
          <w:szCs w:val="26"/>
          <w:lang w:eastAsia="ru-RU"/>
        </w:rPr>
      </w:pPr>
      <w:r w:rsidRPr="00A43C98">
        <w:rPr>
          <w:color w:val="000000"/>
          <w:spacing w:val="5"/>
          <w:sz w:val="26"/>
          <w:szCs w:val="26"/>
          <w:lang w:eastAsia="ru-RU"/>
        </w:rPr>
        <w:lastRenderedPageBreak/>
        <w:t xml:space="preserve">3. Получаем через 5 рабочих дней документы о государственной регистрации: </w:t>
      </w:r>
    </w:p>
    <w:p w:rsidR="002878C8" w:rsidRPr="008E0240" w:rsidRDefault="002878C8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свидетельство о государственной регистрации юридического лица;</w:t>
      </w:r>
    </w:p>
    <w:p w:rsidR="002878C8" w:rsidRPr="008E0240" w:rsidRDefault="002878C8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один экземпляр устава с отметкой регистрирующего органа;</w:t>
      </w:r>
    </w:p>
    <w:p w:rsidR="002878C8" w:rsidRPr="008E0240" w:rsidRDefault="002878C8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color w:val="000000"/>
          <w:spacing w:val="5"/>
          <w:sz w:val="26"/>
          <w:szCs w:val="26"/>
          <w:lang w:eastAsia="ru-RU"/>
        </w:rPr>
      </w:pPr>
      <w:r w:rsidRPr="008E0240">
        <w:rPr>
          <w:color w:val="000000"/>
          <w:spacing w:val="5"/>
          <w:sz w:val="26"/>
          <w:szCs w:val="26"/>
          <w:lang w:eastAsia="ru-RU"/>
        </w:rPr>
        <w:t>лист записи ЕГРЮЛ.</w:t>
      </w:r>
    </w:p>
    <w:p w:rsidR="002878C8" w:rsidRPr="00A43C98" w:rsidRDefault="002878C8" w:rsidP="009737E5">
      <w:pPr>
        <w:tabs>
          <w:tab w:val="left" w:pos="284"/>
          <w:tab w:val="left" w:pos="567"/>
        </w:tabs>
        <w:rPr>
          <w:sz w:val="26"/>
          <w:szCs w:val="26"/>
        </w:rPr>
      </w:pPr>
    </w:p>
    <w:p w:rsidR="002878C8" w:rsidRPr="008D0295" w:rsidRDefault="002878C8" w:rsidP="009737E5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8D0295">
        <w:rPr>
          <w:b/>
          <w:sz w:val="26"/>
          <w:szCs w:val="26"/>
        </w:rPr>
        <w:t>Этап 2. Регистрация в Пенсионном фонде Российской Федерации</w:t>
      </w:r>
    </w:p>
    <w:p w:rsidR="002878C8" w:rsidRPr="008D0295" w:rsidRDefault="002878C8" w:rsidP="001D5194">
      <w:pPr>
        <w:rPr>
          <w:sz w:val="26"/>
          <w:szCs w:val="26"/>
        </w:rPr>
      </w:pPr>
    </w:p>
    <w:p w:rsidR="00996192" w:rsidRPr="00996192" w:rsidRDefault="00996192" w:rsidP="00996192">
      <w:pPr>
        <w:rPr>
          <w:sz w:val="26"/>
          <w:szCs w:val="26"/>
        </w:rPr>
      </w:pPr>
      <w:r w:rsidRPr="00996192">
        <w:rPr>
          <w:sz w:val="26"/>
          <w:szCs w:val="26"/>
        </w:rPr>
        <w:t xml:space="preserve">У индивидуальных предпринимателей (глав КФХ) </w:t>
      </w:r>
      <w:r w:rsidRPr="00996192">
        <w:rPr>
          <w:b/>
          <w:sz w:val="26"/>
          <w:szCs w:val="26"/>
        </w:rPr>
        <w:t xml:space="preserve">отсутствует необходимость обращаться </w:t>
      </w:r>
      <w:r w:rsidRPr="00996192">
        <w:rPr>
          <w:sz w:val="26"/>
          <w:szCs w:val="26"/>
        </w:rPr>
        <w:t>в органы ПФР для регистрации.</w:t>
      </w:r>
    </w:p>
    <w:p w:rsidR="00996192" w:rsidRPr="00996192" w:rsidRDefault="00996192" w:rsidP="00996192">
      <w:pPr>
        <w:rPr>
          <w:sz w:val="26"/>
          <w:szCs w:val="26"/>
        </w:rPr>
      </w:pPr>
      <w:r w:rsidRPr="00996192">
        <w:rPr>
          <w:sz w:val="26"/>
          <w:szCs w:val="26"/>
        </w:rPr>
        <w:t xml:space="preserve">Регистрация индивидуальных предпринимателей и глав КФХ в органах ПФР осуществляется </w:t>
      </w:r>
      <w:r w:rsidRPr="00996192">
        <w:rPr>
          <w:b/>
          <w:sz w:val="26"/>
          <w:szCs w:val="26"/>
        </w:rPr>
        <w:t>автоматически</w:t>
      </w:r>
      <w:r w:rsidRPr="00996192">
        <w:rPr>
          <w:sz w:val="26"/>
          <w:szCs w:val="26"/>
        </w:rPr>
        <w:t xml:space="preserve"> в пятидневный срок (с 30.09.2014 - в трехдневный срок) со дня представления инспекциями ФНС в Отделение ПФР по Свердловской области </w:t>
      </w:r>
      <w:r w:rsidRPr="00996192">
        <w:rPr>
          <w:sz w:val="26"/>
          <w:szCs w:val="26"/>
        </w:rPr>
        <w:lastRenderedPageBreak/>
        <w:t>сведений, содержащихся в едином государственном реестре индивидуальных предпринимателей.</w:t>
      </w:r>
    </w:p>
    <w:p w:rsidR="00996192" w:rsidRPr="00996192" w:rsidRDefault="00996192" w:rsidP="00996192">
      <w:pPr>
        <w:rPr>
          <w:sz w:val="26"/>
          <w:szCs w:val="26"/>
        </w:rPr>
      </w:pPr>
    </w:p>
    <w:p w:rsidR="00996192" w:rsidRPr="00996192" w:rsidRDefault="00996192" w:rsidP="00996192">
      <w:pPr>
        <w:rPr>
          <w:sz w:val="26"/>
          <w:szCs w:val="26"/>
        </w:rPr>
        <w:sectPr w:rsidR="00996192" w:rsidRPr="00996192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96192" w:rsidRPr="00996192" w:rsidRDefault="00996192" w:rsidP="00996192">
      <w:pPr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996192">
        <w:rPr>
          <w:bCs/>
          <w:sz w:val="26"/>
          <w:szCs w:val="26"/>
        </w:rPr>
        <w:lastRenderedPageBreak/>
        <w:t xml:space="preserve">Индивидуальному предпринимателю (главе КФХ) </w:t>
      </w:r>
      <w:r w:rsidRPr="00996192">
        <w:rPr>
          <w:sz w:val="26"/>
          <w:szCs w:val="26"/>
        </w:rPr>
        <w:t xml:space="preserve">уведомление о регистрации направляется </w:t>
      </w:r>
      <w:r w:rsidRPr="00996192">
        <w:rPr>
          <w:b/>
          <w:sz w:val="26"/>
          <w:szCs w:val="26"/>
        </w:rPr>
        <w:t>почтой</w:t>
      </w:r>
      <w:r w:rsidRPr="00996192">
        <w:rPr>
          <w:sz w:val="26"/>
          <w:szCs w:val="26"/>
        </w:rPr>
        <w:t xml:space="preserve"> (с</w:t>
      </w:r>
      <w:r w:rsidRPr="00996192">
        <w:rPr>
          <w:sz w:val="26"/>
          <w:szCs w:val="26"/>
          <w:lang w:val="en-US"/>
        </w:rPr>
        <w:t> </w:t>
      </w:r>
      <w:r w:rsidRPr="00996192">
        <w:rPr>
          <w:sz w:val="26"/>
          <w:szCs w:val="26"/>
        </w:rPr>
        <w:t xml:space="preserve">30.09.2014 - </w:t>
      </w:r>
      <w:r w:rsidRPr="00996192">
        <w:rPr>
          <w:sz w:val="26"/>
          <w:szCs w:val="26"/>
          <w:lang w:eastAsia="ru-RU"/>
        </w:rPr>
        <w:t xml:space="preserve">по электронному адресу индивидуального предпринимателя (главы КФХ), указанному в выписке из ЕГРИП, или по запросу страхователя на бумажном носителе </w:t>
      </w:r>
      <w:r w:rsidRPr="00996192">
        <w:rPr>
          <w:bCs/>
          <w:sz w:val="26"/>
          <w:szCs w:val="26"/>
          <w:lang w:eastAsia="ru-RU"/>
        </w:rPr>
        <w:t>в течение 3 дней).</w:t>
      </w:r>
    </w:p>
    <w:p w:rsidR="00996192" w:rsidRPr="00996192" w:rsidRDefault="00996192" w:rsidP="00996192">
      <w:pPr>
        <w:rPr>
          <w:sz w:val="26"/>
          <w:szCs w:val="26"/>
        </w:rPr>
      </w:pPr>
      <w:r w:rsidRPr="00996192">
        <w:rPr>
          <w:sz w:val="26"/>
          <w:szCs w:val="26"/>
        </w:rPr>
        <w:t xml:space="preserve">Если документы на регистрацию в налоговом органе представлены индивидуальным предпринимателем (главой ГФХ) через МФЦ, то сведения о регистрации в качестве страхователя в органах ПФР Свердловской области </w:t>
      </w:r>
      <w:r w:rsidRPr="00996192">
        <w:rPr>
          <w:b/>
          <w:sz w:val="26"/>
          <w:szCs w:val="26"/>
        </w:rPr>
        <w:t xml:space="preserve">можно получить в МФЦ </w:t>
      </w:r>
      <w:r w:rsidRPr="00996192">
        <w:rPr>
          <w:sz w:val="26"/>
          <w:szCs w:val="26"/>
        </w:rPr>
        <w:t>в заявительном порядке.</w:t>
      </w:r>
    </w:p>
    <w:p w:rsidR="00996192" w:rsidRPr="00996192" w:rsidRDefault="00996192" w:rsidP="00996192">
      <w:pPr>
        <w:rPr>
          <w:sz w:val="26"/>
          <w:szCs w:val="26"/>
        </w:rPr>
      </w:pPr>
      <w:r w:rsidRPr="00996192">
        <w:rPr>
          <w:sz w:val="26"/>
          <w:szCs w:val="26"/>
        </w:rPr>
        <w:t>(Соглашение между МФЦ и Отделением ПФР по Свердловской области от 16.06.2014 № С06/13-36).</w:t>
      </w:r>
    </w:p>
    <w:p w:rsidR="00996192" w:rsidRPr="00996192" w:rsidRDefault="00996192" w:rsidP="001D5194">
      <w:pPr>
        <w:rPr>
          <w:sz w:val="26"/>
          <w:szCs w:val="26"/>
        </w:rPr>
      </w:pPr>
    </w:p>
    <w:p w:rsidR="002878C8" w:rsidRPr="00AD13D6" w:rsidRDefault="002878C8" w:rsidP="001D5194">
      <w:pPr>
        <w:rPr>
          <w:sz w:val="26"/>
          <w:szCs w:val="26"/>
        </w:rPr>
      </w:pPr>
      <w:r w:rsidRPr="00AD13D6">
        <w:rPr>
          <w:sz w:val="26"/>
          <w:szCs w:val="26"/>
        </w:rPr>
        <w:t xml:space="preserve">У организаций </w:t>
      </w:r>
      <w:r w:rsidRPr="00AD13D6">
        <w:rPr>
          <w:b/>
          <w:sz w:val="26"/>
          <w:szCs w:val="26"/>
        </w:rPr>
        <w:t xml:space="preserve">отсутствует необходимость обращаться </w:t>
      </w:r>
      <w:r w:rsidRPr="00AD13D6">
        <w:rPr>
          <w:sz w:val="26"/>
          <w:szCs w:val="26"/>
        </w:rPr>
        <w:t>в органы</w:t>
      </w:r>
      <w:r w:rsidRPr="00AD13D6">
        <w:rPr>
          <w:color w:val="0000FF"/>
          <w:sz w:val="26"/>
          <w:szCs w:val="26"/>
        </w:rPr>
        <w:t xml:space="preserve"> </w:t>
      </w:r>
      <w:r w:rsidRPr="00AD13D6">
        <w:rPr>
          <w:sz w:val="26"/>
          <w:szCs w:val="26"/>
        </w:rPr>
        <w:t>ПФР для регистрации.</w:t>
      </w:r>
    </w:p>
    <w:p w:rsidR="002878C8" w:rsidRPr="00AD13D6" w:rsidRDefault="002878C8" w:rsidP="009737E5">
      <w:pPr>
        <w:rPr>
          <w:sz w:val="26"/>
          <w:szCs w:val="26"/>
        </w:rPr>
      </w:pPr>
      <w:r w:rsidRPr="00AD13D6">
        <w:rPr>
          <w:sz w:val="26"/>
          <w:szCs w:val="26"/>
        </w:rPr>
        <w:t xml:space="preserve">Регистрация организаций в органах ПФР осуществляется </w:t>
      </w:r>
      <w:r w:rsidRPr="00AD13D6">
        <w:rPr>
          <w:b/>
          <w:sz w:val="26"/>
          <w:szCs w:val="26"/>
        </w:rPr>
        <w:t>автоматически</w:t>
      </w:r>
      <w:r w:rsidRPr="00AD13D6">
        <w:rPr>
          <w:sz w:val="26"/>
          <w:szCs w:val="26"/>
        </w:rPr>
        <w:t xml:space="preserve"> в пятидневный срок (с 30.09.2014 - в трехдневный срок) со дня представления инспекциями ФНС в Отделение ПФР по Свердловской области сведений, содержащихся в едином государственном реестре юридических лиц.</w:t>
      </w:r>
    </w:p>
    <w:p w:rsidR="002878C8" w:rsidRPr="00996192" w:rsidRDefault="002878C8" w:rsidP="009737E5">
      <w:pPr>
        <w:rPr>
          <w:sz w:val="26"/>
          <w:szCs w:val="26"/>
        </w:rPr>
        <w:sectPr w:rsidR="002878C8" w:rsidRPr="00996192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78C8" w:rsidRPr="00AD13D6" w:rsidRDefault="002878C8" w:rsidP="00426D50">
      <w:pPr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AD13D6">
        <w:rPr>
          <w:sz w:val="26"/>
          <w:szCs w:val="26"/>
        </w:rPr>
        <w:lastRenderedPageBreak/>
        <w:t xml:space="preserve">Юридическому лицу уведомление о регистрации направляется </w:t>
      </w:r>
      <w:r w:rsidRPr="00AD13D6">
        <w:rPr>
          <w:b/>
          <w:sz w:val="26"/>
          <w:szCs w:val="26"/>
        </w:rPr>
        <w:t>почтой</w:t>
      </w:r>
      <w:r w:rsidRPr="00AD13D6">
        <w:rPr>
          <w:sz w:val="26"/>
          <w:szCs w:val="26"/>
        </w:rPr>
        <w:t xml:space="preserve"> (с</w:t>
      </w:r>
      <w:r w:rsidRPr="00AD13D6">
        <w:rPr>
          <w:sz w:val="26"/>
          <w:szCs w:val="26"/>
          <w:lang w:val="en-US"/>
        </w:rPr>
        <w:t> </w:t>
      </w:r>
      <w:r w:rsidRPr="00AD13D6">
        <w:rPr>
          <w:sz w:val="26"/>
          <w:szCs w:val="26"/>
        </w:rPr>
        <w:t xml:space="preserve">30.09.2014 - </w:t>
      </w:r>
      <w:r w:rsidRPr="00AD13D6">
        <w:rPr>
          <w:sz w:val="26"/>
          <w:szCs w:val="26"/>
          <w:lang w:eastAsia="ru-RU"/>
        </w:rPr>
        <w:t xml:space="preserve">по электронному адресу организации, указанному в выписке из ЕГРЮЛ, или по запросу страхователя на бумажном носителе </w:t>
      </w:r>
      <w:r w:rsidRPr="00AD13D6">
        <w:rPr>
          <w:bCs/>
          <w:sz w:val="26"/>
          <w:szCs w:val="26"/>
          <w:lang w:eastAsia="ru-RU"/>
        </w:rPr>
        <w:t>в течение 3 дней).</w:t>
      </w:r>
    </w:p>
    <w:p w:rsidR="002878C8" w:rsidRPr="00AD13D6" w:rsidRDefault="002878C8" w:rsidP="005C1598">
      <w:pPr>
        <w:rPr>
          <w:sz w:val="26"/>
          <w:szCs w:val="26"/>
        </w:rPr>
      </w:pPr>
    </w:p>
    <w:p w:rsidR="002878C8" w:rsidRPr="00AD13D6" w:rsidRDefault="002878C8" w:rsidP="005C1598">
      <w:pPr>
        <w:rPr>
          <w:sz w:val="26"/>
          <w:szCs w:val="26"/>
        </w:rPr>
      </w:pPr>
    </w:p>
    <w:p w:rsidR="002878C8" w:rsidRPr="00AD13D6" w:rsidRDefault="002878C8" w:rsidP="005C1598">
      <w:pPr>
        <w:rPr>
          <w:sz w:val="26"/>
          <w:szCs w:val="26"/>
        </w:rPr>
      </w:pPr>
    </w:p>
    <w:p w:rsidR="002878C8" w:rsidRPr="00AD13D6" w:rsidRDefault="002878C8" w:rsidP="005C1598">
      <w:pPr>
        <w:rPr>
          <w:sz w:val="26"/>
          <w:szCs w:val="26"/>
        </w:rPr>
      </w:pPr>
      <w:r w:rsidRPr="00AD13D6">
        <w:rPr>
          <w:sz w:val="26"/>
          <w:szCs w:val="26"/>
        </w:rPr>
        <w:lastRenderedPageBreak/>
        <w:t xml:space="preserve">Если документы на регистрацию в налоговом органе представлены организацией через МФЦ, то сведения о регистрации в качестве страхователя в органах ПФР Свердловской области </w:t>
      </w:r>
      <w:r w:rsidRPr="00AD13D6">
        <w:rPr>
          <w:b/>
          <w:sz w:val="26"/>
          <w:szCs w:val="26"/>
        </w:rPr>
        <w:t xml:space="preserve">можно получить в МФЦ </w:t>
      </w:r>
      <w:r w:rsidRPr="00AD13D6">
        <w:rPr>
          <w:sz w:val="26"/>
          <w:szCs w:val="26"/>
        </w:rPr>
        <w:t>в заявительном порядке.</w:t>
      </w:r>
    </w:p>
    <w:p w:rsidR="002878C8" w:rsidRPr="00AD13D6" w:rsidRDefault="002878C8" w:rsidP="00426D50">
      <w:pPr>
        <w:rPr>
          <w:sz w:val="26"/>
          <w:szCs w:val="26"/>
        </w:rPr>
      </w:pPr>
      <w:r w:rsidRPr="00AD13D6">
        <w:rPr>
          <w:sz w:val="26"/>
          <w:szCs w:val="26"/>
        </w:rPr>
        <w:t>(Соглашение между МФЦ и Отделением ПФР по Свердловской области от 16.06.2014 № С06/13-36).</w:t>
      </w:r>
    </w:p>
    <w:p w:rsidR="002878C8" w:rsidRPr="00AD13D6" w:rsidRDefault="002878C8" w:rsidP="009737E5">
      <w:pPr>
        <w:tabs>
          <w:tab w:val="left" w:pos="284"/>
          <w:tab w:val="left" w:pos="567"/>
        </w:tabs>
        <w:rPr>
          <w:sz w:val="26"/>
          <w:szCs w:val="26"/>
        </w:rPr>
        <w:sectPr w:rsidR="002878C8" w:rsidRPr="00AD13D6" w:rsidSect="00E07E70">
          <w:type w:val="continuous"/>
          <w:pgSz w:w="11906" w:h="16838"/>
          <w:pgMar w:top="1134" w:right="850" w:bottom="899" w:left="1134" w:header="708" w:footer="708" w:gutter="0"/>
          <w:cols w:num="2" w:space="708"/>
          <w:docGrid w:linePitch="360"/>
        </w:sectPr>
      </w:pPr>
    </w:p>
    <w:p w:rsidR="002878C8" w:rsidRPr="00AD13D6" w:rsidRDefault="002878C8" w:rsidP="005F1625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2878C8" w:rsidRPr="00AD13D6" w:rsidRDefault="002878C8" w:rsidP="00426D50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Информация о регистрационном номере страхователя доступна:</w:t>
      </w:r>
    </w:p>
    <w:p w:rsidR="002878C8" w:rsidRPr="00AD13D6" w:rsidRDefault="002878C8" w:rsidP="00426D50">
      <w:pPr>
        <w:tabs>
          <w:tab w:val="left" w:pos="284"/>
          <w:tab w:val="left" w:pos="567"/>
        </w:tabs>
        <w:rPr>
          <w:bCs/>
          <w:sz w:val="26"/>
          <w:szCs w:val="26"/>
        </w:rPr>
      </w:pPr>
      <w:r w:rsidRPr="00AD13D6">
        <w:rPr>
          <w:sz w:val="26"/>
          <w:szCs w:val="26"/>
        </w:rPr>
        <w:t xml:space="preserve">- в </w:t>
      </w:r>
      <w:hyperlink r:id="rId12" w:history="1">
        <w:r w:rsidRPr="00AD13D6">
          <w:rPr>
            <w:rStyle w:val="a3"/>
            <w:color w:val="auto"/>
            <w:sz w:val="26"/>
            <w:szCs w:val="26"/>
          </w:rPr>
          <w:t>«Личном кабинете плательщика»</w:t>
        </w:r>
      </w:hyperlink>
      <w:r w:rsidRPr="00AD13D6">
        <w:rPr>
          <w:bCs/>
          <w:sz w:val="26"/>
          <w:szCs w:val="26"/>
        </w:rPr>
        <w:t xml:space="preserve"> (</w:t>
      </w:r>
      <w:hyperlink r:id="rId13" w:history="1">
        <w:r w:rsidRPr="00AD13D6">
          <w:rPr>
            <w:rStyle w:val="a3"/>
            <w:bCs/>
            <w:color w:val="auto"/>
            <w:sz w:val="26"/>
            <w:szCs w:val="26"/>
          </w:rPr>
          <w:t>http://www.pfrf.ru/ot_sverdlov/personal/</w:t>
        </w:r>
      </w:hyperlink>
      <w:r w:rsidRPr="00AD13D6">
        <w:rPr>
          <w:bCs/>
          <w:sz w:val="26"/>
          <w:szCs w:val="26"/>
        </w:rPr>
        <w:t>);</w:t>
      </w:r>
    </w:p>
    <w:p w:rsidR="002878C8" w:rsidRPr="00AD13D6" w:rsidRDefault="002878C8" w:rsidP="00426D50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bCs/>
          <w:sz w:val="26"/>
          <w:szCs w:val="26"/>
        </w:rPr>
        <w:t xml:space="preserve">- </w:t>
      </w:r>
      <w:r w:rsidRPr="00AD13D6">
        <w:rPr>
          <w:sz w:val="26"/>
          <w:szCs w:val="26"/>
        </w:rPr>
        <w:t>на сайте ФНС России в разделе «Сведения о государственной регистрации юридических лиц, индивидуальных предпринимателей, крестьянских (фермерских) хозяйств» (</w:t>
      </w:r>
      <w:hyperlink r:id="rId14" w:history="1">
        <w:r w:rsidRPr="00AD13D6">
          <w:rPr>
            <w:rStyle w:val="a3"/>
            <w:color w:val="auto"/>
            <w:sz w:val="26"/>
            <w:szCs w:val="26"/>
          </w:rPr>
          <w:t>http://egrul.nalog.ru/</w:t>
        </w:r>
      </w:hyperlink>
      <w:r w:rsidRPr="00AD13D6">
        <w:rPr>
          <w:sz w:val="26"/>
          <w:szCs w:val="26"/>
        </w:rPr>
        <w:t>).</w:t>
      </w:r>
    </w:p>
    <w:p w:rsidR="002878C8" w:rsidRPr="00AD13D6" w:rsidRDefault="002878C8" w:rsidP="00426D50">
      <w:pPr>
        <w:tabs>
          <w:tab w:val="left" w:pos="284"/>
          <w:tab w:val="left" w:pos="567"/>
        </w:tabs>
        <w:rPr>
          <w:bCs/>
          <w:sz w:val="26"/>
          <w:szCs w:val="26"/>
        </w:rPr>
      </w:pP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Электронный сервис «</w:t>
      </w:r>
      <w:hyperlink r:id="rId15" w:history="1">
        <w:r w:rsidRPr="00AD13D6">
          <w:rPr>
            <w:rStyle w:val="a3"/>
            <w:color w:val="auto"/>
            <w:sz w:val="26"/>
            <w:szCs w:val="26"/>
          </w:rPr>
          <w:t>Личный кабинет плательщика»</w:t>
        </w:r>
      </w:hyperlink>
      <w:r w:rsidRPr="00AD13D6">
        <w:rPr>
          <w:sz w:val="26"/>
          <w:szCs w:val="26"/>
        </w:rPr>
        <w:t xml:space="preserve"> позволяет: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– получить информацию о состоянии расчетов (раздел «Состояние расчетов» - «Справка о состоянии расчетов»);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- осуществлять дистанционный контроль полноты уплаты страховых взносов и пеней на ОПС и ОМС, а также сверки расчетов с ПФР в разрезе обязательств и платежей каждого года (раздел «Состояние расчетов» - «Информация по годам»);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– п</w:t>
      </w:r>
      <w:r w:rsidRPr="00AD13D6">
        <w:rPr>
          <w:bCs/>
          <w:sz w:val="26"/>
          <w:szCs w:val="26"/>
        </w:rPr>
        <w:t xml:space="preserve">олучить реестр платежей за заданный период с учетом исполненных решений о зачетах и возвратах, в том числе для </w:t>
      </w:r>
      <w:r w:rsidRPr="00AD13D6">
        <w:rPr>
          <w:sz w:val="26"/>
          <w:szCs w:val="26"/>
        </w:rPr>
        <w:t>дистанционной сверки уплаченных сумм страховых взносов при сдаче отчетности (раздел «Платежи»);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 xml:space="preserve">– оформить на бумажном носителе безошибочное, в соответствии с требованиями законодательства, платежное поручение для уплаты с расчетного счета в безналичной </w:t>
      </w:r>
      <w:r w:rsidRPr="00AD13D6">
        <w:rPr>
          <w:sz w:val="26"/>
          <w:szCs w:val="26"/>
        </w:rPr>
        <w:lastRenderedPageBreak/>
        <w:t xml:space="preserve">форме  страховых взносов, пеней и штрафов по ОПС и ОМС (раздел </w:t>
      </w:r>
      <w:r w:rsidRPr="00AD13D6">
        <w:rPr>
          <w:bCs/>
          <w:sz w:val="26"/>
          <w:szCs w:val="26"/>
        </w:rPr>
        <w:t>«Платежный документ» - «Платежное поручение»)</w:t>
      </w:r>
      <w:r w:rsidRPr="00AD13D6">
        <w:rPr>
          <w:sz w:val="26"/>
          <w:szCs w:val="26"/>
        </w:rPr>
        <w:t>;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- произвести дистанционную предварительную проверку подготовленного расчета   РСВ-1 на соответствие требованиям форматно-логического контроля и данным информационной базы органов ПФР об учтенных платежах, а также данным из расчетов РСВ-1 за предыдущие периоды (раздел «Проверка РСВ-1»);</w:t>
      </w:r>
    </w:p>
    <w:p w:rsidR="002878C8" w:rsidRPr="00AD13D6" w:rsidRDefault="002878C8" w:rsidP="001D5194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sz w:val="26"/>
          <w:szCs w:val="26"/>
        </w:rPr>
        <w:t>– получить доступ к бесплатному программному обеспечению, формам отчетности и заявлений (раздел «Справочная информация»).</w:t>
      </w:r>
    </w:p>
    <w:p w:rsidR="002878C8" w:rsidRPr="00AD13D6" w:rsidRDefault="002878C8" w:rsidP="005F1625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2878C8" w:rsidRPr="00AD13D6" w:rsidRDefault="002878C8" w:rsidP="0020510A">
      <w:pPr>
        <w:tabs>
          <w:tab w:val="left" w:pos="284"/>
          <w:tab w:val="left" w:pos="567"/>
        </w:tabs>
        <w:rPr>
          <w:sz w:val="26"/>
          <w:szCs w:val="26"/>
        </w:rPr>
      </w:pPr>
      <w:r w:rsidRPr="00AD13D6">
        <w:rPr>
          <w:b/>
          <w:sz w:val="26"/>
          <w:szCs w:val="26"/>
        </w:rPr>
        <w:t>Присвоение регистрационных номеров в территориальных фондах ОМС с 01.01.2011 не осуществляется.</w:t>
      </w:r>
      <w:r w:rsidRPr="00AD13D6">
        <w:rPr>
          <w:sz w:val="26"/>
          <w:szCs w:val="26"/>
        </w:rPr>
        <w:t xml:space="preserve"> Регистрационный номер ПФР является общим для страхователей по обязательному пенсионному и медицинскому страхованию.</w:t>
      </w:r>
    </w:p>
    <w:p w:rsidR="002878C8" w:rsidRPr="00AD13D6" w:rsidRDefault="002878C8" w:rsidP="005F1625">
      <w:pPr>
        <w:tabs>
          <w:tab w:val="left" w:pos="284"/>
          <w:tab w:val="left" w:pos="567"/>
        </w:tabs>
        <w:rPr>
          <w:sz w:val="26"/>
          <w:szCs w:val="26"/>
        </w:rPr>
      </w:pPr>
    </w:p>
    <w:p w:rsidR="00AD13D6" w:rsidRPr="00AD13D6" w:rsidRDefault="00AD13D6" w:rsidP="00AD13D6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AD13D6">
        <w:rPr>
          <w:b/>
          <w:sz w:val="26"/>
          <w:szCs w:val="26"/>
        </w:rPr>
        <w:t>Этап 3. Регистрация в Фонде социального страхования Российской Федерации</w:t>
      </w:r>
    </w:p>
    <w:p w:rsidR="00AD13D6" w:rsidRPr="00AD13D6" w:rsidRDefault="00AD13D6" w:rsidP="00AD13D6">
      <w:pPr>
        <w:rPr>
          <w:sz w:val="26"/>
          <w:szCs w:val="26"/>
        </w:rPr>
      </w:pPr>
      <w:r w:rsidRPr="00AD13D6">
        <w:rPr>
          <w:sz w:val="26"/>
          <w:szCs w:val="26"/>
        </w:rPr>
        <w:t xml:space="preserve">Регистрация юридических лиц в Фонде социального страхования Российской Федерации осуществляется фондом </w:t>
      </w:r>
      <w:r w:rsidRPr="00AD13D6">
        <w:rPr>
          <w:b/>
          <w:sz w:val="26"/>
          <w:szCs w:val="26"/>
        </w:rPr>
        <w:t>автоматически</w:t>
      </w:r>
      <w:r w:rsidRPr="00AD13D6">
        <w:rPr>
          <w:sz w:val="26"/>
          <w:szCs w:val="26"/>
        </w:rPr>
        <w:t xml:space="preserve"> в пятидневный срок со дня представления в территориальные органы страховщика федеральной налоговой службой сведений, содержащихся в едином государственном реестре юридических лиц.</w:t>
      </w:r>
    </w:p>
    <w:p w:rsidR="00AD13D6" w:rsidRPr="00AD13D6" w:rsidRDefault="00AD13D6" w:rsidP="00AD13D6">
      <w:pPr>
        <w:rPr>
          <w:sz w:val="26"/>
          <w:szCs w:val="26"/>
        </w:rPr>
      </w:pPr>
    </w:p>
    <w:p w:rsidR="00AD13D6" w:rsidRPr="00AD13D6" w:rsidRDefault="00AD13D6" w:rsidP="00AD13D6">
      <w:pPr>
        <w:rPr>
          <w:sz w:val="26"/>
          <w:szCs w:val="26"/>
        </w:rPr>
        <w:sectPr w:rsidR="00AD13D6" w:rsidRPr="00AD13D6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D13D6" w:rsidRPr="00AD13D6" w:rsidRDefault="00AD13D6" w:rsidP="00AD13D6">
      <w:pPr>
        <w:rPr>
          <w:sz w:val="26"/>
          <w:szCs w:val="26"/>
        </w:rPr>
      </w:pPr>
      <w:r w:rsidRPr="00AD13D6">
        <w:rPr>
          <w:sz w:val="26"/>
          <w:szCs w:val="26"/>
        </w:rPr>
        <w:lastRenderedPageBreak/>
        <w:t xml:space="preserve">Юридическому лицу извещение о регистрации и </w:t>
      </w:r>
      <w:proofErr w:type="gramStart"/>
      <w:r w:rsidRPr="00AD13D6">
        <w:rPr>
          <w:sz w:val="26"/>
          <w:szCs w:val="26"/>
        </w:rPr>
        <w:t>уведомление</w:t>
      </w:r>
      <w:proofErr w:type="gramEnd"/>
      <w:r w:rsidRPr="00AD13D6">
        <w:rPr>
          <w:sz w:val="26"/>
          <w:szCs w:val="26"/>
        </w:rPr>
        <w:t xml:space="preserve"> о страховом тарифе направляются </w:t>
      </w:r>
      <w:r w:rsidRPr="00AD13D6">
        <w:rPr>
          <w:b/>
          <w:sz w:val="26"/>
          <w:szCs w:val="26"/>
        </w:rPr>
        <w:t>почтой</w:t>
      </w:r>
      <w:r w:rsidRPr="00AD13D6">
        <w:rPr>
          <w:sz w:val="26"/>
          <w:szCs w:val="26"/>
        </w:rPr>
        <w:t xml:space="preserve">. </w:t>
      </w:r>
    </w:p>
    <w:p w:rsidR="00AD13D6" w:rsidRPr="00AD13D6" w:rsidRDefault="00AD13D6" w:rsidP="00AD13D6">
      <w:pPr>
        <w:rPr>
          <w:sz w:val="26"/>
          <w:szCs w:val="26"/>
        </w:rPr>
      </w:pPr>
      <w:r w:rsidRPr="00AD13D6">
        <w:rPr>
          <w:sz w:val="26"/>
          <w:szCs w:val="26"/>
        </w:rPr>
        <w:t xml:space="preserve">У данных организаций </w:t>
      </w:r>
      <w:r w:rsidRPr="00AD13D6">
        <w:rPr>
          <w:b/>
          <w:sz w:val="26"/>
          <w:szCs w:val="26"/>
        </w:rPr>
        <w:t xml:space="preserve">отсутствует необходимость обращаться </w:t>
      </w:r>
      <w:r w:rsidRPr="00AD13D6">
        <w:rPr>
          <w:sz w:val="26"/>
          <w:szCs w:val="26"/>
        </w:rPr>
        <w:t>в территориальные органы Фонда социального страхования  Российской Федерации с заявлением о регистрации.</w:t>
      </w:r>
    </w:p>
    <w:p w:rsidR="00AD13D6" w:rsidRPr="00AD13D6" w:rsidRDefault="00AD13D6" w:rsidP="00AD13D6">
      <w:pPr>
        <w:rPr>
          <w:sz w:val="26"/>
          <w:szCs w:val="26"/>
        </w:rPr>
      </w:pPr>
    </w:p>
    <w:p w:rsidR="00AD13D6" w:rsidRPr="00AD13D6" w:rsidRDefault="00AD13D6" w:rsidP="00AD13D6">
      <w:pPr>
        <w:rPr>
          <w:sz w:val="26"/>
          <w:szCs w:val="26"/>
        </w:rPr>
      </w:pPr>
      <w:r w:rsidRPr="00AD13D6">
        <w:rPr>
          <w:sz w:val="26"/>
          <w:szCs w:val="26"/>
        </w:rPr>
        <w:t xml:space="preserve">Если Вы подавали документы на регистрацию через МФЦ, то Вы </w:t>
      </w:r>
      <w:r w:rsidRPr="00AD13D6">
        <w:rPr>
          <w:b/>
          <w:sz w:val="26"/>
          <w:szCs w:val="26"/>
        </w:rPr>
        <w:t>можете получить в МФЦ</w:t>
      </w:r>
      <w:r w:rsidRPr="00AD13D6">
        <w:rPr>
          <w:sz w:val="26"/>
          <w:szCs w:val="26"/>
        </w:rPr>
        <w:t xml:space="preserve"> сведения о регистрации в Фонде социального страхования Российской Федерации </w:t>
      </w:r>
    </w:p>
    <w:p w:rsidR="00AD13D6" w:rsidRPr="00AD13D6" w:rsidRDefault="00AD13D6" w:rsidP="00AD13D6">
      <w:pPr>
        <w:tabs>
          <w:tab w:val="left" w:pos="284"/>
          <w:tab w:val="left" w:pos="567"/>
        </w:tabs>
        <w:rPr>
          <w:sz w:val="26"/>
          <w:szCs w:val="26"/>
        </w:rPr>
        <w:sectPr w:rsidR="00AD13D6" w:rsidRPr="00AD13D6" w:rsidSect="00DC744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878C8" w:rsidRPr="00765CF5" w:rsidRDefault="002878C8" w:rsidP="005F1625">
      <w:pPr>
        <w:tabs>
          <w:tab w:val="left" w:pos="284"/>
          <w:tab w:val="left" w:pos="567"/>
        </w:tabs>
        <w:rPr>
          <w:sz w:val="26"/>
          <w:szCs w:val="26"/>
        </w:rPr>
      </w:pPr>
    </w:p>
    <w:p w:rsidR="002878C8" w:rsidRDefault="002878C8" w:rsidP="00295A19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AD13D6">
        <w:rPr>
          <w:b/>
          <w:sz w:val="26"/>
          <w:szCs w:val="26"/>
        </w:rPr>
        <w:t>Эт</w:t>
      </w:r>
      <w:r w:rsidR="007A45DF">
        <w:rPr>
          <w:b/>
          <w:sz w:val="26"/>
          <w:szCs w:val="26"/>
        </w:rPr>
        <w:t>ап 4.</w:t>
      </w:r>
      <w:r w:rsidR="007A45DF" w:rsidRPr="007A45DF">
        <w:rPr>
          <w:b/>
          <w:sz w:val="26"/>
          <w:szCs w:val="26"/>
        </w:rPr>
        <w:t xml:space="preserve"> </w:t>
      </w:r>
      <w:r w:rsidR="007A45DF">
        <w:rPr>
          <w:b/>
          <w:sz w:val="26"/>
          <w:szCs w:val="26"/>
        </w:rPr>
        <w:t xml:space="preserve">Предоставление Уведомления с кодами общероссийских классификаторов </w:t>
      </w:r>
      <w:proofErr w:type="spellStart"/>
      <w:proofErr w:type="gramStart"/>
      <w:r w:rsidR="007A45DF">
        <w:rPr>
          <w:b/>
          <w:sz w:val="26"/>
          <w:szCs w:val="26"/>
        </w:rPr>
        <w:t>технико</w:t>
      </w:r>
      <w:proofErr w:type="spellEnd"/>
      <w:r w:rsidR="007A45DF">
        <w:rPr>
          <w:b/>
          <w:sz w:val="26"/>
          <w:szCs w:val="26"/>
        </w:rPr>
        <w:t xml:space="preserve"> – экономической</w:t>
      </w:r>
      <w:proofErr w:type="gramEnd"/>
      <w:r w:rsidR="007A45DF">
        <w:rPr>
          <w:b/>
          <w:sz w:val="26"/>
          <w:szCs w:val="26"/>
        </w:rPr>
        <w:t xml:space="preserve"> и социальной информации (ОК ТЭИ)</w:t>
      </w:r>
    </w:p>
    <w:p w:rsidR="007A45DF" w:rsidRDefault="007A45DF" w:rsidP="00295A19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7A45DF" w:rsidRPr="007A45DF" w:rsidRDefault="007A45DF" w:rsidP="00295A19">
      <w:pPr>
        <w:tabs>
          <w:tab w:val="left" w:pos="284"/>
          <w:tab w:val="left" w:pos="567"/>
        </w:tabs>
        <w:rPr>
          <w:sz w:val="26"/>
          <w:szCs w:val="26"/>
        </w:rPr>
      </w:pPr>
      <w:r w:rsidRPr="007A45DF">
        <w:rPr>
          <w:sz w:val="26"/>
          <w:szCs w:val="26"/>
        </w:rPr>
        <w:t xml:space="preserve">В целях обеспечения сбора и обработки данных форм федерального статистического наблюдения хозяйствующим субъектам предоставляется Уведомление с кодами ОК ТЭИ. </w:t>
      </w:r>
    </w:p>
    <w:p w:rsidR="007A45DF" w:rsidRPr="007A45DF" w:rsidRDefault="007A45DF" w:rsidP="00295A19">
      <w:pPr>
        <w:tabs>
          <w:tab w:val="left" w:pos="284"/>
          <w:tab w:val="left" w:pos="567"/>
        </w:tabs>
        <w:rPr>
          <w:sz w:val="26"/>
          <w:szCs w:val="26"/>
        </w:rPr>
      </w:pPr>
      <w:r w:rsidRPr="007A45DF">
        <w:rPr>
          <w:sz w:val="26"/>
          <w:szCs w:val="26"/>
        </w:rPr>
        <w:t xml:space="preserve">После поступления сведений о государственной регистрации из Федеральной налоговой службы в течение 1 рабочего дня осуществляется учет и идентификация вновь созданных хозяйствующих субъектов в </w:t>
      </w:r>
      <w:proofErr w:type="spellStart"/>
      <w:r w:rsidRPr="007A45DF">
        <w:rPr>
          <w:sz w:val="26"/>
          <w:szCs w:val="26"/>
        </w:rPr>
        <w:t>Статрегистре</w:t>
      </w:r>
      <w:proofErr w:type="spellEnd"/>
      <w:r w:rsidRPr="007A45DF">
        <w:rPr>
          <w:sz w:val="26"/>
          <w:szCs w:val="26"/>
        </w:rPr>
        <w:t xml:space="preserve"> Росстата кодами общероссийских классификаторов.</w:t>
      </w:r>
    </w:p>
    <w:p w:rsidR="007A45DF" w:rsidRPr="007A45DF" w:rsidRDefault="007A45DF" w:rsidP="00295A19">
      <w:pPr>
        <w:tabs>
          <w:tab w:val="left" w:pos="284"/>
          <w:tab w:val="left" w:pos="567"/>
        </w:tabs>
        <w:rPr>
          <w:sz w:val="26"/>
          <w:szCs w:val="26"/>
        </w:rPr>
      </w:pPr>
      <w:r w:rsidRPr="007A45DF">
        <w:rPr>
          <w:sz w:val="26"/>
          <w:szCs w:val="26"/>
        </w:rPr>
        <w:t xml:space="preserve">На следующий день в автоматическом режиме информация о кодах, присвоенных органами государственной статистики (ОКПО, ОКАТО, ОКТМО, ОКОГУ, ОКФС, ОКОПФ), размещается в свободном доступе </w:t>
      </w:r>
      <w:r w:rsidRPr="00397638">
        <w:rPr>
          <w:b/>
          <w:sz w:val="26"/>
          <w:szCs w:val="26"/>
        </w:rPr>
        <w:t xml:space="preserve">на официальном сайте </w:t>
      </w:r>
      <w:proofErr w:type="spellStart"/>
      <w:r w:rsidRPr="00397638">
        <w:rPr>
          <w:b/>
          <w:sz w:val="26"/>
          <w:szCs w:val="26"/>
        </w:rPr>
        <w:t>Свердловскстата</w:t>
      </w:r>
      <w:proofErr w:type="spellEnd"/>
      <w:r w:rsidRPr="00397638">
        <w:rPr>
          <w:b/>
          <w:sz w:val="26"/>
          <w:szCs w:val="26"/>
        </w:rPr>
        <w:t>.</w:t>
      </w:r>
      <w:r w:rsidRPr="007A45DF">
        <w:rPr>
          <w:sz w:val="26"/>
          <w:szCs w:val="26"/>
        </w:rPr>
        <w:t xml:space="preserve"> </w:t>
      </w:r>
    </w:p>
    <w:p w:rsidR="002878C8" w:rsidRPr="00AD13D6" w:rsidRDefault="002878C8" w:rsidP="00295A19">
      <w:pPr>
        <w:rPr>
          <w:sz w:val="26"/>
          <w:szCs w:val="26"/>
        </w:rPr>
      </w:pPr>
    </w:p>
    <w:p w:rsidR="002878C8" w:rsidRPr="00AD13D6" w:rsidRDefault="002878C8" w:rsidP="00295A19">
      <w:pPr>
        <w:rPr>
          <w:sz w:val="26"/>
          <w:szCs w:val="26"/>
        </w:rPr>
        <w:sectPr w:rsidR="002878C8" w:rsidRPr="00AD13D6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78C8" w:rsidRPr="00AD13D6" w:rsidRDefault="002878C8" w:rsidP="00295A19">
      <w:pPr>
        <w:rPr>
          <w:sz w:val="26"/>
          <w:szCs w:val="26"/>
        </w:rPr>
      </w:pPr>
    </w:p>
    <w:p w:rsidR="002878C8" w:rsidRPr="00AD13D6" w:rsidRDefault="002878C8" w:rsidP="00295A19">
      <w:pPr>
        <w:rPr>
          <w:sz w:val="26"/>
          <w:szCs w:val="26"/>
        </w:rPr>
      </w:pPr>
    </w:p>
    <w:p w:rsidR="002878C8" w:rsidRPr="00AD13D6" w:rsidRDefault="002878C8" w:rsidP="00295A19">
      <w:pPr>
        <w:rPr>
          <w:sz w:val="26"/>
          <w:szCs w:val="26"/>
        </w:rPr>
      </w:pPr>
    </w:p>
    <w:p w:rsidR="002878C8" w:rsidRPr="00AD13D6" w:rsidRDefault="002878C8" w:rsidP="00295A19">
      <w:pPr>
        <w:rPr>
          <w:sz w:val="26"/>
          <w:szCs w:val="26"/>
        </w:rPr>
      </w:pPr>
      <w:r w:rsidRPr="00AD13D6">
        <w:rPr>
          <w:sz w:val="26"/>
          <w:szCs w:val="26"/>
        </w:rPr>
        <w:lastRenderedPageBreak/>
        <w:t xml:space="preserve">Если Вы подавали документы на регистрацию через МФЦ, то Вы </w:t>
      </w:r>
      <w:r w:rsidRPr="00AD13D6">
        <w:rPr>
          <w:b/>
          <w:sz w:val="26"/>
          <w:szCs w:val="26"/>
        </w:rPr>
        <w:t>можете получить в МФЦ</w:t>
      </w:r>
      <w:r w:rsidRPr="00AD13D6">
        <w:rPr>
          <w:sz w:val="26"/>
          <w:szCs w:val="26"/>
        </w:rPr>
        <w:t xml:space="preserve"> сведения о присвоенных кодах</w:t>
      </w:r>
    </w:p>
    <w:p w:rsidR="002878C8" w:rsidRPr="00AD13D6" w:rsidRDefault="002878C8" w:rsidP="00295A19">
      <w:pPr>
        <w:tabs>
          <w:tab w:val="left" w:pos="284"/>
          <w:tab w:val="left" w:pos="567"/>
        </w:tabs>
        <w:rPr>
          <w:sz w:val="26"/>
          <w:szCs w:val="26"/>
        </w:rPr>
        <w:sectPr w:rsidR="002878C8" w:rsidRPr="00AD13D6" w:rsidSect="00DC744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878C8" w:rsidRPr="00AD13D6" w:rsidRDefault="002878C8" w:rsidP="00295A19">
      <w:pPr>
        <w:tabs>
          <w:tab w:val="left" w:pos="284"/>
          <w:tab w:val="left" w:pos="567"/>
        </w:tabs>
        <w:rPr>
          <w:sz w:val="26"/>
          <w:szCs w:val="26"/>
        </w:rPr>
      </w:pPr>
    </w:p>
    <w:p w:rsidR="002878C8" w:rsidRPr="007A45DF" w:rsidRDefault="002878C8" w:rsidP="00996192">
      <w:pPr>
        <w:tabs>
          <w:tab w:val="left" w:pos="284"/>
          <w:tab w:val="left" w:pos="567"/>
        </w:tabs>
        <w:outlineLvl w:val="2"/>
        <w:rPr>
          <w:i/>
          <w:color w:val="0000FF"/>
          <w:sz w:val="26"/>
          <w:szCs w:val="26"/>
        </w:rPr>
      </w:pPr>
    </w:p>
    <w:sectPr w:rsidR="002878C8" w:rsidRPr="007A45DF" w:rsidSect="00DC744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_din_text_cond_pro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_din_text_cond_promedium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26"/>
    <w:multiLevelType w:val="multilevel"/>
    <w:tmpl w:val="681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76DA4"/>
    <w:multiLevelType w:val="multilevel"/>
    <w:tmpl w:val="E6A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E0FB8"/>
    <w:multiLevelType w:val="multilevel"/>
    <w:tmpl w:val="88A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90F38"/>
    <w:multiLevelType w:val="multilevel"/>
    <w:tmpl w:val="0BB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52B90"/>
    <w:multiLevelType w:val="multilevel"/>
    <w:tmpl w:val="F8C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0240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1F27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62A0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194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2DC9"/>
    <w:rsid w:val="0020305E"/>
    <w:rsid w:val="00203105"/>
    <w:rsid w:val="002031D6"/>
    <w:rsid w:val="0020333A"/>
    <w:rsid w:val="0020339A"/>
    <w:rsid w:val="002036CC"/>
    <w:rsid w:val="00203E34"/>
    <w:rsid w:val="00204BA9"/>
    <w:rsid w:val="0020510A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5DA6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0A4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1EB2"/>
    <w:rsid w:val="0024264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8C8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A19"/>
    <w:rsid w:val="00295FF7"/>
    <w:rsid w:val="00297D3B"/>
    <w:rsid w:val="002A2B08"/>
    <w:rsid w:val="002A3390"/>
    <w:rsid w:val="002A340C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78E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D6436"/>
    <w:rsid w:val="002E0E5C"/>
    <w:rsid w:val="002E1562"/>
    <w:rsid w:val="002E1DA2"/>
    <w:rsid w:val="002E20F4"/>
    <w:rsid w:val="002E2A2B"/>
    <w:rsid w:val="002E3171"/>
    <w:rsid w:val="002E3AE5"/>
    <w:rsid w:val="002E3B2B"/>
    <w:rsid w:val="002E3DDF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1FC"/>
    <w:rsid w:val="00350265"/>
    <w:rsid w:val="00350FBA"/>
    <w:rsid w:val="003521B5"/>
    <w:rsid w:val="00352E96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486D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0CDB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97638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6F87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26D50"/>
    <w:rsid w:val="00430FFF"/>
    <w:rsid w:val="004311BE"/>
    <w:rsid w:val="00432541"/>
    <w:rsid w:val="00432821"/>
    <w:rsid w:val="004332EC"/>
    <w:rsid w:val="00433BEB"/>
    <w:rsid w:val="0043437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2098"/>
    <w:rsid w:val="00463226"/>
    <w:rsid w:val="00463267"/>
    <w:rsid w:val="00464960"/>
    <w:rsid w:val="00464AB5"/>
    <w:rsid w:val="0046677C"/>
    <w:rsid w:val="00466981"/>
    <w:rsid w:val="00466EC2"/>
    <w:rsid w:val="004671EF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1B1"/>
    <w:rsid w:val="00503F4D"/>
    <w:rsid w:val="005049DE"/>
    <w:rsid w:val="005064C4"/>
    <w:rsid w:val="00506609"/>
    <w:rsid w:val="00507BA0"/>
    <w:rsid w:val="00507C1F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1299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09"/>
    <w:rsid w:val="005C0E93"/>
    <w:rsid w:val="005C1598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982"/>
    <w:rsid w:val="005F0B2F"/>
    <w:rsid w:val="005F105B"/>
    <w:rsid w:val="005F153A"/>
    <w:rsid w:val="005F1625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6E94"/>
    <w:rsid w:val="006673F2"/>
    <w:rsid w:val="006675BC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7E5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0D36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022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44F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912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46269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5CF5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3810"/>
    <w:rsid w:val="007A45DF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B7C95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B89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6DD9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295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0240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5B7B"/>
    <w:rsid w:val="00966115"/>
    <w:rsid w:val="00967EDD"/>
    <w:rsid w:val="00967FDC"/>
    <w:rsid w:val="0097155A"/>
    <w:rsid w:val="00971BBC"/>
    <w:rsid w:val="00972743"/>
    <w:rsid w:val="00972F1C"/>
    <w:rsid w:val="00972F82"/>
    <w:rsid w:val="009737E5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192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D7D50"/>
    <w:rsid w:val="009E0800"/>
    <w:rsid w:val="009E148B"/>
    <w:rsid w:val="009E2016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C98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234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3D6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1EF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5E10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30C7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5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99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A03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07ED2"/>
    <w:rsid w:val="00D1006A"/>
    <w:rsid w:val="00D103F5"/>
    <w:rsid w:val="00D109F6"/>
    <w:rsid w:val="00D11D29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C744D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07E70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77E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D47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3DD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06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27AC"/>
    <w:rsid w:val="00EF3FC8"/>
    <w:rsid w:val="00EF4F19"/>
    <w:rsid w:val="00EF5820"/>
    <w:rsid w:val="00EF5BCB"/>
    <w:rsid w:val="00EF5EB7"/>
    <w:rsid w:val="00EF70E6"/>
    <w:rsid w:val="00EF752C"/>
    <w:rsid w:val="00EF7F58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A4E"/>
    <w:rsid w:val="00F61C96"/>
    <w:rsid w:val="00F62167"/>
    <w:rsid w:val="00F62312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043"/>
    <w:rsid w:val="00F842BA"/>
    <w:rsid w:val="00F84934"/>
    <w:rsid w:val="00F84ACE"/>
    <w:rsid w:val="00F84B6B"/>
    <w:rsid w:val="00F85495"/>
    <w:rsid w:val="00F85EEE"/>
    <w:rsid w:val="00F8638C"/>
    <w:rsid w:val="00F863B3"/>
    <w:rsid w:val="00F87519"/>
    <w:rsid w:val="00F90ADA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6F62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C7196"/>
    <w:rsid w:val="00FD02F9"/>
    <w:rsid w:val="00FD1981"/>
    <w:rsid w:val="00FD252D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4EED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E0240"/>
    <w:pPr>
      <w:spacing w:line="288" w:lineRule="atLeast"/>
      <w:jc w:val="left"/>
      <w:outlineLvl w:val="2"/>
    </w:pPr>
    <w:rPr>
      <w:rFonts w:ascii="pf_din_text_cond_promedium" w:eastAsia="Times New Roman" w:hAnsi="pf_din_text_cond_promedium"/>
      <w:b/>
      <w:bCs/>
      <w:color w:val="0B6EB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0240"/>
    <w:rPr>
      <w:rFonts w:ascii="pf_din_text_cond_promedium" w:hAnsi="pf_din_text_cond_promedium" w:cs="Times New Roman"/>
      <w:b/>
      <w:bCs/>
      <w:color w:val="0B6EB3"/>
      <w:sz w:val="36"/>
      <w:szCs w:val="36"/>
      <w:lang w:eastAsia="ru-RU"/>
    </w:rPr>
  </w:style>
  <w:style w:type="character" w:styleId="a3">
    <w:name w:val="Hyperlink"/>
    <w:basedOn w:val="a0"/>
    <w:uiPriority w:val="99"/>
    <w:rsid w:val="008E0240"/>
    <w:rPr>
      <w:rFonts w:cs="Times New Roman"/>
      <w:color w:val="0066B3"/>
      <w:u w:val="single"/>
    </w:rPr>
  </w:style>
  <w:style w:type="character" w:styleId="a4">
    <w:name w:val="Strong"/>
    <w:basedOn w:val="a0"/>
    <w:uiPriority w:val="99"/>
    <w:qFormat/>
    <w:rsid w:val="008E0240"/>
    <w:rPr>
      <w:rFonts w:ascii="pf_din_text_cond_promedium" w:hAnsi="pf_din_text_cond_promedium" w:cs="Times New Roman"/>
    </w:rPr>
  </w:style>
  <w:style w:type="character" w:customStyle="1" w:styleId="active1">
    <w:name w:val="active1"/>
    <w:basedOn w:val="a0"/>
    <w:uiPriority w:val="99"/>
    <w:rsid w:val="008E0240"/>
    <w:rPr>
      <w:rFonts w:cs="Times New Roman"/>
    </w:rPr>
  </w:style>
  <w:style w:type="character" w:customStyle="1" w:styleId="number1">
    <w:name w:val="number1"/>
    <w:basedOn w:val="a0"/>
    <w:uiPriority w:val="99"/>
    <w:rsid w:val="008E0240"/>
    <w:rPr>
      <w:rFonts w:ascii="pf_din_text_cond_promedium" w:hAnsi="pf_din_text_cond_promedium" w:cs="Times New Roman"/>
      <w:color w:val="FFFFFF"/>
      <w:sz w:val="36"/>
      <w:szCs w:val="36"/>
      <w:shd w:val="clear" w:color="auto" w:fill="0066B3"/>
    </w:rPr>
  </w:style>
  <w:style w:type="character" w:styleId="a5">
    <w:name w:val="FollowedHyperlink"/>
    <w:basedOn w:val="a0"/>
    <w:uiPriority w:val="99"/>
    <w:rsid w:val="00965B7B"/>
    <w:rPr>
      <w:rFonts w:cs="Times New Roman"/>
      <w:color w:val="606420"/>
      <w:u w:val="single"/>
    </w:rPr>
  </w:style>
  <w:style w:type="paragraph" w:styleId="a6">
    <w:name w:val="Balloon Text"/>
    <w:basedOn w:val="a"/>
    <w:link w:val="a7"/>
    <w:uiPriority w:val="99"/>
    <w:semiHidden/>
    <w:rsid w:val="0073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34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36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936717104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</w:div>
                                  </w:divsChild>
                                </w:div>
                                <w:div w:id="9367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  <w:divsChild>
                                        <w:div w:id="936717120">
                                          <w:marLeft w:val="-301"/>
                                          <w:marRight w:val="-301"/>
                                          <w:marTop w:val="262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BDD4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717107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113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154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23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936717122">
                          <w:marLeft w:val="0"/>
                          <w:marRight w:val="0"/>
                          <w:marTop w:val="262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52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936717105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102">
                                  <w:marLeft w:val="-40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48">
                                      <w:marLeft w:val="44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66/apply_fts/" TargetMode="External"/><Relationship Id="rId13" Type="http://schemas.openxmlformats.org/officeDocument/2006/relationships/hyperlink" Target="http://www.pfrf.ru/ot_sverdlov/pers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77/related_activities/registration_ip_yl/registration_ip/order/4162994/" TargetMode="External"/><Relationship Id="rId12" Type="http://schemas.openxmlformats.org/officeDocument/2006/relationships/hyperlink" Target="http://www.pfrf.ru/ot_sverdlov/person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p.do" TargetMode="External"/><Relationship Id="rId11" Type="http://schemas.openxmlformats.org/officeDocument/2006/relationships/hyperlink" Target="http://mfc66.ru/distant" TargetMode="External"/><Relationship Id="rId5" Type="http://schemas.openxmlformats.org/officeDocument/2006/relationships/hyperlink" Target="http://www.nalog.ru/rn66/forms/4162139/" TargetMode="External"/><Relationship Id="rId15" Type="http://schemas.openxmlformats.org/officeDocument/2006/relationships/hyperlink" Target="http://www.pfrf.ru/ot_sverdlov/personal/" TargetMode="External"/><Relationship Id="rId10" Type="http://schemas.openxmlformats.org/officeDocument/2006/relationships/hyperlink" Target="http://mfc66.ru/fil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service/gosreg_eldocs/" TargetMode="External"/><Relationship Id="rId1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Пошаговая инструкция</vt:lpstr>
    </vt:vector>
  </TitlesOfParts>
  <Company>MET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Пошаговая инструкция</dc:title>
  <dc:subject/>
  <dc:creator>Rahmeeva</dc:creator>
  <cp:keywords/>
  <dc:description/>
  <cp:lastModifiedBy>al.maltsev</cp:lastModifiedBy>
  <cp:revision>11</cp:revision>
  <cp:lastPrinted>2014-06-20T10:47:00Z</cp:lastPrinted>
  <dcterms:created xsi:type="dcterms:W3CDTF">2014-07-02T05:30:00Z</dcterms:created>
  <dcterms:modified xsi:type="dcterms:W3CDTF">2014-07-07T08:04:00Z</dcterms:modified>
</cp:coreProperties>
</file>