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BDF" w:rsidRPr="004F08A7" w:rsidRDefault="00407BB2" w:rsidP="004F08A7">
      <w:pPr>
        <w:rPr>
          <w:rFonts w:ascii="Times New Roman" w:hAnsi="Times New Roman" w:cs="Times New Roman"/>
          <w:b/>
          <w:sz w:val="36"/>
          <w:szCs w:val="36"/>
          <w:shd w:val="clear" w:color="auto" w:fill="FFFFFF"/>
        </w:rPr>
      </w:pPr>
      <w:r w:rsidRPr="00407BB2">
        <w:rPr>
          <w:rFonts w:ascii="Times New Roman" w:hAnsi="Times New Roman" w:cs="Times New Roman"/>
          <w:sz w:val="24"/>
          <w:szCs w:val="24"/>
        </w:rPr>
        <w:br/>
      </w:r>
      <w:r w:rsidRPr="004F08A7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>Ежемесячное пособие по уходу неработающим гражданам</w:t>
      </w:r>
    </w:p>
    <w:p w:rsidR="00407BB2" w:rsidRPr="004F08A7" w:rsidRDefault="00407BB2" w:rsidP="004F08A7">
      <w:pPr>
        <w:pStyle w:val="a3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 w:rsidRPr="004F08A7">
        <w:rPr>
          <w:color w:val="212121"/>
        </w:rPr>
        <w:t>Правовое регулирование:</w:t>
      </w:r>
    </w:p>
    <w:p w:rsidR="00407BB2" w:rsidRPr="00407BB2" w:rsidRDefault="00407BB2" w:rsidP="00407BB2">
      <w:pPr>
        <w:pStyle w:val="a3"/>
        <w:shd w:val="clear" w:color="auto" w:fill="FFFFFF"/>
        <w:spacing w:before="0" w:beforeAutospacing="0" w:after="0" w:afterAutospacing="0"/>
        <w:ind w:firstLine="851"/>
        <w:rPr>
          <w:color w:val="212121"/>
        </w:rPr>
      </w:pPr>
    </w:p>
    <w:p w:rsidR="00407BB2" w:rsidRPr="00407BB2" w:rsidRDefault="00407BB2" w:rsidP="00407BB2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212121"/>
        </w:rPr>
      </w:pPr>
      <w:proofErr w:type="gramStart"/>
      <w:r w:rsidRPr="00407BB2">
        <w:rPr>
          <w:color w:val="212121"/>
        </w:rPr>
        <w:t>Федеральный закон от 19.05.1995 № 81-ФЗ «О государственных пособиях гражданам, имеющим детей», Приказ Министерства труда и социальной защиты Российской Федерации от 29.09.2020 № 668н «Об утверждении порядка и условий назначения и выплаты государственных по</w:t>
      </w:r>
      <w:r w:rsidR="00821E6F">
        <w:rPr>
          <w:color w:val="212121"/>
        </w:rPr>
        <w:t>собий гражданам, имеющим детей»,</w:t>
      </w:r>
      <w:r w:rsidR="00A73A96" w:rsidRPr="00A73A96">
        <w:rPr>
          <w:color w:val="212121"/>
        </w:rPr>
        <w:t xml:space="preserve"> Правила назначения и выплаты ежемесячного пособия в связи с рождением и воспитанием ребенка утверждены постановлением Правительства РФ от 16.1</w:t>
      </w:r>
      <w:r w:rsidR="00A73A96">
        <w:rPr>
          <w:color w:val="212121"/>
        </w:rPr>
        <w:t>2.2022 N 2330.</w:t>
      </w:r>
      <w:proofErr w:type="gramEnd"/>
    </w:p>
    <w:p w:rsidR="007767A1" w:rsidRDefault="007767A1" w:rsidP="00407BB2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212121"/>
        </w:rPr>
      </w:pPr>
    </w:p>
    <w:p w:rsidR="00407BB2" w:rsidRDefault="00407BB2" w:rsidP="00407BB2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212121"/>
        </w:rPr>
      </w:pPr>
      <w:r w:rsidRPr="00407BB2">
        <w:rPr>
          <w:color w:val="212121"/>
        </w:rPr>
        <w:t>Вправе обратиться неработающий родитель (мать или отец), достигший возраста шестнадцати лет, либо опекун, осуществляющий уход за ребенком, либо другой родственник, фактически осуществляющий уход за ребенком</w:t>
      </w:r>
      <w:r>
        <w:rPr>
          <w:color w:val="212121"/>
        </w:rPr>
        <w:t>.</w:t>
      </w:r>
    </w:p>
    <w:p w:rsidR="00407BB2" w:rsidRPr="00407BB2" w:rsidRDefault="00407BB2" w:rsidP="00407BB2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212121"/>
        </w:rPr>
      </w:pPr>
    </w:p>
    <w:p w:rsidR="00407BB2" w:rsidRDefault="00407BB2" w:rsidP="00407BB2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212121"/>
        </w:rPr>
      </w:pPr>
      <w:r w:rsidRPr="00407BB2">
        <w:rPr>
          <w:color w:val="212121"/>
        </w:rPr>
        <w:t>Срок для обращения за пособием не позднее шести месяцев со дня достижения ребенком возраста полутора лет.</w:t>
      </w:r>
    </w:p>
    <w:p w:rsidR="00407BB2" w:rsidRPr="00407BB2" w:rsidRDefault="00407BB2" w:rsidP="00407BB2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212121"/>
        </w:rPr>
      </w:pPr>
    </w:p>
    <w:p w:rsidR="00407BB2" w:rsidRDefault="00407BB2" w:rsidP="00407BB2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212121"/>
        </w:rPr>
      </w:pPr>
      <w:r w:rsidRPr="00407BB2">
        <w:rPr>
          <w:color w:val="212121"/>
        </w:rPr>
        <w:t>При определении права на ежемесячное пособие по уходу за ребенком проводится комплексная оценка нуждаемости семьи, которая включает в себя доход, имущество и трудовой потенциал:</w:t>
      </w:r>
    </w:p>
    <w:p w:rsidR="00407BB2" w:rsidRPr="00407BB2" w:rsidRDefault="00407BB2" w:rsidP="00407BB2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212121"/>
        </w:rPr>
      </w:pPr>
    </w:p>
    <w:p w:rsidR="00407BB2" w:rsidRDefault="00407BB2" w:rsidP="00407BB2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212121"/>
        </w:rPr>
      </w:pPr>
      <w:r w:rsidRPr="00407BB2">
        <w:rPr>
          <w:color w:val="212121"/>
        </w:rPr>
        <w:t>- размер среднедушевого дохода семьи не должен превышать величину прожиточного минимума на душу населения, установленную в субъекте Российской Федерации по месту жительства (пребывания) или фактического проживания заявителя;</w:t>
      </w:r>
    </w:p>
    <w:p w:rsidR="00407BB2" w:rsidRPr="00407BB2" w:rsidRDefault="00407BB2" w:rsidP="00407BB2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212121"/>
        </w:rPr>
      </w:pPr>
    </w:p>
    <w:p w:rsidR="00407BB2" w:rsidRDefault="00407BB2" w:rsidP="00407BB2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212121"/>
        </w:rPr>
      </w:pPr>
      <w:r w:rsidRPr="00407BB2">
        <w:rPr>
          <w:color w:val="212121"/>
        </w:rPr>
        <w:t>- при определении права учитываются наличие у заявителя и членов его семьи движимого и недвижимого имущества, доходов в виде процентов, полученных по вкладам (остаткам на счетах) в банках и иных кредитных организациях, причины отсутствия доходов у заявителя и (или) трудоспособных членов его семьи (за исключением несовершеннолетних детей). </w:t>
      </w:r>
    </w:p>
    <w:p w:rsidR="00407BB2" w:rsidRPr="00407BB2" w:rsidRDefault="00407BB2" w:rsidP="00407BB2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212121"/>
        </w:rPr>
      </w:pPr>
    </w:p>
    <w:p w:rsidR="00407BB2" w:rsidRDefault="00407BB2" w:rsidP="00407BB2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212121"/>
        </w:rPr>
      </w:pPr>
      <w:r w:rsidRPr="00407BB2">
        <w:rPr>
          <w:color w:val="212121"/>
        </w:rPr>
        <w:t>Неработающие родители вправе получать только одно пособие: либо ежемесячное пособие по уходу за ребенком либо ежемесячное пособие в связи с рождением и воспитанием ребенка.</w:t>
      </w:r>
      <w:bookmarkStart w:id="0" w:name="_GoBack"/>
      <w:bookmarkEnd w:id="0"/>
    </w:p>
    <w:p w:rsidR="00407BB2" w:rsidRPr="00407BB2" w:rsidRDefault="00407BB2" w:rsidP="00407BB2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212121"/>
        </w:rPr>
      </w:pPr>
    </w:p>
    <w:p w:rsidR="00407BB2" w:rsidRDefault="00407BB2" w:rsidP="00407BB2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212121"/>
        </w:rPr>
      </w:pPr>
      <w:r w:rsidRPr="00407BB2">
        <w:rPr>
          <w:color w:val="212121"/>
        </w:rPr>
        <w:t>Комплексная оценка нуждаемости семьи не проводится для лиц, обучающихся по очной форме в образовательных организациях. Для данной категории лиц необходимо принести справку об обучении на очном отделении из  учебного заведения.</w:t>
      </w:r>
    </w:p>
    <w:p w:rsidR="00407BB2" w:rsidRPr="00407BB2" w:rsidRDefault="00407BB2" w:rsidP="00407BB2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212121"/>
        </w:rPr>
      </w:pPr>
    </w:p>
    <w:p w:rsidR="00407BB2" w:rsidRPr="00407BB2" w:rsidRDefault="00407BB2" w:rsidP="00821E6F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212121"/>
        </w:rPr>
      </w:pPr>
      <w:r w:rsidRPr="00407BB2">
        <w:rPr>
          <w:color w:val="212121"/>
        </w:rPr>
        <w:t>Размер ежемесячного пособия фиксированный:</w:t>
      </w:r>
      <w:r w:rsidR="00821E6F" w:rsidRPr="00821E6F">
        <w:rPr>
          <w:color w:val="212121"/>
        </w:rPr>
        <w:t xml:space="preserve"> </w:t>
      </w:r>
      <w:r w:rsidR="00821E6F" w:rsidRPr="00407BB2">
        <w:rPr>
          <w:color w:val="212121"/>
        </w:rPr>
        <w:t xml:space="preserve">с 01.02.2026 </w:t>
      </w:r>
      <w:r w:rsidR="00821E6F">
        <w:rPr>
          <w:color w:val="212121"/>
        </w:rPr>
        <w:t xml:space="preserve"> </w:t>
      </w:r>
      <w:r w:rsidRPr="00407BB2">
        <w:rPr>
          <w:color w:val="212121"/>
        </w:rPr>
        <w:t xml:space="preserve"> </w:t>
      </w:r>
      <w:r w:rsidR="00821E6F">
        <w:rPr>
          <w:color w:val="212121"/>
        </w:rPr>
        <w:t>с учетом районного коэффициента</w:t>
      </w:r>
      <w:r w:rsidR="00821E6F" w:rsidRPr="00407BB2">
        <w:rPr>
          <w:color w:val="212121"/>
        </w:rPr>
        <w:t xml:space="preserve"> </w:t>
      </w:r>
      <w:r w:rsidR="00821E6F">
        <w:rPr>
          <w:color w:val="212121"/>
        </w:rPr>
        <w:t xml:space="preserve"> 1,15 </w:t>
      </w:r>
      <w:r w:rsidRPr="00407BB2">
        <w:rPr>
          <w:color w:val="212121"/>
        </w:rPr>
        <w:t>- 12270,09 руб.</w:t>
      </w:r>
      <w:r w:rsidR="00821E6F">
        <w:rPr>
          <w:color w:val="212121"/>
        </w:rPr>
        <w:t>, с учетом районного коэффициента</w:t>
      </w:r>
      <w:r w:rsidR="001D2E52">
        <w:rPr>
          <w:color w:val="212121"/>
        </w:rPr>
        <w:t xml:space="preserve"> </w:t>
      </w:r>
      <w:r w:rsidR="00821E6F">
        <w:rPr>
          <w:color w:val="212121"/>
        </w:rPr>
        <w:t>1,2</w:t>
      </w:r>
      <w:r w:rsidR="001D2E52">
        <w:rPr>
          <w:color w:val="212121"/>
        </w:rPr>
        <w:t xml:space="preserve"> - </w:t>
      </w:r>
      <w:r w:rsidR="00821E6F">
        <w:rPr>
          <w:color w:val="212121"/>
        </w:rPr>
        <w:t xml:space="preserve"> 12803,57</w:t>
      </w:r>
      <w:r w:rsidR="000E36C4">
        <w:rPr>
          <w:color w:val="212121"/>
        </w:rPr>
        <w:t>руб</w:t>
      </w:r>
      <w:r w:rsidR="00821E6F">
        <w:rPr>
          <w:color w:val="212121"/>
        </w:rPr>
        <w:t xml:space="preserve">. </w:t>
      </w:r>
    </w:p>
    <w:p w:rsidR="00407BB2" w:rsidRPr="00407BB2" w:rsidRDefault="00407BB2" w:rsidP="00407BB2">
      <w:pPr>
        <w:spacing w:after="0"/>
        <w:ind w:firstLine="851"/>
        <w:jc w:val="both"/>
        <w:rPr>
          <w:b/>
        </w:rPr>
      </w:pPr>
    </w:p>
    <w:sectPr w:rsidR="00407BB2" w:rsidRPr="00407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317"/>
    <w:rsid w:val="000E36C4"/>
    <w:rsid w:val="00127BDF"/>
    <w:rsid w:val="001D2E52"/>
    <w:rsid w:val="00407BB2"/>
    <w:rsid w:val="004F08A7"/>
    <w:rsid w:val="007767A1"/>
    <w:rsid w:val="00781317"/>
    <w:rsid w:val="00821E6F"/>
    <w:rsid w:val="00A73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07B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07BB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07B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07BB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875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322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Процких Александра Васильевна</dc:creator>
  <cp:keywords/>
  <dc:description/>
  <cp:lastModifiedBy>Березина Оксана Леонидовна</cp:lastModifiedBy>
  <cp:revision>8</cp:revision>
  <dcterms:created xsi:type="dcterms:W3CDTF">2026-10-27T10:10:00Z</dcterms:created>
  <dcterms:modified xsi:type="dcterms:W3CDTF">2026-10-29T05:31:00Z</dcterms:modified>
</cp:coreProperties>
</file>