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6B" w:rsidRPr="00D9706B" w:rsidRDefault="002F11A0" w:rsidP="00D9706B">
      <w:pPr>
        <w:rPr>
          <w:rFonts w:ascii="Times New Roman" w:hAnsi="Times New Roman" w:cs="Times New Roman"/>
          <w:sz w:val="26"/>
          <w:szCs w:val="26"/>
        </w:rPr>
      </w:pPr>
      <w:r>
        <w:rPr>
          <w:b/>
        </w:rPr>
        <w:t xml:space="preserve">                              </w:t>
      </w:r>
      <w:r w:rsidR="00D9706B">
        <w:rPr>
          <w:b/>
        </w:rPr>
        <w:t xml:space="preserve">                               </w:t>
      </w:r>
      <w:r w:rsidRPr="002F11A0">
        <w:rPr>
          <w:b/>
          <w:szCs w:val="26"/>
        </w:rPr>
        <w:t xml:space="preserve"> </w:t>
      </w:r>
      <w:r w:rsidR="00D9706B">
        <w:rPr>
          <w:b/>
          <w:szCs w:val="26"/>
        </w:rPr>
        <w:t xml:space="preserve">      </w:t>
      </w:r>
      <w:r w:rsidR="00D9706B" w:rsidRPr="00D9706B">
        <w:rPr>
          <w:rFonts w:ascii="Times New Roman" w:hAnsi="Times New Roman" w:cs="Times New Roman"/>
          <w:sz w:val="26"/>
          <w:szCs w:val="26"/>
        </w:rPr>
        <w:t>Приложение 1</w:t>
      </w:r>
    </w:p>
    <w:p w:rsidR="00D9706B" w:rsidRPr="00D9706B" w:rsidRDefault="00D9706B" w:rsidP="00D9706B">
      <w:pPr>
        <w:pStyle w:val="af4"/>
        <w:jc w:val="left"/>
        <w:rPr>
          <w:rFonts w:ascii="Times New Roman" w:hAnsi="Times New Roman" w:cs="Times New Roman"/>
          <w:sz w:val="26"/>
          <w:szCs w:val="26"/>
        </w:rPr>
      </w:pPr>
      <w:r w:rsidRPr="00D9706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9706B">
        <w:rPr>
          <w:rFonts w:ascii="Times New Roman" w:hAnsi="Times New Roman" w:cs="Times New Roman"/>
          <w:sz w:val="26"/>
          <w:szCs w:val="26"/>
        </w:rPr>
        <w:t xml:space="preserve">                     </w:t>
      </w:r>
      <w:r>
        <w:rPr>
          <w:rFonts w:ascii="Times New Roman" w:hAnsi="Times New Roman" w:cs="Times New Roman"/>
          <w:sz w:val="26"/>
          <w:szCs w:val="26"/>
        </w:rPr>
        <w:t xml:space="preserve">        к</w:t>
      </w:r>
      <w:r w:rsidRPr="00D9706B">
        <w:rPr>
          <w:rFonts w:ascii="Times New Roman" w:hAnsi="Times New Roman" w:cs="Times New Roman"/>
          <w:sz w:val="26"/>
          <w:szCs w:val="26"/>
        </w:rPr>
        <w:t xml:space="preserve"> приказу Отделения </w:t>
      </w:r>
      <w:r>
        <w:rPr>
          <w:rFonts w:ascii="Times New Roman" w:hAnsi="Times New Roman" w:cs="Times New Roman"/>
          <w:sz w:val="26"/>
          <w:szCs w:val="26"/>
        </w:rPr>
        <w:t xml:space="preserve">Фонда </w:t>
      </w:r>
      <w:r w:rsidRPr="00D9706B">
        <w:rPr>
          <w:rFonts w:ascii="Times New Roman" w:hAnsi="Times New Roman" w:cs="Times New Roman"/>
          <w:sz w:val="26"/>
          <w:szCs w:val="26"/>
        </w:rPr>
        <w:t>пенсионного</w:t>
      </w:r>
    </w:p>
    <w:p w:rsidR="00D9706B" w:rsidRPr="00D9706B" w:rsidRDefault="00D9706B" w:rsidP="00D9706B">
      <w:pPr>
        <w:pStyle w:val="af4"/>
        <w:jc w:val="center"/>
        <w:rPr>
          <w:rFonts w:ascii="Times New Roman" w:hAnsi="Times New Roman" w:cs="Times New Roman"/>
          <w:sz w:val="26"/>
          <w:szCs w:val="26"/>
        </w:rPr>
      </w:pPr>
      <w:r w:rsidRPr="00D9706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9706B">
        <w:rPr>
          <w:rFonts w:ascii="Times New Roman" w:hAnsi="Times New Roman" w:cs="Times New Roman"/>
          <w:sz w:val="26"/>
          <w:szCs w:val="26"/>
        </w:rPr>
        <w:t>и социального страхования</w:t>
      </w:r>
    </w:p>
    <w:p w:rsidR="00D9706B" w:rsidRPr="00D9706B" w:rsidRDefault="00D9706B" w:rsidP="00D9706B">
      <w:pPr>
        <w:rPr>
          <w:rFonts w:ascii="Times New Roman" w:hAnsi="Times New Roman" w:cs="Times New Roman"/>
          <w:sz w:val="26"/>
          <w:szCs w:val="26"/>
        </w:rPr>
      </w:pPr>
      <w:r w:rsidRPr="00D9706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9706B">
        <w:rPr>
          <w:rFonts w:ascii="Times New Roman" w:hAnsi="Times New Roman" w:cs="Times New Roman"/>
          <w:sz w:val="26"/>
          <w:szCs w:val="26"/>
        </w:rPr>
        <w:t>Российской Федерации</w:t>
      </w:r>
    </w:p>
    <w:p w:rsidR="00D9706B" w:rsidRPr="00D9706B" w:rsidRDefault="00D9706B" w:rsidP="00D9706B">
      <w:pPr>
        <w:rPr>
          <w:rFonts w:ascii="Times New Roman" w:hAnsi="Times New Roman" w:cs="Times New Roman"/>
          <w:sz w:val="26"/>
          <w:szCs w:val="26"/>
        </w:rPr>
      </w:pPr>
      <w:r w:rsidRPr="00D9706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9706B">
        <w:rPr>
          <w:rFonts w:ascii="Times New Roman" w:hAnsi="Times New Roman" w:cs="Times New Roman"/>
          <w:sz w:val="26"/>
          <w:szCs w:val="26"/>
        </w:rPr>
        <w:t>по Тамбовской области</w:t>
      </w:r>
    </w:p>
    <w:p w:rsidR="00D9706B" w:rsidRPr="00D9706B" w:rsidRDefault="00D9706B" w:rsidP="00D9706B">
      <w:pPr>
        <w:rPr>
          <w:rFonts w:ascii="Times New Roman" w:hAnsi="Times New Roman" w:cs="Times New Roman"/>
          <w:sz w:val="26"/>
          <w:szCs w:val="26"/>
        </w:rPr>
      </w:pPr>
    </w:p>
    <w:p w:rsidR="00D9706B" w:rsidRPr="00D9706B" w:rsidRDefault="00D9706B" w:rsidP="00D9706B">
      <w:pPr>
        <w:rPr>
          <w:rFonts w:ascii="Times New Roman" w:hAnsi="Times New Roman" w:cs="Times New Roman"/>
          <w:sz w:val="26"/>
          <w:szCs w:val="26"/>
        </w:rPr>
      </w:pPr>
      <w:r w:rsidRPr="00D9706B">
        <w:rPr>
          <w:rFonts w:ascii="Times New Roman" w:hAnsi="Times New Roman" w:cs="Times New Roman"/>
          <w:sz w:val="26"/>
          <w:szCs w:val="26"/>
        </w:rPr>
        <w:t xml:space="preserve">                                                                      от  </w:t>
      </w:r>
      <w:r>
        <w:rPr>
          <w:rFonts w:ascii="Times New Roman" w:hAnsi="Times New Roman" w:cs="Times New Roman"/>
          <w:sz w:val="26"/>
          <w:szCs w:val="26"/>
        </w:rPr>
        <w:t>9 января</w:t>
      </w:r>
      <w:r w:rsidRPr="00D9706B">
        <w:rPr>
          <w:rFonts w:ascii="Times New Roman" w:hAnsi="Times New Roman" w:cs="Times New Roman"/>
          <w:sz w:val="26"/>
          <w:szCs w:val="26"/>
        </w:rPr>
        <w:t xml:space="preserve"> 202</w:t>
      </w:r>
      <w:r>
        <w:rPr>
          <w:rFonts w:ascii="Times New Roman" w:hAnsi="Times New Roman" w:cs="Times New Roman"/>
          <w:sz w:val="26"/>
          <w:szCs w:val="26"/>
        </w:rPr>
        <w:t>4</w:t>
      </w:r>
      <w:r w:rsidRPr="00D9706B">
        <w:rPr>
          <w:rFonts w:ascii="Times New Roman" w:hAnsi="Times New Roman" w:cs="Times New Roman"/>
          <w:sz w:val="26"/>
          <w:szCs w:val="26"/>
        </w:rPr>
        <w:t xml:space="preserve"> г.</w:t>
      </w:r>
    </w:p>
    <w:p w:rsidR="00D9706B" w:rsidRPr="00D9706B" w:rsidRDefault="00D9706B" w:rsidP="00D9706B">
      <w:pPr>
        <w:rPr>
          <w:rFonts w:ascii="Times New Roman" w:hAnsi="Times New Roman" w:cs="Times New Roman"/>
          <w:sz w:val="26"/>
          <w:szCs w:val="26"/>
        </w:rPr>
      </w:pPr>
      <w:r w:rsidRPr="00D9706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9706B">
        <w:rPr>
          <w:rFonts w:ascii="Times New Roman" w:hAnsi="Times New Roman" w:cs="Times New Roman"/>
          <w:sz w:val="26"/>
          <w:szCs w:val="26"/>
        </w:rPr>
        <w:t xml:space="preserve">№ </w:t>
      </w:r>
      <w:r w:rsidR="00645733">
        <w:rPr>
          <w:rFonts w:ascii="Times New Roman" w:hAnsi="Times New Roman" w:cs="Times New Roman"/>
          <w:sz w:val="26"/>
          <w:szCs w:val="26"/>
        </w:rPr>
        <w:t>3</w:t>
      </w:r>
    </w:p>
    <w:p w:rsidR="00557D17" w:rsidRPr="00701F12" w:rsidRDefault="00557D17" w:rsidP="00D9706B">
      <w:pPr>
        <w:pStyle w:val="ad"/>
        <w:suppressAutoHyphens/>
        <w:spacing w:line="240" w:lineRule="auto"/>
        <w:ind w:firstLine="567"/>
        <w:contextualSpacing/>
        <w:jc w:val="center"/>
        <w:rPr>
          <w:b/>
          <w:szCs w:val="26"/>
        </w:rPr>
      </w:pPr>
    </w:p>
    <w:p w:rsidR="002F11A0" w:rsidRPr="00557D17" w:rsidRDefault="002F11A0" w:rsidP="00CB561B">
      <w:pPr>
        <w:pStyle w:val="ad"/>
        <w:suppressAutoHyphens/>
        <w:spacing w:line="240" w:lineRule="auto"/>
        <w:ind w:firstLine="567"/>
        <w:contextualSpacing/>
        <w:jc w:val="center"/>
        <w:rPr>
          <w:b/>
          <w:szCs w:val="26"/>
        </w:rPr>
      </w:pPr>
    </w:p>
    <w:p w:rsidR="002F11A0" w:rsidRDefault="002F11A0" w:rsidP="00CB561B">
      <w:pPr>
        <w:pStyle w:val="ad"/>
        <w:suppressAutoHyphens/>
        <w:spacing w:line="240" w:lineRule="auto"/>
        <w:ind w:firstLine="567"/>
        <w:contextualSpacing/>
        <w:jc w:val="center"/>
        <w:rPr>
          <w:b/>
          <w:sz w:val="24"/>
          <w:szCs w:val="24"/>
        </w:rPr>
      </w:pPr>
    </w:p>
    <w:p w:rsidR="002500F4" w:rsidRPr="00225E31" w:rsidRDefault="00CB561B" w:rsidP="00273948">
      <w:pPr>
        <w:pStyle w:val="ad"/>
        <w:suppressAutoHyphens/>
        <w:spacing w:line="240" w:lineRule="auto"/>
        <w:ind w:firstLine="567"/>
        <w:contextualSpacing/>
        <w:jc w:val="center"/>
        <w:outlineLvl w:val="0"/>
        <w:rPr>
          <w:b/>
          <w:szCs w:val="26"/>
        </w:rPr>
      </w:pPr>
      <w:r w:rsidRPr="00225E31">
        <w:rPr>
          <w:b/>
          <w:szCs w:val="26"/>
        </w:rPr>
        <w:t xml:space="preserve">Учетная политика </w:t>
      </w:r>
      <w:r w:rsidR="002500F4" w:rsidRPr="00225E31">
        <w:rPr>
          <w:b/>
          <w:szCs w:val="26"/>
        </w:rPr>
        <w:t>ОСФР</w:t>
      </w:r>
      <w:r w:rsidRPr="00225E31">
        <w:rPr>
          <w:b/>
          <w:szCs w:val="26"/>
        </w:rPr>
        <w:t xml:space="preserve"> по Тамбовской области по исполнению бюджета </w:t>
      </w:r>
    </w:p>
    <w:p w:rsidR="00CB561B" w:rsidRPr="00225E31" w:rsidRDefault="002500F4" w:rsidP="00273948">
      <w:pPr>
        <w:pStyle w:val="ad"/>
        <w:suppressAutoHyphens/>
        <w:spacing w:line="240" w:lineRule="auto"/>
        <w:ind w:firstLine="567"/>
        <w:contextualSpacing/>
        <w:jc w:val="center"/>
        <w:outlineLvl w:val="0"/>
        <w:rPr>
          <w:b/>
          <w:szCs w:val="26"/>
        </w:rPr>
      </w:pPr>
      <w:r w:rsidRPr="00225E31">
        <w:rPr>
          <w:b/>
          <w:szCs w:val="26"/>
        </w:rPr>
        <w:t>Фонда пенсионного и социального страхования Российской Федерации</w:t>
      </w:r>
    </w:p>
    <w:p w:rsidR="00CB561B" w:rsidRDefault="00CB561B" w:rsidP="00CB561B">
      <w:pPr>
        <w:pStyle w:val="ad"/>
        <w:suppressAutoHyphens/>
        <w:spacing w:line="240" w:lineRule="auto"/>
        <w:ind w:firstLine="567"/>
        <w:contextualSpacing/>
        <w:jc w:val="center"/>
        <w:rPr>
          <w:b/>
          <w:sz w:val="24"/>
          <w:szCs w:val="24"/>
        </w:rPr>
      </w:pPr>
    </w:p>
    <w:p w:rsidR="00133CD6" w:rsidRDefault="00133CD6" w:rsidP="00133CD6">
      <w:pPr>
        <w:pStyle w:val="ad"/>
        <w:suppressAutoHyphens/>
        <w:spacing w:line="240" w:lineRule="auto"/>
        <w:ind w:firstLine="567"/>
        <w:contextualSpacing/>
        <w:rPr>
          <w:szCs w:val="26"/>
        </w:rPr>
      </w:pPr>
      <w:r w:rsidRPr="00133CD6">
        <w:rPr>
          <w:szCs w:val="26"/>
        </w:rPr>
        <w:t xml:space="preserve">Учетная политика Отделения </w:t>
      </w:r>
      <w:r w:rsidR="002500F4">
        <w:rPr>
          <w:szCs w:val="26"/>
        </w:rPr>
        <w:t xml:space="preserve">Фонда пенсионного и социального страхования Российской Федерации </w:t>
      </w:r>
      <w:r w:rsidRPr="00133CD6">
        <w:rPr>
          <w:szCs w:val="26"/>
        </w:rPr>
        <w:t xml:space="preserve">по Тамбовской области (далее </w:t>
      </w:r>
      <w:r w:rsidRPr="00133CD6">
        <w:rPr>
          <w:szCs w:val="26"/>
        </w:rPr>
        <w:sym w:font="Symbol" w:char="F02D"/>
      </w:r>
      <w:r w:rsidRPr="00133CD6">
        <w:rPr>
          <w:szCs w:val="26"/>
        </w:rPr>
        <w:t xml:space="preserve"> </w:t>
      </w:r>
      <w:r w:rsidR="002500F4">
        <w:rPr>
          <w:szCs w:val="26"/>
        </w:rPr>
        <w:t>ОСФР</w:t>
      </w:r>
      <w:r w:rsidRPr="00133CD6">
        <w:rPr>
          <w:szCs w:val="26"/>
        </w:rPr>
        <w:t>) разработана в соответствии с нормативными правовыми актами, устанавливающими единство общих принципов исполнения бюджета</w:t>
      </w:r>
      <w:r w:rsidR="002500F4">
        <w:rPr>
          <w:szCs w:val="26"/>
        </w:rPr>
        <w:t xml:space="preserve"> Фонда пенсионного и социального страхования Российской Федерации (далее – СФР) </w:t>
      </w:r>
      <w:r w:rsidRPr="00133CD6">
        <w:rPr>
          <w:szCs w:val="26"/>
        </w:rPr>
        <w:t xml:space="preserve">, организации и функционирования бюджетной системы </w:t>
      </w:r>
      <w:r w:rsidR="002500F4">
        <w:rPr>
          <w:szCs w:val="26"/>
        </w:rPr>
        <w:t>СФР</w:t>
      </w:r>
      <w:r w:rsidRPr="00133CD6">
        <w:rPr>
          <w:szCs w:val="26"/>
        </w:rPr>
        <w:t>:</w:t>
      </w:r>
    </w:p>
    <w:p w:rsidR="00C8158D" w:rsidRPr="00693A9E" w:rsidRDefault="00C8158D" w:rsidP="00C8158D">
      <w:pPr>
        <w:pStyle w:val="ad"/>
        <w:suppressAutoHyphens/>
        <w:spacing w:line="240" w:lineRule="auto"/>
        <w:ind w:firstLine="567"/>
        <w:contextualSpacing/>
        <w:rPr>
          <w:szCs w:val="26"/>
        </w:rPr>
      </w:pPr>
      <w:r w:rsidRPr="00693A9E">
        <w:rPr>
          <w:szCs w:val="26"/>
        </w:rPr>
        <w:t>Бюджетным кодексом Российской Федерации;</w:t>
      </w:r>
    </w:p>
    <w:p w:rsidR="00C8158D" w:rsidRPr="00693A9E" w:rsidRDefault="00C8158D" w:rsidP="00C8158D">
      <w:pPr>
        <w:pStyle w:val="ad"/>
        <w:suppressAutoHyphens/>
        <w:spacing w:line="240" w:lineRule="auto"/>
        <w:ind w:firstLine="567"/>
        <w:contextualSpacing/>
        <w:rPr>
          <w:szCs w:val="26"/>
        </w:rPr>
      </w:pPr>
      <w:r w:rsidRPr="00693A9E">
        <w:rPr>
          <w:szCs w:val="26"/>
        </w:rPr>
        <w:t>Гражданским кодексом Российской Федерации;</w:t>
      </w:r>
    </w:p>
    <w:p w:rsidR="00C8158D" w:rsidRPr="00693A9E" w:rsidRDefault="00C8158D" w:rsidP="00C8158D">
      <w:pPr>
        <w:pStyle w:val="ad"/>
        <w:suppressAutoHyphens/>
        <w:spacing w:line="240" w:lineRule="auto"/>
        <w:ind w:firstLine="567"/>
        <w:contextualSpacing/>
        <w:rPr>
          <w:szCs w:val="26"/>
        </w:rPr>
      </w:pPr>
      <w:r w:rsidRPr="00693A9E">
        <w:rPr>
          <w:szCs w:val="26"/>
        </w:rPr>
        <w:t>Налоговым кодексом Российской Федерации;</w:t>
      </w:r>
    </w:p>
    <w:p w:rsidR="00C8158D" w:rsidRPr="00693A9E" w:rsidRDefault="00C8158D" w:rsidP="00C8158D">
      <w:pPr>
        <w:pStyle w:val="ad"/>
        <w:suppressAutoHyphens/>
        <w:spacing w:line="240" w:lineRule="auto"/>
        <w:ind w:firstLine="567"/>
        <w:contextualSpacing/>
        <w:rPr>
          <w:szCs w:val="26"/>
        </w:rPr>
      </w:pPr>
      <w:r w:rsidRPr="00693A9E">
        <w:rPr>
          <w:szCs w:val="26"/>
        </w:rPr>
        <w:t>Трудовым кодексом Российской Федерации;</w:t>
      </w:r>
    </w:p>
    <w:p w:rsidR="00C8158D" w:rsidRPr="002500F4" w:rsidRDefault="00C8158D" w:rsidP="00C8158D">
      <w:pPr>
        <w:pStyle w:val="ad"/>
        <w:suppressAutoHyphens/>
        <w:spacing w:line="240" w:lineRule="auto"/>
        <w:ind w:firstLine="567"/>
        <w:contextualSpacing/>
        <w:rPr>
          <w:szCs w:val="26"/>
        </w:rPr>
      </w:pPr>
      <w:r w:rsidRPr="002500F4">
        <w:rPr>
          <w:szCs w:val="26"/>
        </w:rPr>
        <w:t xml:space="preserve">федеральным законом от 6 декабря </w:t>
      </w:r>
      <w:smartTag w:uri="urn:schemas-microsoft-com:office:smarttags" w:element="metricconverter">
        <w:smartTagPr>
          <w:attr w:name="ProductID" w:val="2011 г"/>
        </w:smartTagPr>
        <w:r w:rsidRPr="002500F4">
          <w:rPr>
            <w:szCs w:val="26"/>
          </w:rPr>
          <w:t>2011 г</w:t>
        </w:r>
      </w:smartTag>
      <w:r w:rsidRPr="002500F4">
        <w:rPr>
          <w:szCs w:val="26"/>
        </w:rPr>
        <w:t>. № 402-ФЗ «О бухгалтерском учете»;</w:t>
      </w:r>
    </w:p>
    <w:p w:rsidR="00C8158D" w:rsidRDefault="00C8158D" w:rsidP="00C8158D">
      <w:pPr>
        <w:pStyle w:val="ad"/>
        <w:suppressAutoHyphens/>
        <w:spacing w:line="240" w:lineRule="auto"/>
        <w:ind w:firstLine="567"/>
        <w:contextualSpacing/>
        <w:rPr>
          <w:szCs w:val="26"/>
        </w:rPr>
      </w:pPr>
      <w:r w:rsidRPr="002500F4">
        <w:rPr>
          <w:szCs w:val="26"/>
        </w:rPr>
        <w:t xml:space="preserve">федеральным законом о бюджете </w:t>
      </w:r>
      <w:r w:rsidR="002500F4" w:rsidRPr="002500F4">
        <w:rPr>
          <w:szCs w:val="26"/>
        </w:rPr>
        <w:t xml:space="preserve">Фонда пенсионного и социального страхования Российской Федерации </w:t>
      </w:r>
      <w:r w:rsidRPr="002500F4">
        <w:rPr>
          <w:szCs w:val="26"/>
        </w:rPr>
        <w:t>на соответствующий финансовый год и на плановый период;</w:t>
      </w:r>
    </w:p>
    <w:p w:rsidR="00A3505D" w:rsidRPr="006D0DE3" w:rsidRDefault="00A3505D" w:rsidP="00A3505D">
      <w:pPr>
        <w:pStyle w:val="ad"/>
        <w:spacing w:line="240" w:lineRule="auto"/>
        <w:ind w:firstLine="567"/>
        <w:contextualSpacing/>
        <w:rPr>
          <w:szCs w:val="26"/>
        </w:rPr>
      </w:pPr>
      <w:r w:rsidRPr="006D0DE3">
        <w:rPr>
          <w:szCs w:val="26"/>
        </w:rPr>
        <w:t>пунктом 1 постановления Правительства Российской Федерации от 3 октября 2022 г. № 1754 «Об осуществлении Фондом пенсионного и социального страхования Российской Федерации функций и полномочий учредителя территориальных органов Фонда пенсионного и социального страхования Российской Федерации, а также учредителя подведомственных Фонду пенсионного и социального страхования Российской Федерации федеральных государственных бюджетных учреждений»;</w:t>
      </w:r>
    </w:p>
    <w:p w:rsidR="00A3505D" w:rsidRPr="006D0DE3" w:rsidRDefault="00A3505D" w:rsidP="00A3505D">
      <w:pPr>
        <w:pStyle w:val="ad"/>
        <w:suppressAutoHyphens/>
        <w:spacing w:line="240" w:lineRule="auto"/>
        <w:ind w:firstLine="567"/>
        <w:contextualSpacing/>
        <w:rPr>
          <w:szCs w:val="26"/>
        </w:rPr>
      </w:pPr>
      <w:r w:rsidRPr="006D0DE3">
        <w:rPr>
          <w:szCs w:val="26"/>
        </w:rPr>
        <w:t xml:space="preserve">приказом Министерства финансов Российской Федерации  от 1 декабря 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A3505D" w:rsidRPr="006D0DE3" w:rsidRDefault="00A3505D" w:rsidP="00A3505D">
      <w:pPr>
        <w:pStyle w:val="ad"/>
        <w:suppressAutoHyphens/>
        <w:spacing w:line="240" w:lineRule="auto"/>
        <w:ind w:firstLine="567"/>
        <w:contextualSpacing/>
        <w:rPr>
          <w:szCs w:val="26"/>
        </w:rPr>
      </w:pPr>
      <w:r w:rsidRPr="006D0DE3">
        <w:rPr>
          <w:szCs w:val="26"/>
        </w:rPr>
        <w:t>приказом</w:t>
      </w:r>
      <w:r w:rsidR="0036640C" w:rsidRPr="006D0DE3">
        <w:rPr>
          <w:szCs w:val="26"/>
        </w:rPr>
        <w:t> </w:t>
      </w:r>
      <w:r w:rsidRPr="006D0DE3">
        <w:rPr>
          <w:szCs w:val="26"/>
        </w:rPr>
        <w:t>Министерства</w:t>
      </w:r>
      <w:r w:rsidR="0036640C" w:rsidRPr="006D0DE3">
        <w:rPr>
          <w:szCs w:val="26"/>
        </w:rPr>
        <w:t> </w:t>
      </w:r>
      <w:r w:rsidRPr="006D0DE3">
        <w:rPr>
          <w:szCs w:val="26"/>
        </w:rPr>
        <w:t>финансов</w:t>
      </w:r>
      <w:r w:rsidR="0036640C" w:rsidRPr="006D0DE3">
        <w:rPr>
          <w:szCs w:val="26"/>
        </w:rPr>
        <w:t> </w:t>
      </w:r>
      <w:r w:rsidRPr="006D0DE3">
        <w:rPr>
          <w:szCs w:val="26"/>
        </w:rPr>
        <w:t>Российской</w:t>
      </w:r>
      <w:r w:rsidR="0036640C" w:rsidRPr="006D0DE3">
        <w:rPr>
          <w:szCs w:val="26"/>
        </w:rPr>
        <w:t xml:space="preserve"> Федерации </w:t>
      </w:r>
      <w:r w:rsidRPr="006D0DE3">
        <w:rPr>
          <w:szCs w:val="26"/>
        </w:rPr>
        <w:t>от 6 декабря 2010 г. № 162н «Об утверждении Плана счетов бюджетного учета и Инструкции по его применению»;</w:t>
      </w:r>
    </w:p>
    <w:p w:rsidR="00A3505D" w:rsidRPr="006D0DE3" w:rsidRDefault="00A3505D" w:rsidP="00003931">
      <w:pPr>
        <w:pStyle w:val="ad"/>
        <w:suppressAutoHyphens/>
        <w:spacing w:line="240" w:lineRule="auto"/>
        <w:ind w:firstLine="567"/>
        <w:contextualSpacing/>
        <w:rPr>
          <w:szCs w:val="26"/>
        </w:rPr>
      </w:pPr>
      <w:r w:rsidRPr="006D0DE3">
        <w:rPr>
          <w:szCs w:val="26"/>
        </w:rPr>
        <w:t>приказом</w:t>
      </w:r>
      <w:r w:rsidR="00003931" w:rsidRPr="006D0DE3">
        <w:rPr>
          <w:szCs w:val="26"/>
        </w:rPr>
        <w:t> </w:t>
      </w:r>
      <w:r w:rsidRPr="006D0DE3">
        <w:rPr>
          <w:szCs w:val="26"/>
        </w:rPr>
        <w:t>Министерства</w:t>
      </w:r>
      <w:r w:rsidR="00003931" w:rsidRPr="006D0DE3">
        <w:rPr>
          <w:szCs w:val="26"/>
        </w:rPr>
        <w:t> </w:t>
      </w:r>
      <w:r w:rsidRPr="006D0DE3">
        <w:rPr>
          <w:szCs w:val="26"/>
        </w:rPr>
        <w:t>финансов</w:t>
      </w:r>
      <w:r w:rsidR="00003931" w:rsidRPr="006D0DE3">
        <w:rPr>
          <w:szCs w:val="26"/>
        </w:rPr>
        <w:t> </w:t>
      </w:r>
      <w:r w:rsidRPr="006D0DE3">
        <w:rPr>
          <w:szCs w:val="26"/>
        </w:rPr>
        <w:t>Российской</w:t>
      </w:r>
      <w:r w:rsidR="00003931" w:rsidRPr="006D0DE3">
        <w:rPr>
          <w:szCs w:val="26"/>
        </w:rPr>
        <w:t xml:space="preserve"> Федерации </w:t>
      </w:r>
      <w:r w:rsidRPr="006D0DE3">
        <w:rPr>
          <w:szCs w:val="26"/>
        </w:rPr>
        <w:t xml:space="preserve">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A3505D" w:rsidRPr="006D0DE3" w:rsidRDefault="00A3505D" w:rsidP="00A3505D">
      <w:pPr>
        <w:pStyle w:val="ad"/>
        <w:suppressAutoHyphens/>
        <w:spacing w:line="240" w:lineRule="auto"/>
        <w:ind w:firstLine="567"/>
        <w:contextualSpacing/>
        <w:rPr>
          <w:szCs w:val="26"/>
        </w:rPr>
      </w:pPr>
      <w:r w:rsidRPr="006D0DE3">
        <w:rPr>
          <w:szCs w:val="26"/>
        </w:rPr>
        <w:t>приказом</w:t>
      </w:r>
      <w:r w:rsidR="00003931" w:rsidRPr="006D0DE3">
        <w:rPr>
          <w:szCs w:val="26"/>
        </w:rPr>
        <w:t> </w:t>
      </w:r>
      <w:r w:rsidRPr="006D0DE3">
        <w:rPr>
          <w:szCs w:val="26"/>
        </w:rPr>
        <w:t>Министерства</w:t>
      </w:r>
      <w:r w:rsidR="00003931" w:rsidRPr="006D0DE3">
        <w:rPr>
          <w:szCs w:val="26"/>
        </w:rPr>
        <w:t> </w:t>
      </w:r>
      <w:r w:rsidRPr="006D0DE3">
        <w:rPr>
          <w:szCs w:val="26"/>
        </w:rPr>
        <w:t>финансов</w:t>
      </w:r>
      <w:r w:rsidR="00003931" w:rsidRPr="006D0DE3">
        <w:rPr>
          <w:szCs w:val="26"/>
        </w:rPr>
        <w:t> </w:t>
      </w:r>
      <w:r w:rsidRPr="006D0DE3">
        <w:rPr>
          <w:szCs w:val="26"/>
        </w:rPr>
        <w:t>Российской</w:t>
      </w:r>
      <w:r w:rsidR="00003931" w:rsidRPr="006D0DE3">
        <w:rPr>
          <w:szCs w:val="26"/>
        </w:rPr>
        <w:t>  </w:t>
      </w:r>
      <w:r w:rsidRPr="006D0DE3">
        <w:rPr>
          <w:szCs w:val="26"/>
        </w:rPr>
        <w:t>Федерации</w:t>
      </w:r>
      <w:r w:rsidR="00003931" w:rsidRPr="006D0DE3">
        <w:rPr>
          <w:szCs w:val="26"/>
        </w:rPr>
        <w:t> </w:t>
      </w:r>
      <w:r w:rsidRPr="006D0DE3">
        <w:rPr>
          <w:szCs w:val="26"/>
        </w:rPr>
        <w:t xml:space="preserve">от 30 марта 2015 г. № 52н «Об утверждении форм первичных учетных документов и регистров бухгалтерского </w:t>
      </w:r>
      <w:r w:rsidRPr="006D0DE3">
        <w:rPr>
          <w:szCs w:val="26"/>
        </w:rPr>
        <w:lastRenderedPageBreak/>
        <w:t>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A3505D" w:rsidRPr="006D0DE3" w:rsidRDefault="0036640C" w:rsidP="0036640C">
      <w:pPr>
        <w:pStyle w:val="ad"/>
        <w:suppressAutoHyphens/>
        <w:spacing w:line="240" w:lineRule="auto"/>
        <w:ind w:firstLine="0"/>
        <w:contextualSpacing/>
        <w:rPr>
          <w:color w:val="000000"/>
          <w:szCs w:val="26"/>
        </w:rPr>
      </w:pPr>
      <w:r w:rsidRPr="006D0DE3">
        <w:rPr>
          <w:color w:val="000000"/>
          <w:szCs w:val="26"/>
        </w:rPr>
        <w:t xml:space="preserve">      </w:t>
      </w:r>
      <w:r w:rsidR="00A3505D" w:rsidRPr="006D0DE3">
        <w:rPr>
          <w:color w:val="000000"/>
          <w:szCs w:val="26"/>
        </w:rPr>
        <w:t>приказом Министерства финансов Российской Федерации</w:t>
      </w:r>
      <w:r w:rsidRPr="006D0DE3">
        <w:rPr>
          <w:color w:val="000000"/>
          <w:szCs w:val="26"/>
        </w:rPr>
        <w:t> </w:t>
      </w:r>
      <w:r w:rsidR="00A3505D" w:rsidRPr="006D0DE3">
        <w:rPr>
          <w:color w:val="000000"/>
          <w:szCs w:val="26"/>
        </w:rPr>
        <w:t>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A3505D" w:rsidRPr="006D0DE3" w:rsidRDefault="00003931" w:rsidP="00003931">
      <w:pPr>
        <w:pStyle w:val="ad"/>
        <w:suppressAutoHyphens/>
        <w:spacing w:line="240" w:lineRule="auto"/>
        <w:ind w:firstLine="0"/>
        <w:contextualSpacing/>
        <w:rPr>
          <w:color w:val="000000"/>
          <w:szCs w:val="26"/>
        </w:rPr>
      </w:pPr>
      <w:r w:rsidRPr="006D0DE3">
        <w:rPr>
          <w:color w:val="000000"/>
          <w:szCs w:val="26"/>
        </w:rPr>
        <w:t xml:space="preserve">      </w:t>
      </w:r>
      <w:r w:rsidR="00A3505D" w:rsidRPr="006D0DE3">
        <w:rPr>
          <w:color w:val="000000"/>
          <w:szCs w:val="26"/>
        </w:rPr>
        <w:t>приказом Министерства финансов Российской Федерации</w:t>
      </w:r>
      <w:r w:rsidRPr="006D0DE3">
        <w:rPr>
          <w:color w:val="000000"/>
          <w:szCs w:val="26"/>
        </w:rPr>
        <w:t> </w:t>
      </w:r>
      <w:r w:rsidR="00A3505D" w:rsidRPr="006D0DE3">
        <w:rPr>
          <w:color w:val="000000"/>
          <w:szCs w:val="26"/>
        </w:rPr>
        <w:t>от 31 декабря 2016 г. № 257н «Об утверждении федерального стандарта бухгалтерского учета для организаций государственного сектора «Основные средства»;</w:t>
      </w:r>
    </w:p>
    <w:p w:rsidR="00A3505D" w:rsidRPr="006D0DE3" w:rsidRDefault="00003931" w:rsidP="00003931">
      <w:pPr>
        <w:pStyle w:val="ad"/>
        <w:suppressAutoHyphens/>
        <w:spacing w:line="240" w:lineRule="auto"/>
        <w:ind w:firstLine="0"/>
        <w:contextualSpacing/>
        <w:rPr>
          <w:color w:val="000000"/>
          <w:szCs w:val="26"/>
        </w:rPr>
      </w:pPr>
      <w:r w:rsidRPr="006D0DE3">
        <w:rPr>
          <w:color w:val="000000"/>
          <w:szCs w:val="26"/>
        </w:rPr>
        <w:t xml:space="preserve">      </w:t>
      </w:r>
      <w:r w:rsidR="00A3505D" w:rsidRPr="006D0DE3">
        <w:rPr>
          <w:color w:val="000000"/>
          <w:szCs w:val="26"/>
        </w:rPr>
        <w:t>приказом Министерства финансов Российской Федерации</w:t>
      </w:r>
      <w:r w:rsidRPr="006D0DE3">
        <w:rPr>
          <w:color w:val="000000"/>
          <w:szCs w:val="26"/>
        </w:rPr>
        <w:t> </w:t>
      </w:r>
      <w:r w:rsidR="00A3505D" w:rsidRPr="006D0DE3">
        <w:rPr>
          <w:color w:val="000000"/>
          <w:szCs w:val="26"/>
        </w:rPr>
        <w:t>от 31 декабря 2016 г. № 258н «Об утверждении федерального стандарта бухгалтерского учета для организаций государственного сектора «Аренда»;</w:t>
      </w:r>
    </w:p>
    <w:p w:rsidR="00A3505D" w:rsidRPr="006D0DE3" w:rsidRDefault="00CB5CE9" w:rsidP="00CB5CE9">
      <w:pPr>
        <w:pStyle w:val="ad"/>
        <w:suppressAutoHyphens/>
        <w:spacing w:line="240" w:lineRule="auto"/>
        <w:ind w:firstLine="0"/>
        <w:contextualSpacing/>
        <w:rPr>
          <w:color w:val="000000"/>
          <w:szCs w:val="26"/>
        </w:rPr>
      </w:pPr>
      <w:r w:rsidRPr="006D0DE3">
        <w:rPr>
          <w:color w:val="000000"/>
          <w:szCs w:val="26"/>
        </w:rPr>
        <w:t xml:space="preserve">      </w:t>
      </w:r>
      <w:r w:rsidR="00A3505D" w:rsidRPr="006D0DE3">
        <w:rPr>
          <w:color w:val="000000"/>
          <w:szCs w:val="26"/>
        </w:rPr>
        <w:t>приказом Министерства финансов Российской Федерации</w:t>
      </w:r>
      <w:r w:rsidRPr="006D0DE3">
        <w:rPr>
          <w:color w:val="000000"/>
          <w:szCs w:val="26"/>
        </w:rPr>
        <w:t> </w:t>
      </w:r>
      <w:r w:rsidR="00A3505D" w:rsidRPr="006D0DE3">
        <w:rPr>
          <w:color w:val="000000"/>
          <w:szCs w:val="26"/>
        </w:rPr>
        <w:t>от 31 декабря 2016 г. № 259н «Об утверждении федерального стандарта бухгалтерского учета для организаций государственного сектора «Обесценение активов»;</w:t>
      </w:r>
    </w:p>
    <w:p w:rsidR="00A3505D" w:rsidRPr="006D0DE3" w:rsidRDefault="00CB5CE9" w:rsidP="00CB5CE9">
      <w:pPr>
        <w:pStyle w:val="ad"/>
        <w:suppressAutoHyphens/>
        <w:spacing w:line="240" w:lineRule="auto"/>
        <w:ind w:firstLine="0"/>
        <w:contextualSpacing/>
        <w:rPr>
          <w:color w:val="000000"/>
          <w:szCs w:val="26"/>
        </w:rPr>
      </w:pPr>
      <w:r w:rsidRPr="006D0DE3">
        <w:rPr>
          <w:color w:val="000000"/>
          <w:szCs w:val="26"/>
        </w:rPr>
        <w:t xml:space="preserve">      </w:t>
      </w:r>
      <w:r w:rsidR="00A3505D" w:rsidRPr="006D0DE3">
        <w:rPr>
          <w:color w:val="000000"/>
          <w:szCs w:val="26"/>
        </w:rPr>
        <w:t>приказом Министерства финансов Российской Федерации</w:t>
      </w:r>
      <w:r w:rsidRPr="006D0DE3">
        <w:rPr>
          <w:color w:val="000000"/>
          <w:szCs w:val="26"/>
        </w:rPr>
        <w:t> </w:t>
      </w:r>
      <w:r w:rsidR="00A3505D" w:rsidRPr="006D0DE3">
        <w:rPr>
          <w:color w:val="000000"/>
          <w:szCs w:val="26"/>
        </w:rPr>
        <w:t>от 31 декабря 2016 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A3505D" w:rsidRPr="006D0DE3" w:rsidRDefault="00CB5CE9" w:rsidP="00CB5CE9">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Pr="006D0DE3">
        <w:rPr>
          <w:szCs w:val="26"/>
        </w:rPr>
        <w:t> </w:t>
      </w:r>
      <w:r w:rsidR="00A3505D" w:rsidRPr="006D0DE3">
        <w:rPr>
          <w:szCs w:val="26"/>
        </w:rPr>
        <w:t>от 29 ноября 2017 г. № 209н «Об утверждении Порядка применения классификации операций сектора государственного управления»;</w:t>
      </w:r>
    </w:p>
    <w:p w:rsidR="00A3505D" w:rsidRPr="006D0DE3" w:rsidRDefault="00223693" w:rsidP="00223693">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Pr="006D0DE3">
        <w:rPr>
          <w:szCs w:val="26"/>
        </w:rPr>
        <w:t> </w:t>
      </w:r>
      <w:r w:rsidR="00A3505D" w:rsidRPr="006D0DE3">
        <w:rPr>
          <w:szCs w:val="26"/>
        </w:rPr>
        <w:t>от 30 декабря 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A3505D" w:rsidRPr="006D0DE3" w:rsidRDefault="00223693" w:rsidP="00223693">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Pr="006D0DE3">
        <w:rPr>
          <w:szCs w:val="26"/>
        </w:rPr>
        <w:t> </w:t>
      </w:r>
      <w:r w:rsidR="00A3505D" w:rsidRPr="006D0DE3">
        <w:rPr>
          <w:szCs w:val="26"/>
        </w:rPr>
        <w:t>от 30 декабря 2017 г. № 275н «Об утверждении федерального стандарта бухгалтерского учета для организаций государственного сектора «События после отчетной даты»;</w:t>
      </w:r>
    </w:p>
    <w:p w:rsidR="00A3505D" w:rsidRPr="006D0DE3" w:rsidRDefault="00A066BE" w:rsidP="00A066BE">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 от 30 декабря  2017 г. № 277н «Об утверждении федерального стандарта бухгалтерского учета для организаций государственного сектора «Информация о связанных сторонах»;</w:t>
      </w:r>
    </w:p>
    <w:p w:rsidR="00A3505D" w:rsidRPr="006D0DE3" w:rsidRDefault="00A066BE" w:rsidP="00A066BE">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Pr="006D0DE3">
        <w:rPr>
          <w:szCs w:val="26"/>
        </w:rPr>
        <w:t> </w:t>
      </w:r>
      <w:r w:rsidR="00A3505D" w:rsidRPr="006D0DE3">
        <w:rPr>
          <w:szCs w:val="26"/>
        </w:rPr>
        <w:t>от 30 декабря 2017 г.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A3505D" w:rsidRPr="006D0DE3" w:rsidRDefault="00A066BE" w:rsidP="00A066BE">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Pr="006D0DE3">
        <w:rPr>
          <w:szCs w:val="26"/>
        </w:rPr>
        <w:t> </w:t>
      </w:r>
      <w:r w:rsidR="00A3505D" w:rsidRPr="006D0DE3">
        <w:rPr>
          <w:szCs w:val="26"/>
        </w:rPr>
        <w:t>от 27 февраля 2018 г. № 32н «Об утверждении федерального стандарта бухгалтерского учета для организаций государственного сектора «Доходы»;</w:t>
      </w:r>
    </w:p>
    <w:p w:rsidR="00A3505D" w:rsidRPr="006D0DE3" w:rsidRDefault="00A066BE" w:rsidP="00A066BE">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Pr="006D0DE3">
        <w:rPr>
          <w:szCs w:val="26"/>
        </w:rPr>
        <w:t> </w:t>
      </w:r>
      <w:r w:rsidR="00A3505D" w:rsidRPr="006D0DE3">
        <w:rPr>
          <w:szCs w:val="26"/>
        </w:rPr>
        <w:t>от 28 февраля 2018 г. № 34н «Об утверждении федерального стандарта бухгалтерского учета для организаций государственного сектора «Непроизведенные активы»;</w:t>
      </w:r>
    </w:p>
    <w:p w:rsidR="00A3505D" w:rsidRPr="006D0DE3" w:rsidRDefault="00A066BE" w:rsidP="00A066BE">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Pr="006D0DE3">
        <w:rPr>
          <w:szCs w:val="26"/>
        </w:rPr>
        <w:t> </w:t>
      </w:r>
      <w:r w:rsidR="00A3505D" w:rsidRPr="006D0DE3">
        <w:rPr>
          <w:szCs w:val="26"/>
        </w:rPr>
        <w:t>от 28 февраля 2018 г.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A3505D" w:rsidRPr="006D0DE3" w:rsidRDefault="005E3CBF" w:rsidP="005E3CBF">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Pr="006D0DE3">
        <w:rPr>
          <w:szCs w:val="26"/>
        </w:rPr>
        <w:t> </w:t>
      </w:r>
      <w:r w:rsidR="00A3505D" w:rsidRPr="006D0DE3">
        <w:rPr>
          <w:szCs w:val="26"/>
        </w:rPr>
        <w:t xml:space="preserve">от 30 мая 2018 г. № 124н «Об утверждении федерального стандарта бухгалтерского учета для организаций </w:t>
      </w:r>
      <w:r w:rsidR="00A3505D" w:rsidRPr="006D0DE3">
        <w:rPr>
          <w:szCs w:val="26"/>
        </w:rPr>
        <w:lastRenderedPageBreak/>
        <w:t>государственного сектора «Резервы. Раскрытие информации об условных обязательствах и условных активах»;</w:t>
      </w:r>
    </w:p>
    <w:p w:rsidR="00A3505D" w:rsidRPr="006D0DE3" w:rsidRDefault="005E3CBF" w:rsidP="005E3CBF">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Pr="006D0DE3">
        <w:rPr>
          <w:szCs w:val="26"/>
        </w:rPr>
        <w:t> </w:t>
      </w:r>
      <w:r w:rsidR="00A3505D" w:rsidRPr="006D0DE3">
        <w:rPr>
          <w:szCs w:val="26"/>
        </w:rPr>
        <w:t>от 7 декабря 2018 г. №</w:t>
      </w:r>
      <w:r w:rsidRPr="006D0DE3">
        <w:rPr>
          <w:szCs w:val="26"/>
        </w:rPr>
        <w:t> </w:t>
      </w:r>
      <w:r w:rsidR="00A3505D" w:rsidRPr="006D0DE3">
        <w:rPr>
          <w:szCs w:val="26"/>
        </w:rPr>
        <w:t>256н «Об утверждении федерального стандарта бухгалтерского учета для организаций государственного сектора «Запасы»;</w:t>
      </w:r>
    </w:p>
    <w:p w:rsidR="00A3505D" w:rsidRPr="006D0DE3" w:rsidRDefault="005E3CBF" w:rsidP="005E3CBF">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Pr="006D0DE3">
        <w:rPr>
          <w:szCs w:val="26"/>
        </w:rPr>
        <w:t> </w:t>
      </w:r>
      <w:r w:rsidR="00A3505D" w:rsidRPr="006D0DE3">
        <w:rPr>
          <w:szCs w:val="26"/>
        </w:rPr>
        <w:t>от 29 декабря 2018 г. № 305н «Об утверждении федерального стандарта бухгалтерского учета для организаций государственного сектора «Бухгалтерская (финансовая) отчетность с учетом инфляции»;</w:t>
      </w:r>
    </w:p>
    <w:p w:rsidR="00A3505D" w:rsidRPr="006D0DE3" w:rsidRDefault="00B50420" w:rsidP="00B50420">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 от 15 ноября</w:t>
      </w:r>
      <w:r w:rsidRPr="006D0DE3">
        <w:rPr>
          <w:szCs w:val="26"/>
        </w:rPr>
        <w:t> </w:t>
      </w:r>
      <w:r w:rsidR="00A3505D" w:rsidRPr="006D0DE3">
        <w:rPr>
          <w:szCs w:val="26"/>
        </w:rPr>
        <w:t>2019 г. № 181н «Об утверждении федерального стандарта бухгалтерского учета государственных финансов «Нематериальные активы»;</w:t>
      </w:r>
    </w:p>
    <w:p w:rsidR="00A3505D" w:rsidRPr="006D0DE3" w:rsidRDefault="00B50420" w:rsidP="00B50420">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 от 15 ноября</w:t>
      </w:r>
      <w:r w:rsidRPr="006D0DE3">
        <w:rPr>
          <w:szCs w:val="26"/>
        </w:rPr>
        <w:t> </w:t>
      </w:r>
      <w:r w:rsidR="00A3505D" w:rsidRPr="006D0DE3">
        <w:rPr>
          <w:szCs w:val="26"/>
        </w:rPr>
        <w:t xml:space="preserve">2019 г. № 184н «Об утверждении федерального стандарта бухгалтерского учета государственных финансов «Выплаты персоналу»; </w:t>
      </w:r>
    </w:p>
    <w:p w:rsidR="00A3505D" w:rsidRPr="006D0DE3" w:rsidRDefault="00B50420" w:rsidP="00B50420">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 от 30 июня 2020 г. № 129н «Об утверждении федерального стандарта бухгалтерского учета государственных финансов «Финансовые инструменты»;</w:t>
      </w:r>
    </w:p>
    <w:p w:rsidR="00A3505D" w:rsidRPr="006D0DE3" w:rsidRDefault="00B50420" w:rsidP="00B50420">
      <w:pPr>
        <w:pStyle w:val="ad"/>
        <w:suppressAutoHyphens/>
        <w:spacing w:line="240" w:lineRule="auto"/>
        <w:ind w:firstLine="0"/>
        <w:contextualSpacing/>
        <w:rPr>
          <w:szCs w:val="26"/>
        </w:rPr>
      </w:pPr>
      <w:r w:rsidRPr="006D0DE3">
        <w:rPr>
          <w:szCs w:val="26"/>
        </w:rPr>
        <w:t xml:space="preserve">      </w:t>
      </w:r>
      <w:r w:rsidR="00A3505D" w:rsidRPr="006D0DE3">
        <w:rPr>
          <w:szCs w:val="26"/>
        </w:rPr>
        <w:t>приказом Министерства финансов Российской Федерации</w:t>
      </w:r>
      <w:r w:rsidR="000F1C55" w:rsidRPr="006D0DE3">
        <w:rPr>
          <w:szCs w:val="26"/>
        </w:rPr>
        <w:t> </w:t>
      </w:r>
      <w:r w:rsidR="00A3505D" w:rsidRPr="006D0DE3">
        <w:rPr>
          <w:szCs w:val="26"/>
        </w:rPr>
        <w:t>от</w:t>
      </w:r>
      <w:r w:rsidRPr="006D0DE3">
        <w:rPr>
          <w:szCs w:val="26"/>
        </w:rPr>
        <w:t> </w:t>
      </w:r>
      <w:r w:rsidR="00A3505D" w:rsidRPr="006D0DE3">
        <w:rPr>
          <w:szCs w:val="26"/>
        </w:rPr>
        <w:t>29</w:t>
      </w:r>
      <w:r w:rsidRPr="006D0DE3">
        <w:rPr>
          <w:szCs w:val="26"/>
        </w:rPr>
        <w:t> </w:t>
      </w:r>
      <w:r w:rsidR="00A3505D" w:rsidRPr="006D0DE3">
        <w:rPr>
          <w:szCs w:val="26"/>
        </w:rPr>
        <w:t>сентября 2020 г. № 223н «Об утверждении федерального стандарта бухгалтерского учета государственных финансов «Сведения о показателях бухгалтерской (финансовой) отчетности по сегментам»;</w:t>
      </w:r>
    </w:p>
    <w:p w:rsidR="00A3505D" w:rsidRPr="006D0DE3" w:rsidRDefault="00A3505D" w:rsidP="00A3505D">
      <w:pPr>
        <w:pStyle w:val="ad"/>
        <w:suppressAutoHyphens/>
        <w:spacing w:line="240" w:lineRule="auto"/>
        <w:ind w:firstLine="567"/>
        <w:contextualSpacing/>
        <w:rPr>
          <w:szCs w:val="26"/>
        </w:rPr>
      </w:pPr>
      <w:r w:rsidRPr="006D0DE3">
        <w:rPr>
          <w:szCs w:val="26"/>
        </w:rPr>
        <w:t>приказом Министерства финансов Российской Федерации</w:t>
      </w:r>
      <w:r w:rsidR="00B50420" w:rsidRPr="006D0DE3">
        <w:rPr>
          <w:szCs w:val="26"/>
        </w:rPr>
        <w:t> </w:t>
      </w:r>
      <w:r w:rsidRPr="006D0DE3">
        <w:rPr>
          <w:szCs w:val="26"/>
        </w:rPr>
        <w:t xml:space="preserve"> от 30 октября 2020 г. № 255н «Об утверждении федерального стандарта бухгалтерского учета государственных финансов «Консолидированная бухгалтерская (финансовая) отчетность»;</w:t>
      </w:r>
    </w:p>
    <w:p w:rsidR="00A3505D" w:rsidRPr="006D0DE3" w:rsidRDefault="00A3505D" w:rsidP="00A3505D">
      <w:pPr>
        <w:pStyle w:val="ad"/>
        <w:suppressAutoHyphens/>
        <w:spacing w:line="240" w:lineRule="auto"/>
        <w:ind w:firstLine="567"/>
        <w:contextualSpacing/>
        <w:rPr>
          <w:szCs w:val="26"/>
        </w:rPr>
      </w:pPr>
      <w:r w:rsidRPr="006D0DE3">
        <w:rPr>
          <w:szCs w:val="26"/>
        </w:rPr>
        <w:t>приказом Министерства финансов Российской Федерации от 17 мая 2022 г. № 75н «Об утверждении кодов (перечней кодов) бюджетной классификации Российской Федерации на 2023 год (на 2023 год и на плановый период 2024 и 2025 годов)»;</w:t>
      </w:r>
    </w:p>
    <w:p w:rsidR="00A3505D" w:rsidRPr="006D0DE3" w:rsidRDefault="00A3505D" w:rsidP="00A3505D">
      <w:pPr>
        <w:pStyle w:val="ad"/>
        <w:suppressAutoHyphens/>
        <w:spacing w:line="240" w:lineRule="auto"/>
        <w:ind w:firstLine="567"/>
        <w:contextualSpacing/>
        <w:rPr>
          <w:szCs w:val="26"/>
        </w:rPr>
      </w:pPr>
      <w:r w:rsidRPr="006D0DE3">
        <w:rPr>
          <w:szCs w:val="26"/>
        </w:rPr>
        <w:t>приказом Министерства финансов Российской Федерации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2500F4" w:rsidRPr="006D0DE3" w:rsidRDefault="00A3505D" w:rsidP="00A3505D">
      <w:pPr>
        <w:pStyle w:val="ad"/>
        <w:suppressAutoHyphens/>
        <w:spacing w:line="240" w:lineRule="auto"/>
        <w:ind w:firstLine="567"/>
        <w:contextualSpacing/>
        <w:rPr>
          <w:szCs w:val="26"/>
        </w:rPr>
      </w:pPr>
      <w:r w:rsidRPr="006D0DE3">
        <w:rPr>
          <w:szCs w:val="26"/>
        </w:rPr>
        <w:t>приказом Министерства финансов Российской Федерации</w:t>
      </w:r>
      <w:r w:rsidR="00B50420" w:rsidRPr="006D0DE3">
        <w:rPr>
          <w:szCs w:val="26"/>
        </w:rPr>
        <w:t> </w:t>
      </w:r>
      <w:r w:rsidRPr="006D0DE3">
        <w:rPr>
          <w:szCs w:val="26"/>
        </w:rPr>
        <w:t>от 24 мая 2022 г. № 82н «О Порядке формирования и применения кодов бюджетной классификации Российской Федерации, их структуре и принципах назначения».</w:t>
      </w:r>
    </w:p>
    <w:p w:rsidR="005A2ABB" w:rsidRPr="006D0DE3" w:rsidRDefault="006749B5" w:rsidP="00B037D0">
      <w:pPr>
        <w:pStyle w:val="ad"/>
        <w:suppressAutoHyphens/>
        <w:spacing w:line="240" w:lineRule="auto"/>
        <w:ind w:firstLine="567"/>
        <w:contextualSpacing/>
        <w:rPr>
          <w:szCs w:val="26"/>
        </w:rPr>
      </w:pPr>
      <w:r w:rsidRPr="006D0DE3">
        <w:rPr>
          <w:szCs w:val="26"/>
        </w:rPr>
        <w:t xml:space="preserve">Ведение бюджетного учета </w:t>
      </w:r>
      <w:r w:rsidR="002500F4" w:rsidRPr="006D0DE3">
        <w:rPr>
          <w:szCs w:val="26"/>
        </w:rPr>
        <w:t>ОСФР</w:t>
      </w:r>
      <w:r w:rsidRPr="006D0DE3">
        <w:rPr>
          <w:szCs w:val="26"/>
        </w:rPr>
        <w:t xml:space="preserve"> осуществляется в соответствии с </w:t>
      </w:r>
      <w:r w:rsidR="007341D5" w:rsidRPr="006D0DE3">
        <w:rPr>
          <w:szCs w:val="26"/>
        </w:rPr>
        <w:t xml:space="preserve">Учетной политикой по исполнению бюджета </w:t>
      </w:r>
      <w:r w:rsidR="00114569" w:rsidRPr="006D0DE3">
        <w:rPr>
          <w:szCs w:val="26"/>
        </w:rPr>
        <w:t>Фонда пенсионного и социального страхования Российской Федерации</w:t>
      </w:r>
      <w:r w:rsidR="007341D5" w:rsidRPr="006D0DE3">
        <w:rPr>
          <w:szCs w:val="26"/>
        </w:rPr>
        <w:t xml:space="preserve">, утвержденной </w:t>
      </w:r>
      <w:r w:rsidR="00114569" w:rsidRPr="006D0DE3">
        <w:rPr>
          <w:szCs w:val="26"/>
        </w:rPr>
        <w:t xml:space="preserve">приказом </w:t>
      </w:r>
      <w:r w:rsidR="002500F4" w:rsidRPr="006D0DE3">
        <w:rPr>
          <w:szCs w:val="26"/>
        </w:rPr>
        <w:t xml:space="preserve">Фонда пенсионного и социального страхования Российской Федерации </w:t>
      </w:r>
      <w:r w:rsidR="007341D5" w:rsidRPr="006D0DE3">
        <w:rPr>
          <w:szCs w:val="26"/>
        </w:rPr>
        <w:t xml:space="preserve">от </w:t>
      </w:r>
      <w:r w:rsidR="00114569" w:rsidRPr="006D0DE3">
        <w:rPr>
          <w:szCs w:val="26"/>
        </w:rPr>
        <w:t>9 января</w:t>
      </w:r>
      <w:r w:rsidR="007341D5" w:rsidRPr="006D0DE3">
        <w:rPr>
          <w:szCs w:val="26"/>
        </w:rPr>
        <w:t xml:space="preserve"> 20</w:t>
      </w:r>
      <w:r w:rsidR="00693A9E" w:rsidRPr="006D0DE3">
        <w:rPr>
          <w:szCs w:val="26"/>
        </w:rPr>
        <w:t>2</w:t>
      </w:r>
      <w:r w:rsidR="00114569" w:rsidRPr="006D0DE3">
        <w:rPr>
          <w:szCs w:val="26"/>
        </w:rPr>
        <w:t>3</w:t>
      </w:r>
      <w:r w:rsidR="007341D5" w:rsidRPr="006D0DE3">
        <w:rPr>
          <w:szCs w:val="26"/>
        </w:rPr>
        <w:t xml:space="preserve"> г. № </w:t>
      </w:r>
      <w:r w:rsidR="00114569" w:rsidRPr="006D0DE3">
        <w:rPr>
          <w:szCs w:val="26"/>
        </w:rPr>
        <w:t>14</w:t>
      </w:r>
      <w:r w:rsidR="00142D8A" w:rsidRPr="006D0DE3">
        <w:rPr>
          <w:szCs w:val="26"/>
        </w:rPr>
        <w:t xml:space="preserve"> (далее Учетная политика</w:t>
      </w:r>
      <w:r w:rsidR="007341D5" w:rsidRPr="006D0DE3">
        <w:rPr>
          <w:szCs w:val="26"/>
        </w:rPr>
        <w:t>,</w:t>
      </w:r>
      <w:r w:rsidR="00114569" w:rsidRPr="006D0DE3">
        <w:rPr>
          <w:szCs w:val="26"/>
        </w:rPr>
        <w:t xml:space="preserve"> Приказ №14</w:t>
      </w:r>
      <w:r w:rsidR="00B037D0" w:rsidRPr="006D0DE3">
        <w:rPr>
          <w:szCs w:val="26"/>
        </w:rPr>
        <w:t>)</w:t>
      </w:r>
      <w:r w:rsidR="00073E23">
        <w:rPr>
          <w:szCs w:val="26"/>
        </w:rPr>
        <w:t xml:space="preserve"> </w:t>
      </w:r>
      <w:r w:rsidR="00073E23" w:rsidRPr="002D34FB">
        <w:rPr>
          <w:szCs w:val="26"/>
        </w:rPr>
        <w:t>с изменениями</w:t>
      </w:r>
      <w:r w:rsidR="004B6F92" w:rsidRPr="002D34FB">
        <w:rPr>
          <w:szCs w:val="26"/>
        </w:rPr>
        <w:t>,</w:t>
      </w:r>
      <w:r w:rsidR="00073E23" w:rsidRPr="002D34FB">
        <w:rPr>
          <w:szCs w:val="26"/>
        </w:rPr>
        <w:t xml:space="preserve"> внесенными</w:t>
      </w:r>
      <w:r w:rsidR="006D73F1" w:rsidRPr="002D34FB">
        <w:rPr>
          <w:szCs w:val="26"/>
        </w:rPr>
        <w:t xml:space="preserve"> приказом Фонда пенсионного и социального страхования Российской Федерации от 27 декабря 2023 г. № 2625 (далее – приказ № 2625)</w:t>
      </w:r>
      <w:r w:rsidR="00073E23" w:rsidRPr="002D34FB">
        <w:rPr>
          <w:szCs w:val="26"/>
        </w:rPr>
        <w:t xml:space="preserve"> </w:t>
      </w:r>
      <w:r w:rsidR="00B037D0" w:rsidRPr="002D34FB">
        <w:rPr>
          <w:szCs w:val="26"/>
        </w:rPr>
        <w:t xml:space="preserve">, </w:t>
      </w:r>
      <w:r w:rsidRPr="002D34FB">
        <w:rPr>
          <w:szCs w:val="26"/>
        </w:rPr>
        <w:t>с учетом особенностей финансово-хозяйственной деятельности</w:t>
      </w:r>
      <w:r w:rsidR="007341D5" w:rsidRPr="002D34FB">
        <w:rPr>
          <w:szCs w:val="26"/>
        </w:rPr>
        <w:t xml:space="preserve"> </w:t>
      </w:r>
      <w:r w:rsidR="002500F4" w:rsidRPr="002D34FB">
        <w:rPr>
          <w:szCs w:val="26"/>
        </w:rPr>
        <w:t>ОСФР</w:t>
      </w:r>
      <w:r w:rsidRPr="002D34FB">
        <w:rPr>
          <w:szCs w:val="26"/>
        </w:rPr>
        <w:t>, которые</w:t>
      </w:r>
      <w:r w:rsidRPr="006D0DE3">
        <w:rPr>
          <w:szCs w:val="26"/>
        </w:rPr>
        <w:t xml:space="preserve"> утверждаются в рамках </w:t>
      </w:r>
      <w:r w:rsidR="007341D5" w:rsidRPr="006D0DE3">
        <w:rPr>
          <w:szCs w:val="26"/>
        </w:rPr>
        <w:t>настоящей</w:t>
      </w:r>
      <w:r w:rsidRPr="006D0DE3">
        <w:rPr>
          <w:szCs w:val="26"/>
        </w:rPr>
        <w:t xml:space="preserve"> учетной политики</w:t>
      </w:r>
      <w:r w:rsidR="00142D8A" w:rsidRPr="006D0DE3">
        <w:rPr>
          <w:szCs w:val="26"/>
        </w:rPr>
        <w:t xml:space="preserve"> (далее -</w:t>
      </w:r>
      <w:r w:rsidR="00CE1153" w:rsidRPr="006D0DE3">
        <w:rPr>
          <w:szCs w:val="26"/>
        </w:rPr>
        <w:t xml:space="preserve"> </w:t>
      </w:r>
      <w:r w:rsidR="00142D8A" w:rsidRPr="006D0DE3">
        <w:rPr>
          <w:szCs w:val="26"/>
        </w:rPr>
        <w:t>Учетная политика)</w:t>
      </w:r>
      <w:r w:rsidRPr="006D0DE3">
        <w:rPr>
          <w:szCs w:val="26"/>
        </w:rPr>
        <w:t>.</w:t>
      </w:r>
      <w:r w:rsidR="00B037D0" w:rsidRPr="006D0DE3">
        <w:rPr>
          <w:szCs w:val="26"/>
        </w:rPr>
        <w:t xml:space="preserve"> </w:t>
      </w:r>
    </w:p>
    <w:p w:rsidR="000016BE" w:rsidRPr="006D0DE3" w:rsidRDefault="000016BE" w:rsidP="00B037D0">
      <w:pPr>
        <w:pStyle w:val="ad"/>
        <w:suppressAutoHyphens/>
        <w:spacing w:line="240" w:lineRule="auto"/>
        <w:ind w:firstLine="0"/>
        <w:contextualSpacing/>
        <w:rPr>
          <w:szCs w:val="26"/>
        </w:rPr>
      </w:pPr>
    </w:p>
    <w:p w:rsidR="005449FE" w:rsidRDefault="005449FE" w:rsidP="00B7652F">
      <w:pPr>
        <w:pStyle w:val="1"/>
        <w:rPr>
          <w:rFonts w:ascii="Times New Roman" w:hAnsi="Times New Roman"/>
          <w:b w:val="0"/>
          <w:bCs w:val="0"/>
          <w:sz w:val="26"/>
          <w:szCs w:val="26"/>
        </w:rPr>
      </w:pPr>
      <w:bookmarkStart w:id="0" w:name="sub_1006"/>
    </w:p>
    <w:p w:rsidR="005449FE" w:rsidRDefault="005449FE" w:rsidP="00B7652F">
      <w:pPr>
        <w:pStyle w:val="1"/>
        <w:rPr>
          <w:rFonts w:ascii="Times New Roman" w:hAnsi="Times New Roman"/>
          <w:b w:val="0"/>
          <w:bCs w:val="0"/>
          <w:sz w:val="26"/>
          <w:szCs w:val="26"/>
        </w:rPr>
      </w:pPr>
    </w:p>
    <w:p w:rsidR="005449FE" w:rsidRDefault="005449FE" w:rsidP="00B7652F">
      <w:pPr>
        <w:pStyle w:val="1"/>
        <w:rPr>
          <w:rFonts w:ascii="Times New Roman" w:hAnsi="Times New Roman"/>
          <w:b w:val="0"/>
          <w:bCs w:val="0"/>
          <w:sz w:val="26"/>
          <w:szCs w:val="26"/>
        </w:rPr>
      </w:pPr>
    </w:p>
    <w:p w:rsidR="00B7652F" w:rsidRPr="006D0DE3" w:rsidRDefault="00B7652F" w:rsidP="00B7652F">
      <w:pPr>
        <w:pStyle w:val="1"/>
        <w:rPr>
          <w:rFonts w:ascii="Times New Roman" w:hAnsi="Times New Roman"/>
          <w:b w:val="0"/>
          <w:bCs w:val="0"/>
          <w:sz w:val="26"/>
          <w:szCs w:val="26"/>
        </w:rPr>
      </w:pPr>
      <w:r w:rsidRPr="006D0DE3">
        <w:rPr>
          <w:rFonts w:ascii="Times New Roman" w:hAnsi="Times New Roman"/>
          <w:b w:val="0"/>
          <w:bCs w:val="0"/>
          <w:sz w:val="26"/>
          <w:szCs w:val="26"/>
        </w:rPr>
        <w:lastRenderedPageBreak/>
        <w:t>1. Общие положения</w:t>
      </w:r>
    </w:p>
    <w:p w:rsidR="00B7652F" w:rsidRPr="006D0DE3" w:rsidRDefault="00B7652F" w:rsidP="00B7652F">
      <w:pPr>
        <w:pStyle w:val="ad"/>
        <w:suppressAutoHyphens/>
        <w:spacing w:line="240" w:lineRule="auto"/>
        <w:ind w:firstLine="567"/>
        <w:contextualSpacing/>
        <w:rPr>
          <w:szCs w:val="26"/>
        </w:rPr>
      </w:pPr>
    </w:p>
    <w:p w:rsidR="00B7652F" w:rsidRPr="006D0DE3" w:rsidRDefault="00B7652F" w:rsidP="00B7652F">
      <w:pPr>
        <w:pStyle w:val="ad"/>
        <w:suppressAutoHyphens/>
        <w:spacing w:line="240" w:lineRule="auto"/>
        <w:ind w:firstLine="567"/>
        <w:contextualSpacing/>
        <w:outlineLvl w:val="1"/>
        <w:rPr>
          <w:szCs w:val="26"/>
        </w:rPr>
      </w:pPr>
      <w:r w:rsidRPr="006D0DE3">
        <w:rPr>
          <w:szCs w:val="26"/>
        </w:rPr>
        <w:t xml:space="preserve">  1.1 Структурные подразделения ОСФР, в соответствии с установленными компетенциями, выполняют функции участников бюджетного процесса СФР в соответствии с   Приложением 1 к настоящей Учетной политике.</w:t>
      </w:r>
    </w:p>
    <w:p w:rsidR="00B7652F" w:rsidRPr="006D0DE3" w:rsidRDefault="00B7652F" w:rsidP="00B7652F">
      <w:pPr>
        <w:pStyle w:val="ad"/>
        <w:suppressAutoHyphens/>
        <w:spacing w:line="240" w:lineRule="auto"/>
        <w:ind w:firstLine="567"/>
        <w:contextualSpacing/>
        <w:outlineLvl w:val="1"/>
        <w:rPr>
          <w:szCs w:val="26"/>
        </w:rPr>
      </w:pPr>
      <w:r w:rsidRPr="006D0DE3">
        <w:rPr>
          <w:szCs w:val="26"/>
        </w:rPr>
        <w:t xml:space="preserve">   1.2 Ведение бюджетного учета в ОСФР возлагается на главного бухгалтера - начальника управления казначейства. Объем операций, подлежащих отражению в бюджетном учете, определяется исходя из функций, участников бюджетного процесса, осуществляемых ОСФР.</w:t>
      </w:r>
    </w:p>
    <w:p w:rsidR="00B7652F" w:rsidRPr="006D0DE3" w:rsidRDefault="00B7652F" w:rsidP="00B7652F">
      <w:pPr>
        <w:shd w:val="clear" w:color="auto" w:fill="FFFFFF"/>
        <w:tabs>
          <w:tab w:val="left" w:pos="1094"/>
        </w:tabs>
        <w:ind w:right="6"/>
        <w:outlineLvl w:val="1"/>
        <w:rPr>
          <w:rFonts w:ascii="Times New Roman" w:hAnsi="Times New Roman" w:cs="Times New Roman"/>
          <w:sz w:val="26"/>
          <w:szCs w:val="26"/>
        </w:rPr>
      </w:pPr>
      <w:r w:rsidRPr="006D0DE3">
        <w:rPr>
          <w:rFonts w:ascii="Times New Roman" w:hAnsi="Times New Roman" w:cs="Times New Roman"/>
          <w:sz w:val="26"/>
          <w:szCs w:val="26"/>
        </w:rPr>
        <w:t>1.3. Ведение бюджетного учета в ОСФР осуществляется управлением казначейства и бюджетным отделом с применением Единого п</w:t>
      </w:r>
      <w:r w:rsidRPr="006D0DE3">
        <w:rPr>
          <w:rStyle w:val="a3"/>
          <w:rFonts w:ascii="Times New Roman" w:hAnsi="Times New Roman" w:cs="Times New Roman"/>
          <w:b w:val="0"/>
          <w:bCs w:val="0"/>
          <w:color w:val="auto"/>
          <w:sz w:val="26"/>
          <w:szCs w:val="26"/>
        </w:rPr>
        <w:t xml:space="preserve">лана счетов бухгалтерского учета для органов государственной власти </w:t>
      </w:r>
      <w:r w:rsidRPr="006D0DE3">
        <w:rPr>
          <w:rFonts w:ascii="Times New Roman" w:hAnsi="Times New Roman" w:cs="Times New Roman"/>
          <w:sz w:val="26"/>
          <w:szCs w:val="26"/>
        </w:rPr>
        <w:t>(государственных органов)</w:t>
      </w:r>
      <w:r w:rsidRPr="006D0DE3">
        <w:rPr>
          <w:rStyle w:val="a3"/>
          <w:rFonts w:ascii="Times New Roman" w:hAnsi="Times New Roman" w:cs="Times New Roman"/>
          <w:b w:val="0"/>
          <w:bCs w:val="0"/>
          <w:color w:val="auto"/>
          <w:sz w:val="26"/>
          <w:szCs w:val="26"/>
        </w:rPr>
        <w:t>, органов местного самоуправления</w:t>
      </w:r>
      <w:r w:rsidRPr="006D0DE3">
        <w:rPr>
          <w:rFonts w:ascii="Times New Roman" w:hAnsi="Times New Roman" w:cs="Times New Roman"/>
          <w:sz w:val="26"/>
          <w:szCs w:val="26"/>
        </w:rPr>
        <w:t>, органов управления государственными внебюджетными фондами,</w:t>
      </w:r>
      <w:r w:rsidRPr="006D0DE3">
        <w:rPr>
          <w:sz w:val="26"/>
          <w:szCs w:val="26"/>
        </w:rPr>
        <w:t xml:space="preserve"> </w:t>
      </w:r>
      <w:r w:rsidRPr="006D0DE3">
        <w:rPr>
          <w:rFonts w:ascii="Times New Roman" w:hAnsi="Times New Roman" w:cs="Times New Roman"/>
          <w:sz w:val="26"/>
          <w:szCs w:val="26"/>
        </w:rPr>
        <w:t xml:space="preserve">государственных академий наук, государственных (муниципальных) учреждений, утвержденного </w:t>
      </w:r>
      <w:hyperlink r:id="rId8" w:history="1">
        <w:r w:rsidRPr="006D0DE3">
          <w:rPr>
            <w:rStyle w:val="a4"/>
            <w:rFonts w:ascii="Times New Roman" w:hAnsi="Times New Roman" w:cs="Times New Roman"/>
            <w:b w:val="0"/>
            <w:sz w:val="26"/>
            <w:szCs w:val="26"/>
          </w:rPr>
          <w:t>приказом</w:t>
        </w:r>
      </w:hyperlink>
      <w:r w:rsidRPr="006D0DE3">
        <w:rPr>
          <w:rFonts w:ascii="Times New Roman" w:hAnsi="Times New Roman" w:cs="Times New Roman"/>
          <w:sz w:val="26"/>
          <w:szCs w:val="26"/>
        </w:rPr>
        <w:t xml:space="preserve"> Минфина России от 01.12.2010 N 157н (далее - Инструкция № 157н), Плана счетов бюджетного учета, утвержденного </w:t>
      </w:r>
      <w:hyperlink r:id="rId9" w:history="1">
        <w:r w:rsidRPr="006D0DE3">
          <w:rPr>
            <w:rStyle w:val="a4"/>
            <w:rFonts w:ascii="Times New Roman" w:hAnsi="Times New Roman" w:cs="Times New Roman"/>
            <w:b w:val="0"/>
            <w:sz w:val="26"/>
            <w:szCs w:val="26"/>
          </w:rPr>
          <w:t>приказом</w:t>
        </w:r>
      </w:hyperlink>
      <w:r w:rsidRPr="006D0DE3">
        <w:rPr>
          <w:rFonts w:ascii="Times New Roman" w:hAnsi="Times New Roman" w:cs="Times New Roman"/>
          <w:sz w:val="26"/>
          <w:szCs w:val="26"/>
        </w:rPr>
        <w:t xml:space="preserve"> Минфина России от 06.12.2010 № 162н  и разработанных на их основе Рабочих планов счетов, содержащих применяемые ОСФР счета бюджетного учета для ведения синтетического и аналитического учета, в том числе:</w:t>
      </w:r>
    </w:p>
    <w:p w:rsidR="00B7652F" w:rsidRPr="006D0DE3" w:rsidRDefault="00B7652F" w:rsidP="00B7652F">
      <w:pPr>
        <w:shd w:val="clear" w:color="auto" w:fill="FFFFFF"/>
        <w:tabs>
          <w:tab w:val="left" w:pos="1094"/>
        </w:tabs>
        <w:ind w:right="5"/>
        <w:rPr>
          <w:rFonts w:ascii="Times New Roman" w:hAnsi="Times New Roman" w:cs="Times New Roman"/>
          <w:sz w:val="26"/>
          <w:szCs w:val="26"/>
        </w:rPr>
      </w:pPr>
      <w:r w:rsidRPr="006D0DE3">
        <w:rPr>
          <w:rFonts w:ascii="Times New Roman" w:hAnsi="Times New Roman" w:cs="Times New Roman"/>
          <w:sz w:val="26"/>
          <w:szCs w:val="26"/>
        </w:rPr>
        <w:tab/>
        <w:t>- рабочий план счетов бюджетного учета финоргана (приложение 2 к настоящей Учетной политике);</w:t>
      </w:r>
    </w:p>
    <w:p w:rsidR="00B7652F" w:rsidRDefault="00B7652F" w:rsidP="00B7652F">
      <w:pPr>
        <w:shd w:val="clear" w:color="auto" w:fill="FFFFFF"/>
        <w:tabs>
          <w:tab w:val="left" w:pos="1094"/>
        </w:tabs>
        <w:ind w:right="5"/>
        <w:rPr>
          <w:rFonts w:ascii="Times New Roman" w:hAnsi="Times New Roman" w:cs="Times New Roman"/>
          <w:sz w:val="26"/>
          <w:szCs w:val="26"/>
        </w:rPr>
      </w:pPr>
      <w:r w:rsidRPr="006D0DE3">
        <w:rPr>
          <w:rFonts w:ascii="Times New Roman" w:hAnsi="Times New Roman" w:cs="Times New Roman"/>
          <w:sz w:val="26"/>
          <w:szCs w:val="26"/>
        </w:rPr>
        <w:tab/>
        <w:t xml:space="preserve">- рабочий план счетов бюджетного учета получателя бюджетных средств, администратора доходов (приложение 3 к настоящей Учетной политике). </w:t>
      </w:r>
    </w:p>
    <w:p w:rsidR="00671C7D" w:rsidRPr="00671C7D" w:rsidRDefault="00671C7D" w:rsidP="00671C7D">
      <w:pPr>
        <w:widowControl/>
        <w:shd w:val="clear" w:color="auto" w:fill="FFFFFF"/>
        <w:autoSpaceDE/>
        <w:autoSpaceDN/>
        <w:adjustRightInd/>
        <w:ind w:firstLine="0"/>
        <w:rPr>
          <w:rFonts w:ascii="Times New Roman" w:hAnsi="Times New Roman" w:cs="Times New Roman"/>
          <w:color w:val="1A1A1A"/>
          <w:sz w:val="26"/>
          <w:szCs w:val="26"/>
        </w:rPr>
      </w:pPr>
      <w:r>
        <w:rPr>
          <w:rFonts w:ascii="Times New Roman" w:hAnsi="Times New Roman" w:cs="Times New Roman"/>
          <w:color w:val="1A1A1A"/>
          <w:sz w:val="26"/>
          <w:szCs w:val="26"/>
        </w:rPr>
        <w:t xml:space="preserve">               </w:t>
      </w:r>
      <w:r w:rsidRPr="00671C7D">
        <w:rPr>
          <w:rFonts w:ascii="Times New Roman" w:hAnsi="Times New Roman" w:cs="Times New Roman"/>
          <w:color w:val="1A1A1A"/>
          <w:sz w:val="26"/>
          <w:szCs w:val="26"/>
        </w:rPr>
        <w:t>При отражении операций на счетах бюджетного учета в 18-м разряде</w:t>
      </w:r>
      <w:r>
        <w:rPr>
          <w:rFonts w:ascii="Times New Roman" w:hAnsi="Times New Roman" w:cs="Times New Roman"/>
          <w:color w:val="1A1A1A"/>
          <w:sz w:val="26"/>
          <w:szCs w:val="26"/>
        </w:rPr>
        <w:t xml:space="preserve"> </w:t>
      </w:r>
      <w:r w:rsidRPr="00671C7D">
        <w:rPr>
          <w:rFonts w:ascii="Times New Roman" w:hAnsi="Times New Roman" w:cs="Times New Roman"/>
          <w:color w:val="1A1A1A"/>
          <w:sz w:val="26"/>
          <w:szCs w:val="26"/>
        </w:rPr>
        <w:t>но</w:t>
      </w:r>
      <w:r>
        <w:rPr>
          <w:rFonts w:ascii="Times New Roman" w:hAnsi="Times New Roman" w:cs="Times New Roman"/>
          <w:color w:val="1A1A1A"/>
          <w:sz w:val="26"/>
          <w:szCs w:val="26"/>
        </w:rPr>
        <w:t xml:space="preserve">мера </w:t>
      </w:r>
      <w:r w:rsidRPr="00671C7D">
        <w:rPr>
          <w:rFonts w:ascii="Times New Roman" w:hAnsi="Times New Roman" w:cs="Times New Roman"/>
          <w:color w:val="1A1A1A"/>
          <w:sz w:val="26"/>
          <w:szCs w:val="26"/>
        </w:rPr>
        <w:t>счета применяются следующие коды видов деятельности:</w:t>
      </w:r>
    </w:p>
    <w:p w:rsidR="00671C7D" w:rsidRPr="00671C7D" w:rsidRDefault="00671C7D" w:rsidP="00671C7D">
      <w:pPr>
        <w:widowControl/>
        <w:shd w:val="clear" w:color="auto" w:fill="FFFFFF"/>
        <w:autoSpaceDE/>
        <w:autoSpaceDN/>
        <w:adjustRightInd/>
        <w:ind w:firstLine="0"/>
        <w:rPr>
          <w:rFonts w:ascii="Times New Roman" w:hAnsi="Times New Roman" w:cs="Times New Roman"/>
          <w:color w:val="1A1A1A"/>
          <w:sz w:val="26"/>
          <w:szCs w:val="26"/>
        </w:rPr>
      </w:pPr>
      <w:r w:rsidRPr="00671C7D">
        <w:rPr>
          <w:rFonts w:ascii="Times New Roman" w:hAnsi="Times New Roman" w:cs="Times New Roman"/>
          <w:color w:val="1A1A1A"/>
          <w:sz w:val="26"/>
          <w:szCs w:val="26"/>
        </w:rPr>
        <w:t>«1» - деятельность, осуществляемая за счет средств соответствующего</w:t>
      </w:r>
      <w:r>
        <w:rPr>
          <w:rFonts w:ascii="Times New Roman" w:hAnsi="Times New Roman" w:cs="Times New Roman"/>
          <w:color w:val="1A1A1A"/>
          <w:sz w:val="26"/>
          <w:szCs w:val="26"/>
        </w:rPr>
        <w:t xml:space="preserve"> </w:t>
      </w:r>
      <w:r w:rsidRPr="00671C7D">
        <w:rPr>
          <w:rFonts w:ascii="Times New Roman" w:hAnsi="Times New Roman" w:cs="Times New Roman"/>
          <w:color w:val="1A1A1A"/>
          <w:sz w:val="26"/>
          <w:szCs w:val="26"/>
        </w:rPr>
        <w:t>бюджета бюджетной системы Российской Федерации (бюджетная</w:t>
      </w:r>
      <w:r w:rsidR="00E9572F">
        <w:rPr>
          <w:rFonts w:ascii="Times New Roman" w:hAnsi="Times New Roman" w:cs="Times New Roman"/>
          <w:color w:val="1A1A1A"/>
          <w:sz w:val="26"/>
          <w:szCs w:val="26"/>
        </w:rPr>
        <w:t xml:space="preserve"> </w:t>
      </w:r>
      <w:r w:rsidRPr="00671C7D">
        <w:rPr>
          <w:rFonts w:ascii="Times New Roman" w:hAnsi="Times New Roman" w:cs="Times New Roman"/>
          <w:color w:val="1A1A1A"/>
          <w:sz w:val="26"/>
          <w:szCs w:val="26"/>
        </w:rPr>
        <w:t>деятельность);</w:t>
      </w:r>
    </w:p>
    <w:p w:rsidR="00671C7D" w:rsidRPr="00671C7D" w:rsidRDefault="00671C7D" w:rsidP="00671C7D">
      <w:pPr>
        <w:widowControl/>
        <w:shd w:val="clear" w:color="auto" w:fill="FFFFFF"/>
        <w:autoSpaceDE/>
        <w:autoSpaceDN/>
        <w:adjustRightInd/>
        <w:ind w:firstLine="0"/>
        <w:rPr>
          <w:rFonts w:ascii="Times New Roman" w:hAnsi="Times New Roman" w:cs="Times New Roman"/>
          <w:color w:val="1A1A1A"/>
          <w:sz w:val="26"/>
          <w:szCs w:val="26"/>
        </w:rPr>
      </w:pPr>
      <w:r w:rsidRPr="00671C7D">
        <w:rPr>
          <w:rFonts w:ascii="Times New Roman" w:hAnsi="Times New Roman" w:cs="Times New Roman"/>
          <w:color w:val="1A1A1A"/>
          <w:sz w:val="26"/>
          <w:szCs w:val="26"/>
        </w:rPr>
        <w:t>«3» - средства во временном распоряжении.</w:t>
      </w:r>
    </w:p>
    <w:p w:rsidR="00B7652F" w:rsidRPr="006D0DE3" w:rsidRDefault="00B7652F" w:rsidP="00B7652F">
      <w:pPr>
        <w:outlineLvl w:val="1"/>
        <w:rPr>
          <w:rFonts w:ascii="Times New Roman" w:hAnsi="Times New Roman" w:cs="Times New Roman"/>
          <w:sz w:val="26"/>
          <w:szCs w:val="26"/>
        </w:rPr>
      </w:pPr>
      <w:r w:rsidRPr="006D0DE3">
        <w:rPr>
          <w:rFonts w:ascii="Times New Roman" w:hAnsi="Times New Roman" w:cs="Times New Roman"/>
          <w:sz w:val="26"/>
          <w:szCs w:val="26"/>
        </w:rPr>
        <w:t>1.4. В целях ведения бюджетного учета применяются</w:t>
      </w:r>
      <w:r w:rsidRPr="006D0DE3">
        <w:rPr>
          <w:rFonts w:ascii="Times New Roman" w:hAnsi="Times New Roman" w:cs="Times New Roman"/>
          <w:b/>
          <w:sz w:val="26"/>
          <w:szCs w:val="26"/>
        </w:rPr>
        <w:t> </w:t>
      </w:r>
      <w:hyperlink r:id="rId10" w:history="1">
        <w:r w:rsidRPr="006D0DE3">
          <w:rPr>
            <w:rStyle w:val="a4"/>
            <w:rFonts w:ascii="Times New Roman" w:hAnsi="Times New Roman" w:cs="Times New Roman"/>
            <w:b w:val="0"/>
            <w:sz w:val="26"/>
            <w:szCs w:val="26"/>
          </w:rPr>
          <w:t>унифицированные формы первичных учетных документов</w:t>
        </w:r>
      </w:hyperlink>
      <w:r w:rsidRPr="006D0DE3">
        <w:rPr>
          <w:rFonts w:ascii="Times New Roman" w:hAnsi="Times New Roman" w:cs="Times New Roman"/>
          <w:b/>
          <w:sz w:val="26"/>
          <w:szCs w:val="26"/>
        </w:rPr>
        <w:t xml:space="preserve"> </w:t>
      </w:r>
      <w:r w:rsidRPr="006D0DE3">
        <w:rPr>
          <w:rFonts w:ascii="Times New Roman" w:hAnsi="Times New Roman" w:cs="Times New Roman"/>
          <w:sz w:val="26"/>
          <w:szCs w:val="26"/>
        </w:rPr>
        <w:t>и</w:t>
      </w:r>
      <w:r w:rsidRPr="006D0DE3">
        <w:rPr>
          <w:rFonts w:ascii="Times New Roman" w:hAnsi="Times New Roman" w:cs="Times New Roman"/>
          <w:b/>
          <w:sz w:val="26"/>
          <w:szCs w:val="26"/>
        </w:rPr>
        <w:t xml:space="preserve"> </w:t>
      </w:r>
      <w:hyperlink r:id="rId11" w:history="1">
        <w:r w:rsidRPr="006D0DE3">
          <w:rPr>
            <w:rStyle w:val="a4"/>
            <w:rFonts w:ascii="Times New Roman" w:hAnsi="Times New Roman" w:cs="Times New Roman"/>
            <w:b w:val="0"/>
            <w:sz w:val="26"/>
            <w:szCs w:val="26"/>
          </w:rPr>
          <w:t>регистров</w:t>
        </w:r>
      </w:hyperlink>
      <w:r w:rsidRPr="006D0DE3">
        <w:rPr>
          <w:rFonts w:ascii="Times New Roman" w:hAnsi="Times New Roman" w:cs="Times New Roman"/>
          <w:sz w:val="26"/>
          <w:szCs w:val="26"/>
        </w:rPr>
        <w:t xml:space="preserve"> бухгалтерского учета, включенные в перечни, утвержденные </w:t>
      </w:r>
      <w:hyperlink r:id="rId12" w:history="1">
        <w:r w:rsidRPr="006D0DE3">
          <w:rPr>
            <w:rStyle w:val="a4"/>
            <w:rFonts w:ascii="Times New Roman" w:hAnsi="Times New Roman" w:cs="Times New Roman"/>
            <w:b w:val="0"/>
            <w:sz w:val="26"/>
            <w:szCs w:val="26"/>
          </w:rPr>
          <w:t>Приказами</w:t>
        </w:r>
      </w:hyperlink>
      <w:r w:rsidRPr="006D0DE3">
        <w:rPr>
          <w:rFonts w:ascii="Times New Roman" w:hAnsi="Times New Roman" w:cs="Times New Roman"/>
          <w:sz w:val="26"/>
          <w:szCs w:val="26"/>
        </w:rPr>
        <w:t xml:space="preserve"> Минфина России от 30.03.2015 N 52н, от 15 апреля     2021 г.  № 61н, соответствующими постановлениями Федеральной службы государствен-ной статистики, а также формы, утвержденные Приказом Фонда пенсионного и социального страхования Российской Федерации от 9 января 2023 г. № 14</w:t>
      </w:r>
      <w:r w:rsidR="00753E65">
        <w:rPr>
          <w:rFonts w:ascii="Times New Roman" w:hAnsi="Times New Roman" w:cs="Times New Roman"/>
          <w:sz w:val="26"/>
          <w:szCs w:val="26"/>
        </w:rPr>
        <w:t xml:space="preserve"> </w:t>
      </w:r>
      <w:r w:rsidR="00753E65" w:rsidRPr="002D34FB">
        <w:rPr>
          <w:rFonts w:ascii="Times New Roman" w:hAnsi="Times New Roman" w:cs="Times New Roman"/>
          <w:sz w:val="26"/>
          <w:szCs w:val="26"/>
        </w:rPr>
        <w:t>(с внесенными изменениями)</w:t>
      </w:r>
      <w:r w:rsidRPr="002D34FB">
        <w:rPr>
          <w:rFonts w:ascii="Times New Roman" w:hAnsi="Times New Roman" w:cs="Times New Roman"/>
          <w:sz w:val="26"/>
          <w:szCs w:val="26"/>
        </w:rPr>
        <w:t>,  и непосредственно настоящей Учетной политикой.</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Операции, для которых не предусмотрено составление унифицированных форм первичных документов или форм первичных документов, утвержденных ОСФР, оформляются Бухгалтерской справкой (</w:t>
      </w:r>
      <w:hyperlink r:id="rId13" w:history="1">
        <w:r w:rsidRPr="006D0DE3">
          <w:rPr>
            <w:rStyle w:val="a4"/>
            <w:rFonts w:ascii="Times New Roman" w:hAnsi="Times New Roman" w:cs="Times New Roman"/>
            <w:b w:val="0"/>
            <w:sz w:val="26"/>
            <w:szCs w:val="26"/>
          </w:rPr>
          <w:t>ф. 0504833</w:t>
        </w:r>
      </w:hyperlink>
      <w:r w:rsidRPr="006D0DE3">
        <w:rPr>
          <w:rFonts w:ascii="Times New Roman" w:hAnsi="Times New Roman" w:cs="Times New Roman"/>
          <w:sz w:val="26"/>
          <w:szCs w:val="26"/>
        </w:rPr>
        <w:t>),  при необходимости прилагается расчет. Подобным образом оформляются, в том числе, операции по изменению стоимостных оценок объектов учета, при досрочном расторжении договоров пользования, реклассификации объектов учета.</w:t>
      </w:r>
    </w:p>
    <w:p w:rsidR="00B7652F" w:rsidRPr="006D0DE3" w:rsidRDefault="00B7652F" w:rsidP="006D691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outlineLvl w:val="1"/>
        <w:rPr>
          <w:rStyle w:val="a3"/>
          <w:b w:val="0"/>
          <w:bCs w:val="0"/>
          <w:color w:val="auto"/>
          <w:sz w:val="26"/>
          <w:szCs w:val="26"/>
        </w:rPr>
      </w:pPr>
      <w:r w:rsidRPr="006D0DE3">
        <w:rPr>
          <w:sz w:val="26"/>
          <w:szCs w:val="26"/>
        </w:rPr>
        <w:t xml:space="preserve">           1.5. </w:t>
      </w:r>
      <w:r w:rsidR="006D6910" w:rsidRPr="006D0DE3">
        <w:rPr>
          <w:sz w:val="26"/>
          <w:szCs w:val="26"/>
        </w:rPr>
        <w:t xml:space="preserve"> </w:t>
      </w:r>
      <w:r w:rsidRPr="006D0DE3">
        <w:rPr>
          <w:sz w:val="26"/>
          <w:szCs w:val="26"/>
        </w:rPr>
        <w:t xml:space="preserve">Первичные учетные документы и   регистры бухгалтерского учета оформляются </w:t>
      </w:r>
      <w:r w:rsidRPr="006D0DE3">
        <w:rPr>
          <w:rStyle w:val="a3"/>
          <w:b w:val="0"/>
          <w:bCs w:val="0"/>
          <w:color w:val="auto"/>
          <w:sz w:val="26"/>
          <w:szCs w:val="26"/>
        </w:rPr>
        <w:t>на бумажных носителях и (или) в виде электронного документа с использованием квалифицированной электронной подписи (в соответствии с перечнями, утвержденными приказами ОСФР).</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Заполнение учетных документов и регистров бухгалтерского учета на бумажных носителях осуществляется:</w:t>
      </w:r>
    </w:p>
    <w:p w:rsidR="00B7652F" w:rsidRPr="006D0DE3" w:rsidRDefault="00B7652F" w:rsidP="00B7652F">
      <w:pPr>
        <w:rPr>
          <w:rStyle w:val="a3"/>
          <w:rFonts w:ascii="Times New Roman" w:hAnsi="Times New Roman" w:cs="Times New Roman"/>
          <w:b w:val="0"/>
          <w:bCs w:val="0"/>
          <w:color w:val="auto"/>
          <w:sz w:val="26"/>
          <w:szCs w:val="26"/>
        </w:rPr>
      </w:pPr>
      <w:r w:rsidRPr="006D0DE3">
        <w:rPr>
          <w:rStyle w:val="a3"/>
          <w:rFonts w:ascii="Times New Roman" w:hAnsi="Times New Roman" w:cs="Times New Roman"/>
          <w:b w:val="0"/>
          <w:bCs w:val="0"/>
          <w:color w:val="auto"/>
          <w:sz w:val="26"/>
          <w:szCs w:val="26"/>
        </w:rPr>
        <w:t>- с помощью компьютерной техники;</w:t>
      </w:r>
    </w:p>
    <w:p w:rsidR="00B7652F" w:rsidRPr="006D0DE3" w:rsidRDefault="00B7652F" w:rsidP="00B7652F">
      <w:pPr>
        <w:rPr>
          <w:rStyle w:val="a3"/>
          <w:rFonts w:ascii="Times New Roman" w:hAnsi="Times New Roman" w:cs="Times New Roman"/>
          <w:b w:val="0"/>
          <w:bCs w:val="0"/>
          <w:color w:val="auto"/>
          <w:sz w:val="26"/>
          <w:szCs w:val="26"/>
        </w:rPr>
      </w:pPr>
      <w:r w:rsidRPr="006D0DE3">
        <w:rPr>
          <w:rStyle w:val="a3"/>
          <w:rFonts w:ascii="Times New Roman" w:hAnsi="Times New Roman" w:cs="Times New Roman"/>
          <w:b w:val="0"/>
          <w:bCs w:val="0"/>
          <w:color w:val="auto"/>
          <w:sz w:val="26"/>
          <w:szCs w:val="26"/>
        </w:rPr>
        <w:lastRenderedPageBreak/>
        <w:t>- в</w:t>
      </w:r>
      <w:r w:rsidR="004229B2">
        <w:rPr>
          <w:rStyle w:val="a3"/>
          <w:rFonts w:ascii="Times New Roman" w:hAnsi="Times New Roman" w:cs="Times New Roman"/>
          <w:b w:val="0"/>
          <w:bCs w:val="0"/>
          <w:color w:val="auto"/>
          <w:sz w:val="26"/>
          <w:szCs w:val="26"/>
        </w:rPr>
        <w:t xml:space="preserve"> </w:t>
      </w:r>
      <w:r w:rsidRPr="006D0DE3">
        <w:rPr>
          <w:rStyle w:val="a3"/>
          <w:rFonts w:ascii="Times New Roman" w:hAnsi="Times New Roman" w:cs="Times New Roman"/>
          <w:b w:val="0"/>
          <w:bCs w:val="0"/>
          <w:color w:val="auto"/>
          <w:sz w:val="26"/>
          <w:szCs w:val="26"/>
        </w:rPr>
        <w:t>ручную (путевые листы);</w:t>
      </w:r>
    </w:p>
    <w:p w:rsidR="00B7652F" w:rsidRDefault="00B7652F" w:rsidP="00B7652F">
      <w:pPr>
        <w:rPr>
          <w:rStyle w:val="a3"/>
          <w:rFonts w:ascii="Times New Roman" w:hAnsi="Times New Roman" w:cs="Times New Roman"/>
          <w:b w:val="0"/>
          <w:bCs w:val="0"/>
          <w:color w:val="auto"/>
          <w:sz w:val="26"/>
          <w:szCs w:val="26"/>
        </w:rPr>
      </w:pPr>
      <w:r w:rsidRPr="006D0DE3">
        <w:rPr>
          <w:rStyle w:val="a3"/>
          <w:rFonts w:ascii="Times New Roman" w:hAnsi="Times New Roman" w:cs="Times New Roman"/>
          <w:b w:val="0"/>
          <w:bCs w:val="0"/>
          <w:color w:val="auto"/>
          <w:sz w:val="26"/>
          <w:szCs w:val="26"/>
        </w:rPr>
        <w:t>-смешанным способом.</w:t>
      </w:r>
    </w:p>
    <w:p w:rsidR="00B60178" w:rsidRPr="00B60178" w:rsidRDefault="00B60178" w:rsidP="00B60178">
      <w:pPr>
        <w:widowControl/>
        <w:shd w:val="clear" w:color="auto" w:fill="FFFFFF"/>
        <w:autoSpaceDE/>
        <w:autoSpaceDN/>
        <w:adjustRightInd/>
        <w:ind w:firstLine="0"/>
        <w:rPr>
          <w:rStyle w:val="a3"/>
          <w:rFonts w:ascii="Times New Roman" w:hAnsi="Times New Roman" w:cs="Times New Roman"/>
          <w:b w:val="0"/>
          <w:bCs w:val="0"/>
          <w:color w:val="1A1A1A"/>
          <w:sz w:val="26"/>
          <w:szCs w:val="26"/>
        </w:rPr>
      </w:pPr>
      <w:r>
        <w:rPr>
          <w:rFonts w:ascii="Helvetica" w:hAnsi="Helvetica" w:cs="Helvetica"/>
          <w:color w:val="1A1A1A"/>
          <w:sz w:val="23"/>
          <w:szCs w:val="23"/>
        </w:rPr>
        <w:t xml:space="preserve">           </w:t>
      </w:r>
      <w:r w:rsidRPr="00B60178">
        <w:rPr>
          <w:rFonts w:ascii="Times New Roman" w:hAnsi="Times New Roman" w:cs="Times New Roman"/>
          <w:color w:val="1A1A1A"/>
          <w:sz w:val="26"/>
          <w:szCs w:val="26"/>
        </w:rPr>
        <w:t>В Отделении разрешается передача в структурное подразделение,</w:t>
      </w:r>
      <w:r w:rsidR="00007B86">
        <w:rPr>
          <w:rFonts w:ascii="Times New Roman" w:hAnsi="Times New Roman" w:cs="Times New Roman"/>
          <w:color w:val="1A1A1A"/>
          <w:sz w:val="26"/>
          <w:szCs w:val="26"/>
        </w:rPr>
        <w:t xml:space="preserve"> </w:t>
      </w:r>
      <w:r w:rsidRPr="00B60178">
        <w:rPr>
          <w:rFonts w:ascii="Times New Roman" w:hAnsi="Times New Roman" w:cs="Times New Roman"/>
          <w:color w:val="1A1A1A"/>
          <w:sz w:val="26"/>
          <w:szCs w:val="26"/>
        </w:rPr>
        <w:t>осуществляющее ведение бюджетного учета, скан-копий первичных (сводных)</w:t>
      </w:r>
      <w:r>
        <w:rPr>
          <w:rFonts w:ascii="Times New Roman" w:hAnsi="Times New Roman" w:cs="Times New Roman"/>
          <w:color w:val="1A1A1A"/>
          <w:sz w:val="26"/>
          <w:szCs w:val="26"/>
        </w:rPr>
        <w:t xml:space="preserve"> учетных документов </w:t>
      </w:r>
      <w:r w:rsidRPr="00B60178">
        <w:rPr>
          <w:rFonts w:ascii="Times New Roman" w:hAnsi="Times New Roman" w:cs="Times New Roman"/>
          <w:color w:val="1A1A1A"/>
          <w:sz w:val="26"/>
          <w:szCs w:val="26"/>
        </w:rPr>
        <w:t>(документов, послуживших основанием для формирования</w:t>
      </w:r>
      <w:r>
        <w:rPr>
          <w:rFonts w:ascii="Times New Roman" w:hAnsi="Times New Roman" w:cs="Times New Roman"/>
          <w:color w:val="1A1A1A"/>
          <w:sz w:val="26"/>
          <w:szCs w:val="26"/>
        </w:rPr>
        <w:t xml:space="preserve"> </w:t>
      </w:r>
      <w:r w:rsidRPr="00B60178">
        <w:rPr>
          <w:rFonts w:ascii="Times New Roman" w:hAnsi="Times New Roman" w:cs="Times New Roman"/>
          <w:color w:val="1A1A1A"/>
          <w:sz w:val="26"/>
          <w:szCs w:val="26"/>
        </w:rPr>
        <w:t>первичных (сводных) учетных документов), содержащих собственноручные</w:t>
      </w:r>
      <w:r>
        <w:rPr>
          <w:rFonts w:ascii="Times New Roman" w:hAnsi="Times New Roman" w:cs="Times New Roman"/>
          <w:color w:val="1A1A1A"/>
          <w:sz w:val="26"/>
          <w:szCs w:val="26"/>
        </w:rPr>
        <w:t xml:space="preserve"> подписи (составленных на </w:t>
      </w:r>
      <w:r w:rsidRPr="00B60178">
        <w:rPr>
          <w:rFonts w:ascii="Times New Roman" w:hAnsi="Times New Roman" w:cs="Times New Roman"/>
          <w:color w:val="1A1A1A"/>
          <w:sz w:val="26"/>
          <w:szCs w:val="26"/>
        </w:rPr>
        <w:t>бумажном носителе), в целях отражения бухгалтерских</w:t>
      </w:r>
      <w:r>
        <w:rPr>
          <w:rFonts w:ascii="Times New Roman" w:hAnsi="Times New Roman" w:cs="Times New Roman"/>
          <w:color w:val="1A1A1A"/>
          <w:sz w:val="26"/>
          <w:szCs w:val="26"/>
        </w:rPr>
        <w:t xml:space="preserve"> </w:t>
      </w:r>
      <w:r w:rsidRPr="00B60178">
        <w:rPr>
          <w:rFonts w:ascii="Times New Roman" w:hAnsi="Times New Roman" w:cs="Times New Roman"/>
          <w:color w:val="1A1A1A"/>
          <w:sz w:val="26"/>
          <w:szCs w:val="26"/>
        </w:rPr>
        <w:t>записей. Ответственность за соответствие скан-копии подлиннику документа</w:t>
      </w:r>
      <w:r>
        <w:rPr>
          <w:rFonts w:ascii="Times New Roman" w:hAnsi="Times New Roman" w:cs="Times New Roman"/>
          <w:color w:val="1A1A1A"/>
          <w:sz w:val="26"/>
          <w:szCs w:val="26"/>
        </w:rPr>
        <w:t xml:space="preserve"> </w:t>
      </w:r>
      <w:r w:rsidRPr="00B60178">
        <w:rPr>
          <w:rFonts w:ascii="Times New Roman" w:hAnsi="Times New Roman" w:cs="Times New Roman"/>
          <w:color w:val="1A1A1A"/>
          <w:sz w:val="26"/>
          <w:szCs w:val="26"/>
        </w:rPr>
        <w:t>возлагается на лицо, ответственное за формирование и (или) передачу такой скан-копии. Передача скан-копии осуществляется при условии ее подписания</w:t>
      </w:r>
      <w:r>
        <w:rPr>
          <w:rFonts w:ascii="Times New Roman" w:hAnsi="Times New Roman" w:cs="Times New Roman"/>
          <w:color w:val="1A1A1A"/>
          <w:sz w:val="26"/>
          <w:szCs w:val="26"/>
        </w:rPr>
        <w:t xml:space="preserve"> </w:t>
      </w:r>
      <w:r w:rsidRPr="00B60178">
        <w:rPr>
          <w:rFonts w:ascii="Times New Roman" w:hAnsi="Times New Roman" w:cs="Times New Roman"/>
          <w:color w:val="1A1A1A"/>
          <w:sz w:val="26"/>
          <w:szCs w:val="26"/>
        </w:rPr>
        <w:t>электронной подписью лица, ответственного за соответствие скан-копии</w:t>
      </w:r>
      <w:r>
        <w:rPr>
          <w:rFonts w:ascii="Times New Roman" w:hAnsi="Times New Roman" w:cs="Times New Roman"/>
          <w:color w:val="1A1A1A"/>
          <w:sz w:val="26"/>
          <w:szCs w:val="26"/>
        </w:rPr>
        <w:t xml:space="preserve"> </w:t>
      </w:r>
      <w:r w:rsidRPr="00B60178">
        <w:rPr>
          <w:rFonts w:ascii="Times New Roman" w:hAnsi="Times New Roman" w:cs="Times New Roman"/>
          <w:color w:val="1A1A1A"/>
          <w:sz w:val="26"/>
          <w:szCs w:val="26"/>
        </w:rPr>
        <w:t>подлиннику документа.</w:t>
      </w:r>
    </w:p>
    <w:p w:rsidR="00B7652F" w:rsidRPr="006D0DE3" w:rsidRDefault="00B7652F" w:rsidP="00B7652F">
      <w:pPr>
        <w:rPr>
          <w:rFonts w:ascii="Times New Roman" w:hAnsi="Times New Roman" w:cs="Times New Roman"/>
          <w:color w:val="000000"/>
          <w:sz w:val="26"/>
          <w:szCs w:val="26"/>
        </w:rPr>
      </w:pPr>
      <w:r w:rsidRPr="006D0DE3">
        <w:rPr>
          <w:rFonts w:ascii="Times New Roman" w:hAnsi="Times New Roman" w:cs="Times New Roman"/>
          <w:sz w:val="26"/>
          <w:szCs w:val="26"/>
        </w:rPr>
        <w:t>Регистры бухгалтерского учета</w:t>
      </w:r>
      <w:r w:rsidR="00007B86">
        <w:rPr>
          <w:rFonts w:ascii="Times New Roman" w:hAnsi="Times New Roman" w:cs="Times New Roman"/>
          <w:sz w:val="26"/>
          <w:szCs w:val="26"/>
        </w:rPr>
        <w:t> </w:t>
      </w:r>
      <w:r w:rsidRPr="006D0DE3">
        <w:rPr>
          <w:rFonts w:ascii="Times New Roman" w:hAnsi="Times New Roman" w:cs="Times New Roman"/>
          <w:sz w:val="26"/>
          <w:szCs w:val="26"/>
        </w:rPr>
        <w:t xml:space="preserve">формируются на бумажных носителях и (или) в виде электронного документа с использованием соответствующего вида </w:t>
      </w:r>
      <w:hyperlink r:id="rId14" w:history="1">
        <w:r w:rsidRPr="006D0DE3">
          <w:rPr>
            <w:rStyle w:val="ac"/>
            <w:rFonts w:ascii="Times New Roman" w:hAnsi="Times New Roman"/>
            <w:color w:val="000000"/>
            <w:sz w:val="26"/>
            <w:szCs w:val="26"/>
            <w:u w:val="none"/>
          </w:rPr>
          <w:t>электронной подписи</w:t>
        </w:r>
      </w:hyperlink>
      <w:r w:rsidRPr="006D0DE3">
        <w:rPr>
          <w:rFonts w:ascii="Times New Roman" w:hAnsi="Times New Roman" w:cs="Times New Roman"/>
          <w:color w:val="000000"/>
          <w:sz w:val="26"/>
          <w:szCs w:val="26"/>
        </w:rPr>
        <w:t>.</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Формирование Журналов операций осуществляется</w:t>
      </w:r>
      <w:r w:rsidR="00007B86">
        <w:rPr>
          <w:rFonts w:ascii="Times New Roman" w:hAnsi="Times New Roman" w:cs="Times New Roman"/>
          <w:sz w:val="26"/>
          <w:szCs w:val="26"/>
        </w:rPr>
        <w:t> </w:t>
      </w:r>
      <w:r w:rsidRPr="006D0DE3">
        <w:rPr>
          <w:rFonts w:ascii="Times New Roman" w:hAnsi="Times New Roman" w:cs="Times New Roman"/>
          <w:sz w:val="26"/>
          <w:szCs w:val="26"/>
        </w:rPr>
        <w:t xml:space="preserve">на бумажных носителях и (или) в виде электронного документа с использованием соответствующего вида электронной подписи. </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Регистры бухгалтерского учета, оформляемые на бумажных носителях, распечатываются не позднее 15 числа месяца, следующего за отчетным периодом. В связи с большим объемом учитываемой информации могут быть распечатаны в объеме титульного листа и листов, отражающих обороты для Главной книги (код формы по ОКУД 0504072) и подшиваются вместе с принятыми к учету первичными учетными документами в отдельные папки в хронологическом порядке в соответствии с номенклатурой дел.</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B7652F" w:rsidRPr="006D0DE3" w:rsidRDefault="00B7652F" w:rsidP="00B7652F">
      <w:pPr>
        <w:pStyle w:val="HTML"/>
        <w:jc w:val="both"/>
        <w:rPr>
          <w:sz w:val="26"/>
          <w:szCs w:val="26"/>
        </w:rPr>
      </w:pPr>
      <w:r w:rsidRPr="006D0DE3">
        <w:rPr>
          <w:sz w:val="26"/>
          <w:szCs w:val="26"/>
        </w:rPr>
        <w:t xml:space="preserve">           По первичным (сводным) электронным документам, принятым к учету и относящимся к соответствующему регистру бухгалтерского учета (Журналу операций), формируется опись документов за отчетный месяц и с помощью вывода на печать сохраняется в табличный документ.</w:t>
      </w:r>
    </w:p>
    <w:p w:rsidR="00B7652F" w:rsidRPr="006D0DE3" w:rsidRDefault="00B7652F" w:rsidP="00B7652F">
      <w:pPr>
        <w:pStyle w:val="HTML"/>
        <w:jc w:val="both"/>
        <w:rPr>
          <w:sz w:val="26"/>
          <w:szCs w:val="26"/>
        </w:rPr>
      </w:pPr>
      <w:r w:rsidRPr="006D0DE3">
        <w:rPr>
          <w:sz w:val="26"/>
          <w:szCs w:val="26"/>
        </w:rPr>
        <w:t xml:space="preserve">           В условиях взаимодействия с территориальным органом Федерального казначейства посредством электронного документооборота и при наличии значительного количества платежных документов ОСФР применяются:</w:t>
      </w:r>
    </w:p>
    <w:p w:rsidR="00B7652F" w:rsidRPr="006D0DE3" w:rsidRDefault="00B7652F" w:rsidP="00B7652F">
      <w:pPr>
        <w:pStyle w:val="HTML"/>
        <w:jc w:val="both"/>
        <w:rPr>
          <w:sz w:val="26"/>
          <w:szCs w:val="26"/>
        </w:rPr>
      </w:pPr>
      <w:r w:rsidRPr="006D0DE3">
        <w:rPr>
          <w:sz w:val="26"/>
          <w:szCs w:val="26"/>
        </w:rPr>
        <w:t xml:space="preserve">          - Реестр платежных документов по счету (приложение № 5 к Учетной политике СФР, Приказ №14);</w:t>
      </w:r>
    </w:p>
    <w:p w:rsidR="00B7652F" w:rsidRPr="006D0DE3" w:rsidRDefault="00B7652F" w:rsidP="00B7652F">
      <w:pPr>
        <w:pStyle w:val="HTML"/>
        <w:jc w:val="both"/>
        <w:rPr>
          <w:sz w:val="26"/>
          <w:szCs w:val="26"/>
        </w:rPr>
      </w:pPr>
      <w:r w:rsidRPr="006D0DE3">
        <w:rPr>
          <w:sz w:val="26"/>
          <w:szCs w:val="26"/>
        </w:rPr>
        <w:t xml:space="preserve">         - Реестр сформированных платежных документов (прямые выплаты) (приложение №1</w:t>
      </w:r>
      <w:r w:rsidR="003F2777">
        <w:rPr>
          <w:sz w:val="26"/>
          <w:szCs w:val="26"/>
        </w:rPr>
        <w:t>5</w:t>
      </w:r>
      <w:r w:rsidRPr="006D0DE3">
        <w:rPr>
          <w:sz w:val="26"/>
          <w:szCs w:val="26"/>
        </w:rPr>
        <w:t xml:space="preserve"> к настоящей Учетной политике);</w:t>
      </w:r>
    </w:p>
    <w:p w:rsidR="00753E65" w:rsidRPr="00D52FA1" w:rsidRDefault="00753E65" w:rsidP="00B7652F">
      <w:pPr>
        <w:pStyle w:val="HTML"/>
        <w:jc w:val="both"/>
        <w:rPr>
          <w:sz w:val="26"/>
          <w:szCs w:val="26"/>
        </w:rPr>
      </w:pPr>
      <w:r>
        <w:rPr>
          <w:sz w:val="26"/>
          <w:szCs w:val="26"/>
        </w:rPr>
        <w:t xml:space="preserve"> </w:t>
      </w:r>
      <w:r w:rsidR="002D34FB">
        <w:rPr>
          <w:sz w:val="26"/>
          <w:szCs w:val="26"/>
        </w:rPr>
        <w:t xml:space="preserve">  </w:t>
      </w:r>
      <w:r>
        <w:rPr>
          <w:sz w:val="26"/>
          <w:szCs w:val="26"/>
        </w:rPr>
        <w:t xml:space="preserve">      </w:t>
      </w:r>
      <w:r w:rsidRPr="002D34FB">
        <w:rPr>
          <w:sz w:val="26"/>
          <w:szCs w:val="26"/>
        </w:rPr>
        <w:t>-</w:t>
      </w:r>
      <w:r w:rsidR="00D52FA1" w:rsidRPr="002D34FB">
        <w:rPr>
          <w:sz w:val="26"/>
          <w:szCs w:val="26"/>
        </w:rPr>
        <w:t xml:space="preserve"> Реестр на оплату расходов получателей средств бюджета (приложение № 25 к  Учетной политике СФР, Приказ №2625).</w:t>
      </w:r>
    </w:p>
    <w:p w:rsidR="00B7652F" w:rsidRPr="006D0DE3" w:rsidRDefault="00B7652F" w:rsidP="00B7652F">
      <w:pPr>
        <w:pStyle w:val="3"/>
        <w:tabs>
          <w:tab w:val="left" w:pos="0"/>
        </w:tabs>
        <w:suppressAutoHyphens/>
        <w:spacing w:after="0"/>
        <w:ind w:left="284" w:firstLine="0"/>
        <w:contextualSpacing/>
        <w:rPr>
          <w:rFonts w:ascii="Times New Roman" w:hAnsi="Times New Roman"/>
          <w:sz w:val="26"/>
          <w:szCs w:val="26"/>
        </w:rPr>
      </w:pPr>
      <w:r w:rsidRPr="006D0DE3">
        <w:rPr>
          <w:sz w:val="26"/>
          <w:szCs w:val="26"/>
        </w:rPr>
        <w:t xml:space="preserve">    </w:t>
      </w:r>
      <w:r w:rsidRPr="006D0DE3">
        <w:rPr>
          <w:rFonts w:ascii="Times New Roman" w:hAnsi="Times New Roman"/>
          <w:sz w:val="26"/>
          <w:szCs w:val="26"/>
        </w:rPr>
        <w:t>Перечисленные выше Реестры применяются с целью:</w:t>
      </w:r>
    </w:p>
    <w:p w:rsidR="00B7652F" w:rsidRPr="00FE4203" w:rsidRDefault="00B7652F" w:rsidP="00165433">
      <w:pPr>
        <w:pStyle w:val="3"/>
        <w:tabs>
          <w:tab w:val="left" w:pos="0"/>
        </w:tabs>
        <w:suppressAutoHyphens/>
        <w:spacing w:after="0"/>
        <w:ind w:left="0" w:firstLine="0"/>
        <w:contextualSpacing/>
        <w:rPr>
          <w:rFonts w:ascii="Times New Roman" w:hAnsi="Times New Roman"/>
          <w:color w:val="000000"/>
          <w:sz w:val="26"/>
          <w:szCs w:val="26"/>
        </w:rPr>
      </w:pPr>
      <w:r w:rsidRPr="00FE4203">
        <w:rPr>
          <w:rFonts w:ascii="Times New Roman" w:hAnsi="Times New Roman"/>
          <w:sz w:val="26"/>
          <w:szCs w:val="26"/>
        </w:rPr>
        <w:t xml:space="preserve">          </w:t>
      </w:r>
      <w:r w:rsidRPr="00FE4203">
        <w:rPr>
          <w:rFonts w:ascii="Times New Roman" w:hAnsi="Times New Roman"/>
          <w:color w:val="000000"/>
          <w:sz w:val="26"/>
          <w:szCs w:val="26"/>
        </w:rPr>
        <w:t>санкционирования расходов, оплаты денежных</w:t>
      </w:r>
      <w:r w:rsidR="00165433">
        <w:rPr>
          <w:rFonts w:ascii="Times New Roman" w:hAnsi="Times New Roman"/>
          <w:color w:val="000000"/>
          <w:sz w:val="26"/>
          <w:szCs w:val="26"/>
        </w:rPr>
        <w:t xml:space="preserve"> обязательств, осуществляемых с </w:t>
      </w:r>
      <w:r w:rsidRPr="00FE4203">
        <w:rPr>
          <w:rFonts w:ascii="Times New Roman" w:hAnsi="Times New Roman"/>
          <w:color w:val="000000"/>
          <w:sz w:val="26"/>
          <w:szCs w:val="26"/>
        </w:rPr>
        <w:t>лицевого счета ОСФР как получателя бюджетных средств. При этом Реестры подписываются руководителем и главным бухгалтером ОСФР</w:t>
      </w:r>
      <w:r w:rsidRPr="002D34FB">
        <w:rPr>
          <w:rFonts w:ascii="Times New Roman" w:hAnsi="Times New Roman"/>
          <w:color w:val="000000"/>
          <w:sz w:val="26"/>
          <w:szCs w:val="26"/>
        </w:rPr>
        <w:t>;</w:t>
      </w:r>
    </w:p>
    <w:p w:rsidR="00B7652F" w:rsidRPr="00FE4203" w:rsidRDefault="002D34FB" w:rsidP="002D34FB">
      <w:pPr>
        <w:pStyle w:val="3"/>
        <w:tabs>
          <w:tab w:val="left" w:pos="0"/>
        </w:tabs>
        <w:suppressAutoHyphens/>
        <w:spacing w:after="0"/>
        <w:ind w:left="0" w:firstLine="0"/>
        <w:contextualSpacing/>
        <w:rPr>
          <w:sz w:val="26"/>
          <w:szCs w:val="26"/>
        </w:rPr>
      </w:pPr>
      <w:r>
        <w:rPr>
          <w:rFonts w:ascii="Times New Roman" w:hAnsi="Times New Roman"/>
          <w:sz w:val="26"/>
          <w:szCs w:val="26"/>
        </w:rPr>
        <w:t xml:space="preserve">          </w:t>
      </w:r>
      <w:r w:rsidR="00B7652F" w:rsidRPr="00FE4203">
        <w:rPr>
          <w:rFonts w:ascii="Times New Roman" w:hAnsi="Times New Roman"/>
          <w:sz w:val="26"/>
          <w:szCs w:val="26"/>
        </w:rPr>
        <w:t>подтверждения проведения территориальным органом Федерального казначейства операций по перечислению (зачислению) денежных средств со счета (на счет) СФР (территориального органа СФР). При этом Реестры подписываются исполнителем, осуществляющим обработку информации, полученной в электронном виде</w:t>
      </w:r>
      <w:r w:rsidR="00B7652F" w:rsidRPr="00FE4203">
        <w:rPr>
          <w:sz w:val="26"/>
          <w:szCs w:val="26"/>
        </w:rPr>
        <w:t>.</w:t>
      </w:r>
    </w:p>
    <w:p w:rsidR="00B7652F" w:rsidRPr="006D0DE3" w:rsidRDefault="00B7652F" w:rsidP="00B7652F">
      <w:pPr>
        <w:pStyle w:val="ad"/>
        <w:suppressAutoHyphens/>
        <w:spacing w:line="240" w:lineRule="auto"/>
        <w:ind w:firstLine="567"/>
        <w:contextualSpacing/>
        <w:rPr>
          <w:szCs w:val="26"/>
        </w:rPr>
      </w:pPr>
      <w:r w:rsidRPr="006D0DE3">
        <w:rPr>
          <w:szCs w:val="26"/>
        </w:rPr>
        <w:lastRenderedPageBreak/>
        <w:t>Реестры платежных документов по счету (приложение № 5 к Учетной политике СФР, Приказ №14),  Реестры сформированных платежных документов</w:t>
      </w:r>
      <w:r w:rsidR="002D34FB">
        <w:rPr>
          <w:szCs w:val="26"/>
        </w:rPr>
        <w:t>(прямые выплаты)</w:t>
      </w:r>
      <w:r w:rsidRPr="006D0DE3">
        <w:rPr>
          <w:szCs w:val="26"/>
        </w:rPr>
        <w:t xml:space="preserve"> (приложение №1</w:t>
      </w:r>
      <w:r w:rsidR="001629D8">
        <w:rPr>
          <w:szCs w:val="26"/>
        </w:rPr>
        <w:t>5</w:t>
      </w:r>
      <w:r w:rsidRPr="006D0DE3">
        <w:rPr>
          <w:szCs w:val="26"/>
        </w:rPr>
        <w:t xml:space="preserve"> к настоящей Учетной политике), </w:t>
      </w:r>
      <w:r w:rsidR="001842F1" w:rsidRPr="002D34FB">
        <w:rPr>
          <w:szCs w:val="26"/>
        </w:rPr>
        <w:t>Реестр на оплату расходов получателей средств бюджета (приложение № 25 к  Учетной политике СФР,</w:t>
      </w:r>
      <w:r w:rsidR="00AD6904" w:rsidRPr="002D34FB">
        <w:rPr>
          <w:szCs w:val="26"/>
        </w:rPr>
        <w:t xml:space="preserve"> Приказ №14 с изменениями, внесенными</w:t>
      </w:r>
      <w:r w:rsidR="001842F1" w:rsidRPr="002D34FB">
        <w:rPr>
          <w:szCs w:val="26"/>
        </w:rPr>
        <w:t xml:space="preserve"> Приказ</w:t>
      </w:r>
      <w:r w:rsidR="00AD6904" w:rsidRPr="002D34FB">
        <w:rPr>
          <w:szCs w:val="26"/>
        </w:rPr>
        <w:t>ом</w:t>
      </w:r>
      <w:r w:rsidR="001842F1" w:rsidRPr="002D34FB">
        <w:rPr>
          <w:szCs w:val="26"/>
        </w:rPr>
        <w:t xml:space="preserve"> №2625),</w:t>
      </w:r>
      <w:r w:rsidRPr="006D0DE3">
        <w:rPr>
          <w:szCs w:val="26"/>
        </w:rPr>
        <w:t xml:space="preserve"> прилагаются к выписке из лицевого счета ОСФР как получателя бюджетных средств в качестве первичного документа, заменяя распоряжения о совершении казначейских платежей.</w:t>
      </w:r>
    </w:p>
    <w:p w:rsidR="00B7652F" w:rsidRPr="006D0DE3" w:rsidRDefault="00B7652F" w:rsidP="00B7652F">
      <w:pPr>
        <w:ind w:firstLine="0"/>
        <w:rPr>
          <w:rFonts w:ascii="Times New Roman" w:hAnsi="Times New Roman" w:cs="Times New Roman"/>
          <w:sz w:val="26"/>
          <w:szCs w:val="26"/>
        </w:rPr>
      </w:pPr>
      <w:r w:rsidRPr="006D0DE3">
        <w:rPr>
          <w:rFonts w:ascii="Times New Roman" w:hAnsi="Times New Roman" w:cs="Times New Roman"/>
          <w:sz w:val="26"/>
          <w:szCs w:val="26"/>
        </w:rPr>
        <w:t xml:space="preserve">           Первичные учетные документы, регистры бухгалтерского учета хранятся на бумажных носителях и</w:t>
      </w:r>
      <w:r w:rsidR="00007B86">
        <w:rPr>
          <w:rFonts w:ascii="Times New Roman" w:hAnsi="Times New Roman" w:cs="Times New Roman"/>
          <w:sz w:val="26"/>
          <w:szCs w:val="26"/>
        </w:rPr>
        <w:t> </w:t>
      </w:r>
      <w:r w:rsidRPr="006D0DE3">
        <w:rPr>
          <w:rFonts w:ascii="Times New Roman" w:hAnsi="Times New Roman" w:cs="Times New Roman"/>
          <w:sz w:val="26"/>
          <w:szCs w:val="26"/>
        </w:rPr>
        <w:t>в архивных электронных файлах, подписанных с использованием квалифицированной электронной подписи, защищенных от несанкционированного доступа третьих лиц, в течение сроков, предусмотренных правилами организации государственного архивного дела (при необходимости могут быть распечатаны по запросу уполномоченного лица).</w:t>
      </w:r>
    </w:p>
    <w:p w:rsidR="00B7652F" w:rsidRPr="006D0DE3" w:rsidRDefault="00B7652F" w:rsidP="00B7652F">
      <w:pPr>
        <w:tabs>
          <w:tab w:val="left" w:pos="993"/>
        </w:tabs>
        <w:suppressAutoHyphens/>
        <w:ind w:left="567" w:firstLine="0"/>
        <w:contextualSpacing/>
        <w:outlineLvl w:val="1"/>
        <w:rPr>
          <w:rFonts w:ascii="Times New Roman" w:hAnsi="Times New Roman" w:cs="Times New Roman"/>
          <w:sz w:val="26"/>
          <w:szCs w:val="26"/>
        </w:rPr>
      </w:pPr>
      <w:r w:rsidRPr="006D0DE3">
        <w:rPr>
          <w:rFonts w:ascii="Times New Roman" w:hAnsi="Times New Roman" w:cs="Times New Roman"/>
          <w:sz w:val="26"/>
          <w:szCs w:val="26"/>
        </w:rPr>
        <w:t xml:space="preserve">    1.6. Предоставление права подписи первичных учетных документов, платежных</w:t>
      </w:r>
    </w:p>
    <w:p w:rsidR="00B7652F" w:rsidRPr="006D0DE3" w:rsidRDefault="00B7652F" w:rsidP="00B7652F">
      <w:pPr>
        <w:tabs>
          <w:tab w:val="left" w:pos="993"/>
        </w:tabs>
        <w:suppressAutoHyphens/>
        <w:ind w:firstLine="0"/>
        <w:contextualSpacing/>
        <w:rPr>
          <w:sz w:val="26"/>
          <w:szCs w:val="26"/>
        </w:rPr>
      </w:pPr>
      <w:r w:rsidRPr="006D0DE3">
        <w:rPr>
          <w:rFonts w:ascii="Times New Roman" w:hAnsi="Times New Roman" w:cs="Times New Roman"/>
          <w:sz w:val="26"/>
          <w:szCs w:val="26"/>
        </w:rPr>
        <w:t>документов должностным лицам утверждено приказом управляющего ОСФР.</w:t>
      </w:r>
      <w:r w:rsidRPr="006D0DE3">
        <w:rPr>
          <w:sz w:val="26"/>
          <w:szCs w:val="26"/>
        </w:rPr>
        <w:t xml:space="preserve">         </w:t>
      </w:r>
    </w:p>
    <w:p w:rsidR="00B7652F" w:rsidRPr="006D0DE3" w:rsidRDefault="00B7652F" w:rsidP="00B7652F">
      <w:pPr>
        <w:tabs>
          <w:tab w:val="left" w:pos="993"/>
        </w:tabs>
        <w:suppressAutoHyphens/>
        <w:ind w:firstLine="0"/>
        <w:contextualSpacing/>
        <w:outlineLvl w:val="1"/>
        <w:rPr>
          <w:rFonts w:ascii="Times New Roman" w:hAnsi="Times New Roman" w:cs="Times New Roman"/>
          <w:sz w:val="26"/>
          <w:szCs w:val="26"/>
        </w:rPr>
      </w:pPr>
      <w:r w:rsidRPr="006D0DE3">
        <w:rPr>
          <w:rFonts w:ascii="Times New Roman" w:hAnsi="Times New Roman" w:cs="Times New Roman"/>
          <w:sz w:val="26"/>
          <w:szCs w:val="26"/>
        </w:rPr>
        <w:t xml:space="preserve">            1.7. В ОСФР применяется следующая технология обработки учетной информации.</w:t>
      </w:r>
    </w:p>
    <w:p w:rsidR="006D6910" w:rsidRPr="00F70E6C" w:rsidRDefault="006D6910" w:rsidP="006D691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outlineLvl w:val="1"/>
        <w:rPr>
          <w:sz w:val="26"/>
          <w:szCs w:val="26"/>
        </w:rPr>
      </w:pPr>
      <w:r w:rsidRPr="006D0DE3">
        <w:rPr>
          <w:sz w:val="26"/>
          <w:szCs w:val="26"/>
        </w:rPr>
        <w:t xml:space="preserve">            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осуществляется с применением Информационной системы «Единая информационная система автоматизации административно-хозяйственной деятельности»</w:t>
      </w:r>
      <w:r w:rsidR="00E40ACC">
        <w:rPr>
          <w:sz w:val="26"/>
          <w:szCs w:val="26"/>
        </w:rPr>
        <w:t xml:space="preserve"> </w:t>
      </w:r>
      <w:r w:rsidR="00B86013" w:rsidRPr="006D0DE3">
        <w:rPr>
          <w:sz w:val="26"/>
          <w:szCs w:val="26"/>
        </w:rPr>
        <w:t>(далее - ЕИС АХД)</w:t>
      </w:r>
      <w:r w:rsidRPr="006D0DE3">
        <w:rPr>
          <w:sz w:val="26"/>
          <w:szCs w:val="26"/>
        </w:rPr>
        <w:t>, Федеральной государственной информационной системы Единая интегрированная информационная система «Соцстрах»</w:t>
      </w:r>
      <w:r w:rsidR="0082606E">
        <w:rPr>
          <w:sz w:val="26"/>
          <w:szCs w:val="26"/>
        </w:rPr>
        <w:t>,</w:t>
      </w:r>
      <w:r w:rsidR="00F70E6C">
        <w:rPr>
          <w:sz w:val="26"/>
          <w:szCs w:val="26"/>
        </w:rPr>
        <w:t> </w:t>
      </w:r>
      <w:r w:rsidR="0082606E" w:rsidRPr="00F70E6C">
        <w:rPr>
          <w:rFonts w:eastAsia="PT Serif"/>
          <w:sz w:val="26"/>
          <w:szCs w:val="26"/>
        </w:rPr>
        <w:t>государственной информационной системы «Единая централизованная цифровая платформа в социальной сфере»</w:t>
      </w:r>
      <w:r w:rsidR="00B026D0" w:rsidRPr="00F70E6C">
        <w:rPr>
          <w:rFonts w:eastAsia="PT Serif"/>
          <w:sz w:val="26"/>
          <w:szCs w:val="26"/>
        </w:rPr>
        <w:t xml:space="preserve"> (далее – ЕЦП)</w:t>
      </w:r>
      <w:r w:rsidRPr="00F70E6C">
        <w:rPr>
          <w:sz w:val="26"/>
          <w:szCs w:val="26"/>
        </w:rPr>
        <w:t>.</w:t>
      </w:r>
    </w:p>
    <w:p w:rsidR="00236E5A" w:rsidRPr="006D0DE3" w:rsidRDefault="009E20A2" w:rsidP="006D691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outlineLvl w:val="1"/>
        <w:rPr>
          <w:sz w:val="26"/>
          <w:szCs w:val="26"/>
        </w:rPr>
      </w:pPr>
      <w:r w:rsidRPr="00F70E6C">
        <w:rPr>
          <w:sz w:val="26"/>
          <w:szCs w:val="26"/>
        </w:rPr>
        <w:t xml:space="preserve">           В подсистеме «Бу</w:t>
      </w:r>
      <w:r w:rsidRPr="006D0DE3">
        <w:rPr>
          <w:sz w:val="26"/>
          <w:szCs w:val="26"/>
        </w:rPr>
        <w:t>хгалтерский учет» (компонент «Смета») программного комплекс</w:t>
      </w:r>
      <w:r w:rsidR="00C83796" w:rsidRPr="006D0DE3">
        <w:rPr>
          <w:sz w:val="26"/>
          <w:szCs w:val="26"/>
        </w:rPr>
        <w:t>а</w:t>
      </w:r>
      <w:r w:rsidRPr="006D0DE3">
        <w:rPr>
          <w:sz w:val="26"/>
          <w:szCs w:val="26"/>
        </w:rPr>
        <w:t xml:space="preserve"> «ЕИС АХД» обработка первичных учетных докумен</w:t>
      </w:r>
      <w:r w:rsidR="00C83796" w:rsidRPr="006D0DE3">
        <w:rPr>
          <w:sz w:val="26"/>
          <w:szCs w:val="26"/>
        </w:rPr>
        <w:t>тов</w:t>
      </w:r>
      <w:r w:rsidRPr="006D0DE3">
        <w:rPr>
          <w:sz w:val="26"/>
          <w:szCs w:val="26"/>
        </w:rPr>
        <w:t xml:space="preserve"> осуществляется в режиме статусно-ролевой модели специалистами управления казначейства и других структурных подразделений согласно схемам процессов формирования, согласования, подписания, утверждения, отражения в бухгалтерском учете отдельных электронных первичных документов, </w:t>
      </w:r>
      <w:r w:rsidR="00C83796" w:rsidRPr="006D0DE3">
        <w:rPr>
          <w:sz w:val="26"/>
          <w:szCs w:val="26"/>
        </w:rPr>
        <w:t>в соответствии с распоряжением Правления ПФР от 18.11.2020 г. № 703р.</w:t>
      </w:r>
    </w:p>
    <w:p w:rsidR="00236E5A" w:rsidRPr="006D0DE3" w:rsidRDefault="00236E5A" w:rsidP="00236E5A">
      <w:pPr>
        <w:pStyle w:val="HTML"/>
        <w:jc w:val="both"/>
        <w:rPr>
          <w:sz w:val="26"/>
          <w:szCs w:val="26"/>
        </w:rPr>
      </w:pPr>
      <w:r w:rsidRPr="006D0DE3">
        <w:rPr>
          <w:sz w:val="26"/>
          <w:szCs w:val="26"/>
        </w:rPr>
        <w:t xml:space="preserve">          Без надлежащего оформления первичных (сводных) учетных документов любые добавления (исправления, внесение изменений) в электронных базах данных не допускаются. Бумажные копии электронных документов, подписанных электронной подписью заверяются отметкой</w:t>
      </w:r>
      <w:r w:rsidR="00007B86">
        <w:rPr>
          <w:sz w:val="26"/>
          <w:szCs w:val="26"/>
        </w:rPr>
        <w:t> </w:t>
      </w:r>
      <w:r w:rsidRPr="006D0DE3">
        <w:rPr>
          <w:sz w:val="26"/>
          <w:szCs w:val="26"/>
        </w:rPr>
        <w:t>«Копия электронного документа верна» и подписью (с расшифровкой) ответственного сотрудника, изготовившего копию электронного документа на бумажном носителе.</w:t>
      </w:r>
    </w:p>
    <w:p w:rsidR="00B86013" w:rsidRPr="006D0DE3" w:rsidRDefault="00236E5A" w:rsidP="00EE27A4">
      <w:pPr>
        <w:rPr>
          <w:rFonts w:ascii="Times New Roman" w:hAnsi="Times New Roman" w:cs="Times New Roman"/>
          <w:sz w:val="26"/>
          <w:szCs w:val="26"/>
        </w:rPr>
      </w:pPr>
      <w:r w:rsidRPr="006D0DE3">
        <w:rPr>
          <w:rFonts w:ascii="Times New Roman" w:hAnsi="Times New Roman" w:cs="Times New Roman"/>
          <w:sz w:val="26"/>
          <w:szCs w:val="26"/>
        </w:rPr>
        <w:t>Электронные документы, подлежащие хранению в</w:t>
      </w:r>
      <w:r w:rsidR="00007B86">
        <w:rPr>
          <w:rFonts w:ascii="Times New Roman" w:hAnsi="Times New Roman" w:cs="Times New Roman"/>
          <w:sz w:val="26"/>
          <w:szCs w:val="26"/>
        </w:rPr>
        <w:t> </w:t>
      </w:r>
      <w:r w:rsidRPr="006D0DE3">
        <w:rPr>
          <w:rStyle w:val="a3"/>
          <w:rFonts w:ascii="Times New Roman" w:hAnsi="Times New Roman" w:cs="Times New Roman"/>
          <w:b w:val="0"/>
          <w:bCs w:val="0"/>
          <w:sz w:val="26"/>
          <w:szCs w:val="26"/>
        </w:rPr>
        <w:t xml:space="preserve">архивных электронных файлах </w:t>
      </w:r>
      <w:r w:rsidRPr="006D0DE3">
        <w:rPr>
          <w:rFonts w:ascii="Times New Roman" w:hAnsi="Times New Roman" w:cs="Times New Roman"/>
          <w:sz w:val="26"/>
          <w:szCs w:val="26"/>
        </w:rPr>
        <w:t>хранятся в электронном виде на съемных носителях информации</w:t>
      </w:r>
      <w:r w:rsidR="00B026D0">
        <w:rPr>
          <w:rFonts w:ascii="Times New Roman" w:hAnsi="Times New Roman" w:cs="Times New Roman"/>
          <w:sz w:val="26"/>
          <w:szCs w:val="26"/>
        </w:rPr>
        <w:t xml:space="preserve">. </w:t>
      </w:r>
      <w:r w:rsidRPr="006D0DE3">
        <w:rPr>
          <w:rFonts w:ascii="Times New Roman" w:hAnsi="Times New Roman" w:cs="Times New Roman"/>
          <w:sz w:val="26"/>
          <w:szCs w:val="26"/>
        </w:rPr>
        <w:t xml:space="preserve"> </w:t>
      </w:r>
      <w:r w:rsidR="00B86013" w:rsidRPr="006D0DE3">
        <w:rPr>
          <w:sz w:val="26"/>
          <w:szCs w:val="26"/>
        </w:rPr>
        <w:t xml:space="preserve">          </w:t>
      </w:r>
    </w:p>
    <w:p w:rsidR="00B7652F" w:rsidRPr="006D0DE3" w:rsidRDefault="00B7652F" w:rsidP="00B7652F">
      <w:pPr>
        <w:ind w:firstLine="0"/>
        <w:rPr>
          <w:rFonts w:ascii="Times New Roman" w:hAnsi="Times New Roman" w:cs="Times New Roman"/>
          <w:sz w:val="26"/>
          <w:szCs w:val="26"/>
        </w:rPr>
      </w:pPr>
      <w:r w:rsidRPr="006D0DE3">
        <w:rPr>
          <w:rFonts w:ascii="Times New Roman" w:hAnsi="Times New Roman" w:cs="Times New Roman"/>
          <w:sz w:val="26"/>
          <w:szCs w:val="26"/>
        </w:rPr>
        <w:t xml:space="preserve">          В целях обеспечения сохранности электронных данных бюджетного учета и отчетности:</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 по итогам каждого календарного месяца с помощью перечисленных выше программных продуктов формируются регистры (сводные регистры) бюджетного учета, систематизируются в хронологическом порядке, распечатываются на бумажном носителе или хранятся в виде электронных документов с электронной подписью на выделенном сетевом ресурсе</w:t>
      </w:r>
      <w:r w:rsidR="001F4120" w:rsidRPr="006D0DE3">
        <w:rPr>
          <w:rFonts w:ascii="Times New Roman" w:hAnsi="Times New Roman" w:cs="Times New Roman"/>
          <w:sz w:val="26"/>
          <w:szCs w:val="26"/>
        </w:rPr>
        <w:t>;</w:t>
      </w:r>
    </w:p>
    <w:p w:rsidR="001F4120" w:rsidRPr="005728BF" w:rsidRDefault="005728BF" w:rsidP="001F4120">
      <w:pPr>
        <w:rPr>
          <w:rStyle w:val="fill"/>
          <w:rFonts w:ascii="Times New Roman" w:hAnsi="Times New Roman"/>
          <w:i w:val="0"/>
          <w:color w:val="auto"/>
          <w:sz w:val="26"/>
          <w:szCs w:val="26"/>
        </w:rPr>
      </w:pPr>
      <w:r w:rsidRPr="005728BF">
        <w:rPr>
          <w:rFonts w:ascii="Times New Roman" w:hAnsi="Times New Roman" w:cs="Times New Roman"/>
          <w:sz w:val="26"/>
          <w:szCs w:val="26"/>
        </w:rPr>
        <w:t xml:space="preserve">- на сервере ОСФР ежедневно производится сохранение резервных копий </w:t>
      </w:r>
      <w:r w:rsidRPr="005728BF">
        <w:rPr>
          <w:rFonts w:ascii="Times New Roman" w:hAnsi="Times New Roman" w:cs="Times New Roman"/>
          <w:sz w:val="26"/>
          <w:szCs w:val="26"/>
        </w:rPr>
        <w:lastRenderedPageBreak/>
        <w:t>информационной  базы данных</w:t>
      </w:r>
      <w:r w:rsidRPr="005728BF">
        <w:rPr>
          <w:rStyle w:val="fill"/>
          <w:rFonts w:ascii="Times New Roman" w:hAnsi="Times New Roman"/>
          <w:sz w:val="26"/>
          <w:szCs w:val="26"/>
        </w:rPr>
        <w:t xml:space="preserve"> </w:t>
      </w:r>
      <w:r w:rsidRPr="005728BF">
        <w:rPr>
          <w:rFonts w:ascii="Times New Roman" w:hAnsi="Times New Roman" w:cs="Times New Roman"/>
          <w:sz w:val="26"/>
          <w:szCs w:val="26"/>
        </w:rPr>
        <w:t>подсистемы «Исполнение бюджета» ЕИС АХД</w:t>
      </w:r>
      <w:r>
        <w:rPr>
          <w:rFonts w:ascii="Times New Roman" w:hAnsi="Times New Roman" w:cs="Times New Roman"/>
          <w:sz w:val="26"/>
          <w:szCs w:val="26"/>
        </w:rPr>
        <w:t>.</w:t>
      </w:r>
    </w:p>
    <w:p w:rsidR="00EE27A4" w:rsidRPr="006D0DE3" w:rsidRDefault="00EE27A4" w:rsidP="00EE27A4">
      <w:pPr>
        <w:pStyle w:val="ad"/>
        <w:suppressAutoHyphens/>
        <w:spacing w:line="240" w:lineRule="auto"/>
        <w:ind w:firstLine="567"/>
        <w:contextualSpacing/>
        <w:rPr>
          <w:szCs w:val="26"/>
        </w:rPr>
      </w:pPr>
      <w:r w:rsidRPr="00EE27A4">
        <w:rPr>
          <w:szCs w:val="26"/>
        </w:rPr>
        <w:t xml:space="preserve">Первичные (сводные) учетные документы подтверждающие факты хозяйственной жизни, сформированные в </w:t>
      </w:r>
      <w:r w:rsidRPr="00EE27A4">
        <w:rPr>
          <w:rFonts w:eastAsia="PT Serif"/>
          <w:szCs w:val="26"/>
        </w:rPr>
        <w:t>ЕЦП</w:t>
      </w:r>
      <w:r>
        <w:rPr>
          <w:rFonts w:eastAsia="PT Serif"/>
          <w:szCs w:val="26"/>
        </w:rPr>
        <w:t>,</w:t>
      </w:r>
      <w:r w:rsidRPr="00EE27A4">
        <w:rPr>
          <w:szCs w:val="26"/>
        </w:rPr>
        <w:t xml:space="preserve"> подписанные электронной подписью, хранятся в электронном виде в архиве ЕЦП.</w:t>
      </w:r>
    </w:p>
    <w:p w:rsidR="00B7652F" w:rsidRPr="006D0DE3" w:rsidRDefault="00B7652F" w:rsidP="00B7652F">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6D0DE3">
        <w:rPr>
          <w:sz w:val="26"/>
          <w:szCs w:val="26"/>
        </w:rPr>
        <w:t xml:space="preserve">         С использованием телекоммуникационных каналов связи и электронной подписи ОСФР осуществляет электронный документооборот по следующим направлениям:</w:t>
      </w:r>
    </w:p>
    <w:p w:rsidR="00B7652F"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-электронный документооборот с территориальным органом Федерального казначейства с применением программного обеспечения «Система удаленного финансового документообор</w:t>
      </w:r>
      <w:r w:rsidR="001F4120" w:rsidRPr="006D0DE3">
        <w:rPr>
          <w:rFonts w:ascii="Times New Roman" w:hAnsi="Times New Roman" w:cs="Times New Roman"/>
          <w:sz w:val="26"/>
          <w:szCs w:val="26"/>
        </w:rPr>
        <w:t xml:space="preserve">ота» на основании заключенного </w:t>
      </w:r>
      <w:r w:rsidRPr="006D0DE3">
        <w:rPr>
          <w:rFonts w:ascii="Times New Roman" w:hAnsi="Times New Roman" w:cs="Times New Roman"/>
          <w:sz w:val="26"/>
          <w:szCs w:val="26"/>
        </w:rPr>
        <w:t>Договор</w:t>
      </w:r>
      <w:r w:rsidR="006244AB" w:rsidRPr="006D0DE3">
        <w:rPr>
          <w:rFonts w:ascii="Times New Roman" w:hAnsi="Times New Roman" w:cs="Times New Roman"/>
          <w:sz w:val="26"/>
          <w:szCs w:val="26"/>
        </w:rPr>
        <w:t>а</w:t>
      </w:r>
      <w:r w:rsidRPr="006D0DE3">
        <w:rPr>
          <w:rFonts w:ascii="Times New Roman" w:hAnsi="Times New Roman" w:cs="Times New Roman"/>
          <w:sz w:val="26"/>
          <w:szCs w:val="26"/>
        </w:rPr>
        <w:t xml:space="preserve"> «Об обмене электронными документами» от 08.11.2013 № 13-235;</w:t>
      </w:r>
    </w:p>
    <w:p w:rsidR="004F398C" w:rsidRDefault="004F398C" w:rsidP="004F398C">
      <w:pPr>
        <w:rPr>
          <w:rFonts w:ascii="Times New Roman" w:hAnsi="Times New Roman" w:cs="Times New Roman"/>
          <w:sz w:val="26"/>
          <w:szCs w:val="26"/>
        </w:rPr>
      </w:pPr>
      <w:r>
        <w:rPr>
          <w:rFonts w:ascii="Times New Roman" w:hAnsi="Times New Roman" w:cs="Times New Roman"/>
          <w:sz w:val="26"/>
          <w:szCs w:val="26"/>
        </w:rPr>
        <w:t xml:space="preserve">- </w:t>
      </w:r>
      <w:r w:rsidRPr="00D8730C">
        <w:rPr>
          <w:rFonts w:ascii="Times New Roman" w:hAnsi="Times New Roman" w:cs="Times New Roman"/>
          <w:sz w:val="26"/>
          <w:szCs w:val="26"/>
        </w:rPr>
        <w:t xml:space="preserve">формирование и представление в СФР месячной, квартальной и годовой бюджетной отчетности осуществляется </w:t>
      </w:r>
      <w:r>
        <w:rPr>
          <w:rFonts w:ascii="Times New Roman" w:hAnsi="Times New Roman" w:cs="Times New Roman"/>
          <w:sz w:val="26"/>
          <w:szCs w:val="26"/>
        </w:rPr>
        <w:t>в функциональном компоненте «Финансовая отчетность» подсистемы «Бухгалтерский учет» ЕИС АХД в ГЕОП;</w:t>
      </w:r>
    </w:p>
    <w:p w:rsidR="006B5DC5" w:rsidRPr="006D0DE3" w:rsidRDefault="004F398C" w:rsidP="004F398C">
      <w:pPr>
        <w:ind w:firstLine="0"/>
        <w:rPr>
          <w:rFonts w:ascii="Times New Roman" w:hAnsi="Times New Roman" w:cs="Times New Roman"/>
          <w:sz w:val="26"/>
          <w:szCs w:val="26"/>
        </w:rPr>
      </w:pPr>
      <w:r>
        <w:rPr>
          <w:rFonts w:ascii="Times New Roman" w:hAnsi="Times New Roman" w:cs="Times New Roman"/>
          <w:sz w:val="26"/>
          <w:szCs w:val="26"/>
        </w:rPr>
        <w:t xml:space="preserve">         </w:t>
      </w:r>
      <w:r w:rsidRPr="00D8730C">
        <w:rPr>
          <w:rFonts w:ascii="Times New Roman" w:hAnsi="Times New Roman" w:cs="Times New Roman"/>
          <w:sz w:val="26"/>
          <w:szCs w:val="26"/>
        </w:rPr>
        <w:t>- </w:t>
      </w:r>
      <w:r>
        <w:rPr>
          <w:rFonts w:ascii="Times New Roman" w:hAnsi="Times New Roman" w:cs="Times New Roman"/>
          <w:sz w:val="26"/>
          <w:szCs w:val="26"/>
        </w:rPr>
        <w:t>п</w:t>
      </w:r>
      <w:r w:rsidRPr="00D8730C">
        <w:rPr>
          <w:rFonts w:ascii="Times New Roman" w:hAnsi="Times New Roman" w:cs="Times New Roman"/>
          <w:sz w:val="26"/>
          <w:szCs w:val="26"/>
        </w:rPr>
        <w:t>рием, передача и подписание извещений (ф.0504805) в части внутриведомственных расчетов с использованием  информационной системы «Система электронного документооборота</w:t>
      </w:r>
    </w:p>
    <w:p w:rsidR="00B7652F" w:rsidRPr="006D0DE3" w:rsidRDefault="004F398C" w:rsidP="004F398C">
      <w:pPr>
        <w:ind w:firstLine="0"/>
        <w:rPr>
          <w:rFonts w:ascii="Times New Roman" w:hAnsi="Times New Roman" w:cs="Times New Roman"/>
          <w:sz w:val="26"/>
          <w:szCs w:val="26"/>
        </w:rPr>
      </w:pPr>
      <w:r>
        <w:rPr>
          <w:rFonts w:ascii="Times New Roman" w:hAnsi="Times New Roman" w:cs="Times New Roman"/>
          <w:sz w:val="26"/>
          <w:szCs w:val="26"/>
        </w:rPr>
        <w:t xml:space="preserve">        </w:t>
      </w:r>
      <w:r w:rsidR="00B7652F" w:rsidRPr="006D0DE3">
        <w:rPr>
          <w:rFonts w:ascii="Times New Roman" w:hAnsi="Times New Roman" w:cs="Times New Roman"/>
          <w:sz w:val="26"/>
          <w:szCs w:val="26"/>
        </w:rPr>
        <w:t>- электронный документооборот с инспекцией Федеральной налоговой службы</w:t>
      </w:r>
      <w:r w:rsidR="00A04B1D" w:rsidRPr="006D0DE3">
        <w:rPr>
          <w:rFonts w:ascii="Times New Roman" w:hAnsi="Times New Roman" w:cs="Times New Roman"/>
          <w:sz w:val="26"/>
          <w:szCs w:val="26"/>
        </w:rPr>
        <w:t>, передача отчетности во внебюджетные государственные фонды, передача статистической отчетности в органы Росстата</w:t>
      </w:r>
      <w:r w:rsidR="00B7652F" w:rsidRPr="006D0DE3">
        <w:rPr>
          <w:rFonts w:ascii="Times New Roman" w:hAnsi="Times New Roman" w:cs="Times New Roman"/>
          <w:sz w:val="26"/>
          <w:szCs w:val="26"/>
        </w:rPr>
        <w:t xml:space="preserve"> с </w:t>
      </w:r>
      <w:r w:rsidR="00B7652F" w:rsidRPr="004F398C">
        <w:rPr>
          <w:rFonts w:ascii="Times New Roman" w:hAnsi="Times New Roman" w:cs="Times New Roman"/>
          <w:sz w:val="26"/>
          <w:szCs w:val="26"/>
        </w:rPr>
        <w:t xml:space="preserve">применением </w:t>
      </w:r>
      <w:r w:rsidR="00BA131D" w:rsidRPr="004F398C">
        <w:rPr>
          <w:rFonts w:ascii="Times New Roman" w:hAnsi="Times New Roman" w:cs="Times New Roman"/>
          <w:sz w:val="26"/>
          <w:szCs w:val="26"/>
        </w:rPr>
        <w:t>сервиса 1С-Отчетность.</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w:t>
      </w:r>
      <w:r w:rsidR="00846748" w:rsidRPr="006D0DE3">
        <w:rPr>
          <w:rFonts w:ascii="Times New Roman" w:hAnsi="Times New Roman" w:cs="Times New Roman"/>
          <w:sz w:val="26"/>
          <w:szCs w:val="26"/>
        </w:rPr>
        <w:t>обмен данными, необходимыми для назначения и выплат пособий за счет средств обязательного социального страхования путем взаимодействия системы 1С с сервисом Социального электронного документооборота СФР</w:t>
      </w:r>
      <w:r w:rsidRPr="006D0DE3">
        <w:rPr>
          <w:rFonts w:ascii="Times New Roman" w:hAnsi="Times New Roman" w:cs="Times New Roman"/>
          <w:sz w:val="26"/>
          <w:szCs w:val="26"/>
        </w:rPr>
        <w:t>;</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w:t>
      </w:r>
      <w:r w:rsidR="00E5385F">
        <w:rPr>
          <w:rFonts w:ascii="Times New Roman" w:hAnsi="Times New Roman" w:cs="Times New Roman"/>
          <w:sz w:val="26"/>
          <w:szCs w:val="26"/>
        </w:rPr>
        <w:t> </w:t>
      </w:r>
      <w:r w:rsidRPr="006D0DE3">
        <w:rPr>
          <w:rFonts w:ascii="Times New Roman" w:hAnsi="Times New Roman" w:cs="Times New Roman"/>
          <w:sz w:val="26"/>
          <w:szCs w:val="26"/>
        </w:rPr>
        <w:t xml:space="preserve">передача отчетности в Росимущество с использованием </w:t>
      </w:r>
      <w:r w:rsidRPr="00E5385F">
        <w:rPr>
          <w:rFonts w:ascii="Times New Roman" w:hAnsi="Times New Roman" w:cs="Times New Roman"/>
          <w:sz w:val="26"/>
          <w:szCs w:val="26"/>
        </w:rPr>
        <w:t>портала «Межведомственный портал по управлению государственной собственностью</w:t>
      </w:r>
      <w:r w:rsidR="00E5385F" w:rsidRPr="00E5385F">
        <w:rPr>
          <w:rFonts w:ascii="Times New Roman" w:hAnsi="Times New Roman" w:cs="Times New Roman"/>
          <w:sz w:val="26"/>
          <w:szCs w:val="26"/>
        </w:rPr>
        <w:t>»</w:t>
      </w:r>
      <w:r w:rsidRPr="00E5385F">
        <w:rPr>
          <w:rFonts w:ascii="Times New Roman" w:hAnsi="Times New Roman" w:cs="Times New Roman"/>
          <w:sz w:val="26"/>
          <w:szCs w:val="26"/>
        </w:rPr>
        <w:t>;</w:t>
      </w:r>
      <w:r w:rsidR="00E56477" w:rsidRPr="006D0DE3">
        <w:rPr>
          <w:sz w:val="26"/>
          <w:szCs w:val="26"/>
        </w:rPr>
        <w:t xml:space="preserve"> </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 получение первичных расчетных (учетных) документов от поставщиков и подрядчиков через систему электронного документооборота «СБИС» на основании заключенных соглашений;</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 передача электронных реестров на перечисление (зачисление) денежных средств, изготовление пластиковых карт и т.д. с ПАО «Сбербанк России»</w:t>
      </w:r>
      <w:r w:rsidR="00257273" w:rsidRPr="006D0DE3">
        <w:rPr>
          <w:rFonts w:ascii="Times New Roman" w:hAnsi="Times New Roman" w:cs="Times New Roman"/>
          <w:sz w:val="26"/>
          <w:szCs w:val="26"/>
        </w:rPr>
        <w:t>,</w:t>
      </w:r>
      <w:r w:rsidRPr="006D0DE3">
        <w:rPr>
          <w:rFonts w:ascii="Times New Roman" w:hAnsi="Times New Roman" w:cs="Times New Roman"/>
          <w:sz w:val="26"/>
          <w:szCs w:val="26"/>
        </w:rPr>
        <w:t xml:space="preserve"> </w:t>
      </w:r>
      <w:r w:rsidR="00257273" w:rsidRPr="006D0DE3">
        <w:rPr>
          <w:rFonts w:ascii="Times New Roman" w:hAnsi="Times New Roman" w:cs="Times New Roman"/>
          <w:sz w:val="26"/>
          <w:szCs w:val="26"/>
        </w:rPr>
        <w:t xml:space="preserve">с АО «Россельхозбанк», с Банком ВТБ (ПАО) </w:t>
      </w:r>
      <w:r w:rsidRPr="006D0DE3">
        <w:rPr>
          <w:rFonts w:ascii="Times New Roman" w:hAnsi="Times New Roman" w:cs="Times New Roman"/>
          <w:sz w:val="26"/>
          <w:szCs w:val="26"/>
        </w:rPr>
        <w:t>на основании заключенн</w:t>
      </w:r>
      <w:r w:rsidR="00257273" w:rsidRPr="006D0DE3">
        <w:rPr>
          <w:rFonts w:ascii="Times New Roman" w:hAnsi="Times New Roman" w:cs="Times New Roman"/>
          <w:sz w:val="26"/>
          <w:szCs w:val="26"/>
        </w:rPr>
        <w:t>ых</w:t>
      </w:r>
      <w:r w:rsidRPr="006D0DE3">
        <w:rPr>
          <w:rFonts w:ascii="Times New Roman" w:hAnsi="Times New Roman" w:cs="Times New Roman"/>
          <w:sz w:val="26"/>
          <w:szCs w:val="26"/>
        </w:rPr>
        <w:t xml:space="preserve"> договор</w:t>
      </w:r>
      <w:r w:rsidR="00257273" w:rsidRPr="006D0DE3">
        <w:rPr>
          <w:rFonts w:ascii="Times New Roman" w:hAnsi="Times New Roman" w:cs="Times New Roman"/>
          <w:sz w:val="26"/>
          <w:szCs w:val="26"/>
        </w:rPr>
        <w:t>ов</w:t>
      </w:r>
      <w:r w:rsidRPr="006D0DE3">
        <w:rPr>
          <w:rFonts w:ascii="Times New Roman" w:hAnsi="Times New Roman" w:cs="Times New Roman"/>
          <w:sz w:val="26"/>
          <w:szCs w:val="26"/>
        </w:rPr>
        <w:t xml:space="preserve"> осуществляется с применением программн</w:t>
      </w:r>
      <w:r w:rsidR="00257273" w:rsidRPr="006D0DE3">
        <w:rPr>
          <w:rFonts w:ascii="Times New Roman" w:hAnsi="Times New Roman" w:cs="Times New Roman"/>
          <w:sz w:val="26"/>
          <w:szCs w:val="26"/>
        </w:rPr>
        <w:t>ых</w:t>
      </w:r>
      <w:r w:rsidRPr="006D0DE3">
        <w:rPr>
          <w:rFonts w:ascii="Times New Roman" w:hAnsi="Times New Roman" w:cs="Times New Roman"/>
          <w:sz w:val="26"/>
          <w:szCs w:val="26"/>
        </w:rPr>
        <w:t xml:space="preserve"> обеспечени</w:t>
      </w:r>
      <w:r w:rsidR="00257273" w:rsidRPr="006D0DE3">
        <w:rPr>
          <w:rFonts w:ascii="Times New Roman" w:hAnsi="Times New Roman" w:cs="Times New Roman"/>
          <w:sz w:val="26"/>
          <w:szCs w:val="26"/>
        </w:rPr>
        <w:t>й</w:t>
      </w:r>
      <w:r w:rsidRPr="006D0DE3">
        <w:rPr>
          <w:rFonts w:ascii="Times New Roman" w:hAnsi="Times New Roman" w:cs="Times New Roman"/>
          <w:sz w:val="26"/>
          <w:szCs w:val="26"/>
        </w:rPr>
        <w:t xml:space="preserve"> дистанционного банковского обслуживания «Сбербанк Бизнес ОнЛ@йн»</w:t>
      </w:r>
      <w:r w:rsidR="00257273" w:rsidRPr="006D0DE3">
        <w:rPr>
          <w:rFonts w:ascii="Times New Roman" w:hAnsi="Times New Roman" w:cs="Times New Roman"/>
          <w:sz w:val="26"/>
          <w:szCs w:val="26"/>
        </w:rPr>
        <w:t>,</w:t>
      </w:r>
      <w:r w:rsidRPr="006D0DE3">
        <w:rPr>
          <w:rFonts w:ascii="Times New Roman" w:hAnsi="Times New Roman" w:cs="Times New Roman"/>
          <w:sz w:val="26"/>
          <w:szCs w:val="26"/>
        </w:rPr>
        <w:t xml:space="preserve">  «Банк-Клиент»/ «Интернет-Клиент АО «Россельхозбанк»»</w:t>
      </w:r>
      <w:r w:rsidR="00257273" w:rsidRPr="006D0DE3">
        <w:rPr>
          <w:rFonts w:ascii="Times New Roman" w:hAnsi="Times New Roman" w:cs="Times New Roman"/>
          <w:sz w:val="26"/>
          <w:szCs w:val="26"/>
        </w:rPr>
        <w:t>,</w:t>
      </w:r>
      <w:r w:rsidRPr="006D0DE3">
        <w:rPr>
          <w:rFonts w:ascii="Times New Roman" w:hAnsi="Times New Roman" w:cs="Times New Roman"/>
          <w:sz w:val="26"/>
          <w:szCs w:val="26"/>
        </w:rPr>
        <w:t xml:space="preserve"> «ВТБ Бизнес Онлайн»;</w:t>
      </w:r>
    </w:p>
    <w:p w:rsidR="00B7652F" w:rsidRPr="006D0DE3" w:rsidRDefault="00B7652F" w:rsidP="00B7652F">
      <w:pPr>
        <w:rPr>
          <w:rFonts w:ascii="Times New Roman" w:hAnsi="Times New Roman" w:cs="Times New Roman"/>
          <w:sz w:val="26"/>
          <w:szCs w:val="26"/>
        </w:rPr>
      </w:pPr>
      <w:r w:rsidRPr="006D0DE3">
        <w:rPr>
          <w:rFonts w:ascii="Times New Roman" w:hAnsi="Times New Roman" w:cs="Times New Roman"/>
          <w:sz w:val="26"/>
          <w:szCs w:val="26"/>
        </w:rPr>
        <w:t>- размещение информации о деятельности учреждения на официальном сайте ОСФР;</w:t>
      </w:r>
    </w:p>
    <w:p w:rsidR="00236E5A" w:rsidRPr="006D0DE3" w:rsidRDefault="00B7652F" w:rsidP="00236E5A">
      <w:pPr>
        <w:rPr>
          <w:rFonts w:ascii="Times New Roman" w:hAnsi="Times New Roman" w:cs="Times New Roman"/>
          <w:sz w:val="26"/>
          <w:szCs w:val="26"/>
        </w:rPr>
      </w:pPr>
      <w:r w:rsidRPr="006D0DE3">
        <w:rPr>
          <w:rFonts w:ascii="Times New Roman" w:hAnsi="Times New Roman" w:cs="Times New Roman"/>
          <w:sz w:val="26"/>
          <w:szCs w:val="26"/>
        </w:rPr>
        <w:t xml:space="preserve">- обмен  первичными документами в части начисленных и доставленных сумм пенсий и иных социальных выплат (Расчетные ведомости, ведомости, реестры и т.д.) </w:t>
      </w:r>
      <w:r w:rsidRPr="006D0DE3">
        <w:rPr>
          <w:rStyle w:val="a3"/>
          <w:rFonts w:ascii="Times New Roman" w:hAnsi="Times New Roman" w:cs="Times New Roman"/>
          <w:b w:val="0"/>
          <w:bCs w:val="0"/>
          <w:sz w:val="26"/>
          <w:szCs w:val="26"/>
        </w:rPr>
        <w:t>с Управлением выплаты пенсий и социальных выплат</w:t>
      </w:r>
      <w:r w:rsidRPr="006D0DE3">
        <w:rPr>
          <w:rFonts w:ascii="Times New Roman" w:hAnsi="Times New Roman" w:cs="Times New Roman"/>
          <w:sz w:val="26"/>
          <w:szCs w:val="26"/>
        </w:rPr>
        <w:t xml:space="preserve"> производится в электронном виде посредством загрузки в подсистему «Бухгалтерский учет» Единой информационной системы автоматизации административно-хозяйственной деятельности  в режиме тонкого клиента и по защищенным каналам связи </w:t>
      </w:r>
      <w:r w:rsidRPr="00A0711C">
        <w:rPr>
          <w:rFonts w:ascii="Times New Roman" w:hAnsi="Times New Roman" w:cs="Times New Roman"/>
          <w:sz w:val="26"/>
          <w:szCs w:val="26"/>
        </w:rPr>
        <w:t>с использованием ПО «VipNet Клиент»</w:t>
      </w:r>
      <w:r w:rsidRPr="006D0DE3">
        <w:rPr>
          <w:rFonts w:ascii="Times New Roman" w:hAnsi="Times New Roman" w:cs="Times New Roman"/>
          <w:sz w:val="26"/>
          <w:szCs w:val="26"/>
        </w:rPr>
        <w:t xml:space="preserve"> для дальнейшего </w:t>
      </w:r>
      <w:r w:rsidRPr="006D0DE3">
        <w:rPr>
          <w:rStyle w:val="a3"/>
          <w:rFonts w:ascii="Times New Roman" w:hAnsi="Times New Roman" w:cs="Times New Roman"/>
          <w:b w:val="0"/>
          <w:bCs w:val="0"/>
          <w:sz w:val="26"/>
          <w:szCs w:val="26"/>
        </w:rPr>
        <w:t>хранения в архивных электронных файлах</w:t>
      </w:r>
      <w:r w:rsidRPr="006D0DE3">
        <w:rPr>
          <w:rFonts w:ascii="Times New Roman" w:hAnsi="Times New Roman" w:cs="Times New Roman"/>
          <w:sz w:val="26"/>
          <w:szCs w:val="26"/>
        </w:rPr>
        <w:t>.</w:t>
      </w:r>
    </w:p>
    <w:p w:rsidR="00B7652F" w:rsidRPr="006D0DE3" w:rsidRDefault="00B7652F" w:rsidP="00236E5A">
      <w:pPr>
        <w:ind w:firstLine="426"/>
        <w:rPr>
          <w:rFonts w:ascii="Times New Roman" w:hAnsi="Times New Roman" w:cs="Times New Roman"/>
          <w:sz w:val="26"/>
          <w:szCs w:val="26"/>
        </w:rPr>
      </w:pPr>
      <w:r w:rsidRPr="006D0DE3">
        <w:rPr>
          <w:rFonts w:ascii="Times New Roman" w:hAnsi="Times New Roman" w:cs="Times New Roman"/>
          <w:sz w:val="26"/>
          <w:szCs w:val="26"/>
        </w:rPr>
        <w:tab/>
        <w:t xml:space="preserve">1.8. Движение и обработка  первичных (сводных) учетных документов осуществляются в соответствии с Графиком документооборота (приложение 7 к настоящей Учетной политике).  </w:t>
      </w:r>
    </w:p>
    <w:p w:rsidR="00B7652F" w:rsidRPr="006D0DE3" w:rsidRDefault="00B7652F" w:rsidP="00225E31">
      <w:pPr>
        <w:tabs>
          <w:tab w:val="left" w:pos="4253"/>
        </w:tabs>
        <w:outlineLvl w:val="1"/>
        <w:rPr>
          <w:rStyle w:val="a3"/>
          <w:rFonts w:ascii="Times New Roman" w:hAnsi="Times New Roman" w:cs="Times New Roman"/>
          <w:b w:val="0"/>
          <w:bCs w:val="0"/>
          <w:color w:val="auto"/>
          <w:sz w:val="26"/>
          <w:szCs w:val="26"/>
        </w:rPr>
      </w:pPr>
      <w:r w:rsidRPr="006D0DE3">
        <w:rPr>
          <w:rFonts w:ascii="Times New Roman" w:hAnsi="Times New Roman" w:cs="Times New Roman"/>
          <w:sz w:val="26"/>
          <w:szCs w:val="26"/>
        </w:rPr>
        <w:t xml:space="preserve">1.9. События после отчетной даты отражаются в учете и отчетности ОСФР в  соответствии с Порядком признания в бухгалтерском учете и раскрытия в бухгалтерской отчетности событий после отчетной даты (приложение </w:t>
      </w:r>
      <w:r w:rsidR="001D6D42" w:rsidRPr="006D0DE3">
        <w:rPr>
          <w:rFonts w:ascii="Times New Roman" w:hAnsi="Times New Roman" w:cs="Times New Roman"/>
          <w:sz w:val="26"/>
          <w:szCs w:val="26"/>
        </w:rPr>
        <w:t>7</w:t>
      </w:r>
      <w:r w:rsidRPr="006D0DE3">
        <w:rPr>
          <w:rFonts w:ascii="Times New Roman" w:hAnsi="Times New Roman" w:cs="Times New Roman"/>
          <w:sz w:val="26"/>
          <w:szCs w:val="26"/>
        </w:rPr>
        <w:t xml:space="preserve"> Учетной политики СФР, П</w:t>
      </w:r>
      <w:r w:rsidR="001D6D42" w:rsidRPr="006D0DE3">
        <w:rPr>
          <w:rFonts w:ascii="Times New Roman" w:hAnsi="Times New Roman" w:cs="Times New Roman"/>
          <w:sz w:val="26"/>
          <w:szCs w:val="26"/>
        </w:rPr>
        <w:t xml:space="preserve">риказ </w:t>
      </w:r>
      <w:r w:rsidR="001D6D42" w:rsidRPr="006D0DE3">
        <w:rPr>
          <w:rFonts w:ascii="Times New Roman" w:hAnsi="Times New Roman" w:cs="Times New Roman"/>
          <w:sz w:val="26"/>
          <w:szCs w:val="26"/>
        </w:rPr>
        <w:lastRenderedPageBreak/>
        <w:t>№ 14</w:t>
      </w:r>
      <w:r w:rsidRPr="006D0DE3">
        <w:rPr>
          <w:rFonts w:ascii="Times New Roman" w:hAnsi="Times New Roman" w:cs="Times New Roman"/>
          <w:sz w:val="26"/>
          <w:szCs w:val="26"/>
        </w:rPr>
        <w:t>).</w:t>
      </w:r>
    </w:p>
    <w:p w:rsidR="00B7652F" w:rsidRPr="00B278E2" w:rsidRDefault="00B7652F" w:rsidP="00B278E2">
      <w:pPr>
        <w:outlineLvl w:val="1"/>
        <w:rPr>
          <w:rFonts w:ascii="Times New Roman" w:hAnsi="Times New Roman" w:cs="Times New Roman"/>
          <w:sz w:val="26"/>
          <w:szCs w:val="26"/>
        </w:rPr>
      </w:pPr>
      <w:r w:rsidRPr="006D0DE3">
        <w:rPr>
          <w:rFonts w:ascii="Times New Roman" w:hAnsi="Times New Roman" w:cs="Times New Roman"/>
          <w:sz w:val="26"/>
          <w:szCs w:val="26"/>
        </w:rPr>
        <w:t xml:space="preserve">1.10. ОСФР представляет месячную, квартальную, годовую бюджетную отчетность главному распорядителю бюджетных средств в составе, порядке и сроках, которые установлены </w:t>
      </w:r>
      <w:r w:rsidR="003111BF" w:rsidRPr="006D0DE3">
        <w:rPr>
          <w:rFonts w:ascii="Times New Roman" w:hAnsi="Times New Roman" w:cs="Times New Roman"/>
          <w:sz w:val="26"/>
          <w:szCs w:val="26"/>
        </w:rPr>
        <w:t xml:space="preserve">приказами </w:t>
      </w:r>
      <w:r w:rsidRPr="006D0DE3">
        <w:rPr>
          <w:rFonts w:ascii="Times New Roman" w:hAnsi="Times New Roman" w:cs="Times New Roman"/>
          <w:sz w:val="26"/>
          <w:szCs w:val="26"/>
        </w:rPr>
        <w:t>СФР на соответствующий финансовый год.</w:t>
      </w:r>
    </w:p>
    <w:bookmarkEnd w:id="0"/>
    <w:p w:rsidR="00AF64FC" w:rsidRPr="00167DD0" w:rsidRDefault="00AF64FC" w:rsidP="00AF64FC">
      <w:pPr>
        <w:rPr>
          <w:rFonts w:ascii="Times New Roman" w:hAnsi="Times New Roman" w:cs="Times New Roman"/>
          <w:sz w:val="26"/>
          <w:szCs w:val="26"/>
        </w:rPr>
      </w:pPr>
    </w:p>
    <w:p w:rsidR="00F27EBB" w:rsidRPr="00016DEB" w:rsidRDefault="00775A63" w:rsidP="0027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Times New Roman" w:hAnsi="Times New Roman" w:cs="Times New Roman"/>
          <w:bCs/>
          <w:sz w:val="26"/>
          <w:szCs w:val="26"/>
        </w:rPr>
      </w:pPr>
      <w:r>
        <w:rPr>
          <w:rFonts w:ascii="Times New Roman" w:hAnsi="Times New Roman" w:cs="Times New Roman"/>
          <w:bCs/>
          <w:sz w:val="26"/>
          <w:szCs w:val="26"/>
        </w:rPr>
        <w:t>2</w:t>
      </w:r>
      <w:r w:rsidR="00F27EBB" w:rsidRPr="00F27EBB">
        <w:rPr>
          <w:rFonts w:ascii="Times New Roman" w:hAnsi="Times New Roman" w:cs="Times New Roman"/>
          <w:bCs/>
          <w:sz w:val="26"/>
          <w:szCs w:val="26"/>
        </w:rPr>
        <w:t xml:space="preserve">. Учет </w:t>
      </w:r>
      <w:r w:rsidR="00931808">
        <w:rPr>
          <w:rFonts w:ascii="Times New Roman" w:hAnsi="Times New Roman" w:cs="Times New Roman"/>
          <w:bCs/>
          <w:sz w:val="26"/>
          <w:szCs w:val="26"/>
        </w:rPr>
        <w:t>санкционирования расходов</w:t>
      </w:r>
      <w:r w:rsidR="00F27EBB" w:rsidRPr="00F27EBB">
        <w:rPr>
          <w:rFonts w:ascii="Times New Roman" w:hAnsi="Times New Roman" w:cs="Times New Roman"/>
          <w:bCs/>
          <w:sz w:val="26"/>
          <w:szCs w:val="26"/>
        </w:rPr>
        <w:t xml:space="preserve"> и обязательств</w:t>
      </w:r>
    </w:p>
    <w:p w:rsidR="009C2AFE" w:rsidRPr="00016DEB" w:rsidRDefault="009C2AFE" w:rsidP="00F2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6"/>
          <w:szCs w:val="26"/>
        </w:rPr>
      </w:pPr>
    </w:p>
    <w:p w:rsidR="009C2AFE" w:rsidRPr="00D97F44" w:rsidRDefault="00D97F44" w:rsidP="006D45B5">
      <w:pPr>
        <w:suppressAutoHyphens/>
        <w:ind w:left="567" w:firstLine="0"/>
        <w:contextualSpacing/>
        <w:outlineLvl w:val="1"/>
        <w:rPr>
          <w:rFonts w:ascii="Times New Roman" w:hAnsi="Times New Roman" w:cs="Times New Roman"/>
          <w:sz w:val="26"/>
          <w:szCs w:val="26"/>
        </w:rPr>
      </w:pPr>
      <w:r>
        <w:rPr>
          <w:rFonts w:ascii="Times New Roman" w:hAnsi="Times New Roman" w:cs="Times New Roman"/>
          <w:sz w:val="26"/>
          <w:szCs w:val="26"/>
        </w:rPr>
        <w:t xml:space="preserve">2.1. </w:t>
      </w:r>
      <w:r w:rsidR="009C2AFE" w:rsidRPr="00D97F44">
        <w:rPr>
          <w:rFonts w:ascii="Times New Roman" w:hAnsi="Times New Roman" w:cs="Times New Roman"/>
          <w:sz w:val="26"/>
          <w:szCs w:val="26"/>
        </w:rPr>
        <w:t>Учет санкционирования расходов.</w:t>
      </w:r>
    </w:p>
    <w:p w:rsidR="000B553B" w:rsidRPr="00D97F44" w:rsidRDefault="002500F4" w:rsidP="00D97F44">
      <w:pPr>
        <w:suppressAutoHyphens/>
        <w:ind w:left="567" w:firstLine="0"/>
        <w:contextualSpacing/>
        <w:rPr>
          <w:rFonts w:ascii="Times New Roman" w:hAnsi="Times New Roman" w:cs="Times New Roman"/>
          <w:sz w:val="26"/>
          <w:szCs w:val="26"/>
        </w:rPr>
      </w:pPr>
      <w:r>
        <w:rPr>
          <w:rFonts w:ascii="Times New Roman" w:hAnsi="Times New Roman" w:cs="Times New Roman"/>
          <w:sz w:val="26"/>
          <w:szCs w:val="26"/>
        </w:rPr>
        <w:t>ОСФР</w:t>
      </w:r>
      <w:r w:rsidR="000B553B" w:rsidRPr="00D97F44">
        <w:rPr>
          <w:rFonts w:ascii="Times New Roman" w:hAnsi="Times New Roman" w:cs="Times New Roman"/>
          <w:sz w:val="26"/>
          <w:szCs w:val="26"/>
        </w:rPr>
        <w:t xml:space="preserve"> получателем бюджетных средств учитываются:</w:t>
      </w:r>
    </w:p>
    <w:p w:rsidR="000B553B" w:rsidRPr="00D97F44" w:rsidRDefault="000B553B" w:rsidP="000B553B">
      <w:pPr>
        <w:suppressAutoHyphens/>
        <w:ind w:left="567" w:firstLine="0"/>
        <w:contextualSpacing/>
        <w:rPr>
          <w:rFonts w:ascii="Times New Roman" w:hAnsi="Times New Roman" w:cs="Times New Roman"/>
          <w:sz w:val="26"/>
          <w:szCs w:val="26"/>
        </w:rPr>
      </w:pPr>
      <w:r w:rsidRPr="00D97F44">
        <w:rPr>
          <w:rFonts w:ascii="Times New Roman" w:hAnsi="Times New Roman" w:cs="Times New Roman"/>
          <w:sz w:val="26"/>
          <w:szCs w:val="26"/>
        </w:rPr>
        <w:t>-полученные (утвержденные) бюджетные ассигнования и лимиты бюджетных обязательств;</w:t>
      </w:r>
    </w:p>
    <w:p w:rsidR="000B553B" w:rsidRPr="00D97F44" w:rsidRDefault="000B553B" w:rsidP="000B553B">
      <w:pPr>
        <w:suppressAutoHyphens/>
        <w:ind w:left="567" w:firstLine="0"/>
        <w:contextualSpacing/>
        <w:rPr>
          <w:rFonts w:ascii="Times New Roman" w:hAnsi="Times New Roman" w:cs="Times New Roman"/>
          <w:sz w:val="26"/>
          <w:szCs w:val="26"/>
        </w:rPr>
      </w:pPr>
      <w:r w:rsidRPr="00D97F44">
        <w:rPr>
          <w:rFonts w:ascii="Times New Roman" w:hAnsi="Times New Roman" w:cs="Times New Roman"/>
          <w:sz w:val="26"/>
          <w:szCs w:val="26"/>
        </w:rPr>
        <w:t>-принимаемые бюджетные обязательства;</w:t>
      </w:r>
    </w:p>
    <w:p w:rsidR="000B553B" w:rsidRPr="00D97F44" w:rsidRDefault="000B553B" w:rsidP="000B553B">
      <w:pPr>
        <w:suppressAutoHyphens/>
        <w:ind w:left="567" w:firstLine="0"/>
        <w:contextualSpacing/>
        <w:rPr>
          <w:rFonts w:ascii="Times New Roman" w:hAnsi="Times New Roman" w:cs="Times New Roman"/>
          <w:sz w:val="26"/>
          <w:szCs w:val="26"/>
        </w:rPr>
      </w:pPr>
      <w:r w:rsidRPr="00D97F44">
        <w:rPr>
          <w:rFonts w:ascii="Times New Roman" w:hAnsi="Times New Roman" w:cs="Times New Roman"/>
          <w:sz w:val="26"/>
          <w:szCs w:val="26"/>
        </w:rPr>
        <w:t>-принятые бюджетные обязательства;</w:t>
      </w:r>
    </w:p>
    <w:p w:rsidR="000B553B" w:rsidRPr="00D97F44" w:rsidRDefault="000B553B" w:rsidP="000B553B">
      <w:pPr>
        <w:suppressAutoHyphens/>
        <w:ind w:left="567" w:firstLine="0"/>
        <w:contextualSpacing/>
        <w:rPr>
          <w:rFonts w:ascii="Times New Roman" w:hAnsi="Times New Roman" w:cs="Times New Roman"/>
          <w:sz w:val="26"/>
          <w:szCs w:val="26"/>
        </w:rPr>
      </w:pPr>
      <w:r w:rsidRPr="00D97F44">
        <w:rPr>
          <w:rFonts w:ascii="Times New Roman" w:hAnsi="Times New Roman" w:cs="Times New Roman"/>
          <w:sz w:val="26"/>
          <w:szCs w:val="26"/>
        </w:rPr>
        <w:t>-принятые денежные обязательства;</w:t>
      </w:r>
    </w:p>
    <w:p w:rsidR="000B553B" w:rsidRPr="00D97F44" w:rsidRDefault="000B553B" w:rsidP="000B553B">
      <w:pPr>
        <w:suppressAutoHyphens/>
        <w:ind w:left="567" w:firstLine="0"/>
        <w:contextualSpacing/>
        <w:rPr>
          <w:rFonts w:ascii="Times New Roman" w:hAnsi="Times New Roman" w:cs="Times New Roman"/>
          <w:sz w:val="26"/>
          <w:szCs w:val="26"/>
        </w:rPr>
      </w:pPr>
      <w:r w:rsidRPr="00D97F44">
        <w:rPr>
          <w:rFonts w:ascii="Times New Roman" w:hAnsi="Times New Roman" w:cs="Times New Roman"/>
          <w:sz w:val="26"/>
          <w:szCs w:val="26"/>
        </w:rPr>
        <w:t>-отложенные обязательства.</w:t>
      </w:r>
    </w:p>
    <w:p w:rsidR="00B91190" w:rsidRDefault="002500F4" w:rsidP="00B91190">
      <w:pPr>
        <w:ind w:firstLine="539"/>
        <w:rPr>
          <w:rFonts w:ascii="Times New Roman" w:hAnsi="Times New Roman" w:cs="Times New Roman"/>
          <w:sz w:val="26"/>
          <w:szCs w:val="26"/>
        </w:rPr>
      </w:pPr>
      <w:r>
        <w:rPr>
          <w:rFonts w:ascii="Times New Roman" w:hAnsi="Times New Roman" w:cs="Times New Roman"/>
          <w:sz w:val="26"/>
          <w:szCs w:val="26"/>
        </w:rPr>
        <w:t>ОСФР</w:t>
      </w:r>
      <w:r w:rsidR="00B91190" w:rsidRPr="00D97F44">
        <w:rPr>
          <w:rFonts w:ascii="Times New Roman" w:hAnsi="Times New Roman" w:cs="Times New Roman"/>
          <w:sz w:val="26"/>
          <w:szCs w:val="26"/>
        </w:rPr>
        <w:t xml:space="preserve"> принимает к учету бюджетные обязательства в пределах доведенных на текущий финансовый год бюджетных ассигнований, лимитов бюджетных обязательств на основании документов, указанных в Перечне документов для принятия бюджетных обязательст</w:t>
      </w:r>
      <w:r w:rsidR="00443E0F">
        <w:rPr>
          <w:rFonts w:ascii="Times New Roman" w:hAnsi="Times New Roman" w:cs="Times New Roman"/>
          <w:sz w:val="26"/>
          <w:szCs w:val="26"/>
        </w:rPr>
        <w:t xml:space="preserve">в получателем бюджетных </w:t>
      </w:r>
      <w:r w:rsidR="00443E0F" w:rsidRPr="006D0DE3">
        <w:rPr>
          <w:rFonts w:ascii="Times New Roman" w:hAnsi="Times New Roman" w:cs="Times New Roman"/>
          <w:sz w:val="26"/>
          <w:szCs w:val="26"/>
        </w:rPr>
        <w:t>средств</w:t>
      </w:r>
      <w:r w:rsidR="00B91190" w:rsidRPr="006D0DE3">
        <w:rPr>
          <w:rFonts w:ascii="Times New Roman" w:hAnsi="Times New Roman" w:cs="Times New Roman"/>
          <w:sz w:val="26"/>
          <w:szCs w:val="26"/>
        </w:rPr>
        <w:t xml:space="preserve"> </w:t>
      </w:r>
      <w:r w:rsidR="00443E0F" w:rsidRPr="006D0DE3">
        <w:rPr>
          <w:rFonts w:ascii="Times New Roman" w:hAnsi="Times New Roman" w:cs="Times New Roman"/>
          <w:sz w:val="26"/>
          <w:szCs w:val="26"/>
        </w:rPr>
        <w:t>(</w:t>
      </w:r>
      <w:r w:rsidR="00B91190" w:rsidRPr="006D0DE3">
        <w:rPr>
          <w:rFonts w:ascii="Times New Roman" w:hAnsi="Times New Roman" w:cs="Times New Roman"/>
          <w:sz w:val="26"/>
          <w:szCs w:val="26"/>
        </w:rPr>
        <w:t xml:space="preserve">приложение </w:t>
      </w:r>
      <w:r w:rsidR="00474487" w:rsidRPr="006D0DE3">
        <w:rPr>
          <w:rFonts w:ascii="Times New Roman" w:hAnsi="Times New Roman" w:cs="Times New Roman"/>
          <w:sz w:val="26"/>
          <w:szCs w:val="26"/>
        </w:rPr>
        <w:t>9</w:t>
      </w:r>
      <w:r w:rsidR="00B91190" w:rsidRPr="006D0DE3">
        <w:rPr>
          <w:rFonts w:ascii="Times New Roman" w:hAnsi="Times New Roman" w:cs="Times New Roman"/>
          <w:sz w:val="26"/>
          <w:szCs w:val="26"/>
        </w:rPr>
        <w:t xml:space="preserve"> Учетной политики </w:t>
      </w:r>
      <w:r w:rsidRPr="006D0DE3">
        <w:rPr>
          <w:rFonts w:ascii="Times New Roman" w:hAnsi="Times New Roman" w:cs="Times New Roman"/>
          <w:sz w:val="26"/>
          <w:szCs w:val="26"/>
        </w:rPr>
        <w:t>СФР</w:t>
      </w:r>
      <w:r w:rsidR="00B91190" w:rsidRPr="006D0DE3">
        <w:rPr>
          <w:rFonts w:ascii="Times New Roman" w:hAnsi="Times New Roman" w:cs="Times New Roman"/>
          <w:sz w:val="26"/>
          <w:szCs w:val="26"/>
        </w:rPr>
        <w:t>, П</w:t>
      </w:r>
      <w:r w:rsidR="00474487" w:rsidRPr="006D0DE3">
        <w:rPr>
          <w:rFonts w:ascii="Times New Roman" w:hAnsi="Times New Roman" w:cs="Times New Roman"/>
          <w:sz w:val="26"/>
          <w:szCs w:val="26"/>
        </w:rPr>
        <w:t>риказ №</w:t>
      </w:r>
      <w:r w:rsidR="00474487" w:rsidRPr="004F398C">
        <w:rPr>
          <w:rFonts w:ascii="Times New Roman" w:hAnsi="Times New Roman" w:cs="Times New Roman"/>
          <w:sz w:val="26"/>
          <w:szCs w:val="26"/>
        </w:rPr>
        <w:t>14</w:t>
      </w:r>
      <w:r w:rsidR="00E40ACC" w:rsidRPr="004F398C">
        <w:rPr>
          <w:rFonts w:ascii="Times New Roman" w:hAnsi="Times New Roman" w:cs="Times New Roman"/>
          <w:sz w:val="26"/>
          <w:szCs w:val="26"/>
        </w:rPr>
        <w:t xml:space="preserve"> с изменениями, внесенными приказом № 2625</w:t>
      </w:r>
      <w:r w:rsidR="00443E0F" w:rsidRPr="004F398C">
        <w:rPr>
          <w:rFonts w:ascii="Times New Roman" w:hAnsi="Times New Roman" w:cs="Times New Roman"/>
          <w:sz w:val="26"/>
          <w:szCs w:val="26"/>
        </w:rPr>
        <w:t>)</w:t>
      </w:r>
      <w:r w:rsidR="00B91190" w:rsidRPr="004F398C">
        <w:rPr>
          <w:rFonts w:ascii="Times New Roman" w:hAnsi="Times New Roman" w:cs="Times New Roman"/>
          <w:sz w:val="26"/>
          <w:szCs w:val="26"/>
        </w:rPr>
        <w:t>.</w:t>
      </w:r>
      <w:r w:rsidR="00B91190" w:rsidRPr="00D97F44">
        <w:rPr>
          <w:rFonts w:ascii="Times New Roman" w:hAnsi="Times New Roman" w:cs="Times New Roman"/>
          <w:sz w:val="26"/>
          <w:szCs w:val="26"/>
        </w:rPr>
        <w:t xml:space="preserve"> </w:t>
      </w:r>
    </w:p>
    <w:p w:rsidR="009C2AFE" w:rsidRPr="00D97F44" w:rsidRDefault="009C2AFE" w:rsidP="009C2AFE">
      <w:pPr>
        <w:suppressAutoHyphens/>
        <w:ind w:firstLine="567"/>
        <w:contextualSpacing/>
        <w:rPr>
          <w:rFonts w:ascii="Times New Roman" w:hAnsi="Times New Roman" w:cs="Times New Roman"/>
          <w:sz w:val="26"/>
          <w:szCs w:val="26"/>
        </w:rPr>
      </w:pPr>
      <w:r w:rsidRPr="00D97F44">
        <w:rPr>
          <w:rFonts w:ascii="Times New Roman" w:hAnsi="Times New Roman" w:cs="Times New Roman"/>
          <w:sz w:val="26"/>
          <w:szCs w:val="26"/>
        </w:rPr>
        <w:t xml:space="preserve">Регистрация бюджетных обязательств по договорам, соглашениям, по которым отсутствует сумма договора, соглашения, осуществляется в момент подписания первичных документов (товарной накладной, акта выполненных работ, оказанных услуг). </w:t>
      </w:r>
    </w:p>
    <w:p w:rsidR="009C2AFE" w:rsidRPr="00D97F44" w:rsidRDefault="009C2AFE" w:rsidP="009C2AFE">
      <w:pPr>
        <w:suppressAutoHyphens/>
        <w:ind w:firstLine="567"/>
        <w:contextualSpacing/>
        <w:rPr>
          <w:rFonts w:ascii="Times New Roman" w:hAnsi="Times New Roman" w:cs="Times New Roman"/>
          <w:sz w:val="26"/>
          <w:szCs w:val="26"/>
        </w:rPr>
      </w:pPr>
      <w:r w:rsidRPr="00D97F44">
        <w:rPr>
          <w:rFonts w:ascii="Times New Roman" w:hAnsi="Times New Roman" w:cs="Times New Roman"/>
          <w:sz w:val="26"/>
          <w:szCs w:val="26"/>
        </w:rPr>
        <w:t>Бюджетный отдел для принятия бюджетных обязательств на листе согласования договоров, государственных контрактов, по которым должны быть приняты бюджетные обязательства, а также на счетах и иных документах перед оплатой указывает: вид расхода с разделением по разделам сметы, КОСГУ, сумму,</w:t>
      </w:r>
      <w:r w:rsidR="00E74C84" w:rsidRPr="00E74C84">
        <w:rPr>
          <w:rFonts w:ascii="Times New Roman" w:hAnsi="Times New Roman" w:cs="Times New Roman"/>
          <w:sz w:val="26"/>
          <w:szCs w:val="26"/>
        </w:rPr>
        <w:t xml:space="preserve"> </w:t>
      </w:r>
      <w:r w:rsidR="00E74C84">
        <w:rPr>
          <w:rFonts w:ascii="Times New Roman" w:hAnsi="Times New Roman" w:cs="Times New Roman"/>
          <w:sz w:val="26"/>
          <w:szCs w:val="26"/>
        </w:rPr>
        <w:t>в том числе на текущий и следующий финансовые годы,</w:t>
      </w:r>
      <w:r w:rsidRPr="00D97F44">
        <w:rPr>
          <w:rFonts w:ascii="Times New Roman" w:hAnsi="Times New Roman" w:cs="Times New Roman"/>
          <w:sz w:val="26"/>
          <w:szCs w:val="26"/>
        </w:rPr>
        <w:t xml:space="preserve"> подпись должностного лица бюджетного отдела.  </w:t>
      </w:r>
    </w:p>
    <w:p w:rsidR="009C2AFE" w:rsidRPr="00D97F44" w:rsidRDefault="009C2AFE" w:rsidP="009C2AFE">
      <w:pPr>
        <w:ind w:firstLine="539"/>
        <w:rPr>
          <w:rFonts w:ascii="Times New Roman" w:hAnsi="Times New Roman" w:cs="Times New Roman"/>
          <w:sz w:val="26"/>
          <w:szCs w:val="26"/>
        </w:rPr>
      </w:pPr>
      <w:r w:rsidRPr="00D97F44">
        <w:rPr>
          <w:rFonts w:ascii="Times New Roman" w:hAnsi="Times New Roman" w:cs="Times New Roman"/>
          <w:sz w:val="26"/>
          <w:szCs w:val="26"/>
        </w:rPr>
        <w:t>Регистрация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w:t>
      </w:r>
      <w:r w:rsidR="00B46C8E">
        <w:rPr>
          <w:rFonts w:ascii="Times New Roman" w:hAnsi="Times New Roman" w:cs="Times New Roman"/>
          <w:sz w:val="26"/>
          <w:szCs w:val="26"/>
        </w:rPr>
        <w:t xml:space="preserve"> </w:t>
      </w:r>
      <w:r w:rsidR="00E83717" w:rsidRPr="00442C33">
        <w:rPr>
          <w:rFonts w:ascii="Times New Roman" w:hAnsi="Times New Roman" w:cs="Times New Roman"/>
          <w:sz w:val="26"/>
          <w:szCs w:val="26"/>
        </w:rPr>
        <w:t>или при осуществлении закупки у единственного поставщика</w:t>
      </w:r>
      <w:r w:rsidR="00E83717">
        <w:rPr>
          <w:rFonts w:ascii="Times New Roman" w:hAnsi="Times New Roman" w:cs="Times New Roman"/>
          <w:sz w:val="26"/>
          <w:szCs w:val="26"/>
        </w:rPr>
        <w:t xml:space="preserve"> (подрядчика, исполнителя)</w:t>
      </w:r>
      <w:r w:rsidRPr="00D97F44">
        <w:rPr>
          <w:rFonts w:ascii="Times New Roman" w:hAnsi="Times New Roman" w:cs="Times New Roman"/>
          <w:sz w:val="26"/>
          <w:szCs w:val="26"/>
        </w:rPr>
        <w:t xml:space="preserve"> </w:t>
      </w:r>
      <w:r w:rsidR="00E83717">
        <w:rPr>
          <w:rFonts w:ascii="Times New Roman" w:hAnsi="Times New Roman" w:cs="Times New Roman"/>
          <w:sz w:val="26"/>
          <w:szCs w:val="26"/>
        </w:rPr>
        <w:t>(</w:t>
      </w:r>
      <w:r w:rsidRPr="00D97F44">
        <w:rPr>
          <w:rFonts w:ascii="Times New Roman" w:hAnsi="Times New Roman" w:cs="Times New Roman"/>
          <w:sz w:val="26"/>
          <w:szCs w:val="26"/>
        </w:rPr>
        <w:t>конкурсы, аукционы, запрос котировок, запрос предложений</w:t>
      </w:r>
      <w:r w:rsidR="00E83717">
        <w:rPr>
          <w:rFonts w:ascii="Times New Roman" w:hAnsi="Times New Roman" w:cs="Times New Roman"/>
          <w:sz w:val="26"/>
          <w:szCs w:val="26"/>
        </w:rPr>
        <w:t>)</w:t>
      </w:r>
      <w:r w:rsidRPr="00D97F44">
        <w:rPr>
          <w:rFonts w:ascii="Times New Roman" w:hAnsi="Times New Roman" w:cs="Times New Roman"/>
          <w:sz w:val="26"/>
          <w:szCs w:val="26"/>
        </w:rPr>
        <w:t xml:space="preserve"> осуществляется на основании Уведомления о размещении извещений и документаций о 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 </w:t>
      </w:r>
      <w:r w:rsidR="00B46C8E" w:rsidRPr="006D0DE3">
        <w:rPr>
          <w:rFonts w:ascii="Times New Roman" w:hAnsi="Times New Roman" w:cs="Times New Roman"/>
          <w:sz w:val="26"/>
          <w:szCs w:val="26"/>
        </w:rPr>
        <w:t>(</w:t>
      </w:r>
      <w:r w:rsidRPr="006D0DE3">
        <w:rPr>
          <w:rFonts w:ascii="Times New Roman" w:hAnsi="Times New Roman" w:cs="Times New Roman"/>
          <w:sz w:val="26"/>
          <w:szCs w:val="26"/>
        </w:rPr>
        <w:t xml:space="preserve">приложение </w:t>
      </w:r>
      <w:r w:rsidR="00953238" w:rsidRPr="006D0DE3">
        <w:rPr>
          <w:rFonts w:ascii="Times New Roman" w:hAnsi="Times New Roman" w:cs="Times New Roman"/>
          <w:sz w:val="26"/>
          <w:szCs w:val="26"/>
        </w:rPr>
        <w:t xml:space="preserve">17 </w:t>
      </w:r>
      <w:r w:rsidRPr="006D0DE3">
        <w:rPr>
          <w:rFonts w:ascii="Times New Roman" w:hAnsi="Times New Roman" w:cs="Times New Roman"/>
          <w:sz w:val="26"/>
          <w:szCs w:val="26"/>
        </w:rPr>
        <w:t>Учетной политик</w:t>
      </w:r>
      <w:r w:rsidR="00953238" w:rsidRPr="006D0DE3">
        <w:rPr>
          <w:rFonts w:ascii="Times New Roman" w:hAnsi="Times New Roman" w:cs="Times New Roman"/>
          <w:sz w:val="26"/>
          <w:szCs w:val="26"/>
        </w:rPr>
        <w:t>и</w:t>
      </w:r>
      <w:r w:rsidRPr="006D0DE3">
        <w:rPr>
          <w:rFonts w:ascii="Times New Roman" w:hAnsi="Times New Roman" w:cs="Times New Roman"/>
          <w:sz w:val="26"/>
          <w:szCs w:val="26"/>
        </w:rPr>
        <w:t xml:space="preserve"> </w:t>
      </w:r>
      <w:r w:rsidR="002500F4" w:rsidRPr="006D0DE3">
        <w:rPr>
          <w:rFonts w:ascii="Times New Roman" w:hAnsi="Times New Roman" w:cs="Times New Roman"/>
          <w:sz w:val="26"/>
          <w:szCs w:val="26"/>
        </w:rPr>
        <w:t>СФР</w:t>
      </w:r>
      <w:r w:rsidRPr="006D0DE3">
        <w:rPr>
          <w:rFonts w:ascii="Times New Roman" w:hAnsi="Times New Roman" w:cs="Times New Roman"/>
          <w:sz w:val="26"/>
          <w:szCs w:val="26"/>
        </w:rPr>
        <w:t>,</w:t>
      </w:r>
      <w:r w:rsidR="00953238" w:rsidRPr="006D0DE3">
        <w:rPr>
          <w:rFonts w:ascii="Times New Roman" w:hAnsi="Times New Roman" w:cs="Times New Roman"/>
          <w:sz w:val="26"/>
          <w:szCs w:val="26"/>
        </w:rPr>
        <w:t xml:space="preserve"> Приказ №14</w:t>
      </w:r>
      <w:r w:rsidR="00B46C8E" w:rsidRPr="006D0DE3">
        <w:rPr>
          <w:rFonts w:ascii="Times New Roman" w:hAnsi="Times New Roman" w:cs="Times New Roman"/>
          <w:sz w:val="26"/>
          <w:szCs w:val="26"/>
        </w:rPr>
        <w:t>)</w:t>
      </w:r>
      <w:r w:rsidRPr="006D0DE3">
        <w:rPr>
          <w:rFonts w:ascii="Times New Roman" w:hAnsi="Times New Roman" w:cs="Times New Roman"/>
          <w:sz w:val="26"/>
          <w:szCs w:val="26"/>
        </w:rPr>
        <w:t>.</w:t>
      </w:r>
      <w:r w:rsidRPr="00D97F44">
        <w:rPr>
          <w:rFonts w:ascii="Times New Roman" w:hAnsi="Times New Roman" w:cs="Times New Roman"/>
          <w:sz w:val="26"/>
          <w:szCs w:val="26"/>
        </w:rPr>
        <w:t xml:space="preserve"> </w:t>
      </w:r>
    </w:p>
    <w:p w:rsidR="009C2AFE" w:rsidRPr="00D97F44" w:rsidRDefault="009C2AFE" w:rsidP="009C2AFE">
      <w:pPr>
        <w:ind w:firstLine="539"/>
        <w:rPr>
          <w:rFonts w:ascii="Times New Roman" w:hAnsi="Times New Roman" w:cs="Times New Roman"/>
          <w:sz w:val="26"/>
          <w:szCs w:val="26"/>
        </w:rPr>
      </w:pPr>
      <w:r w:rsidRPr="00D97F44">
        <w:rPr>
          <w:rFonts w:ascii="Times New Roman" w:hAnsi="Times New Roman" w:cs="Times New Roman"/>
          <w:sz w:val="26"/>
          <w:szCs w:val="26"/>
        </w:rPr>
        <w:t xml:space="preserve"> Корректирующие записи в учете осуществляются на основании копии протокола Единой комиссии </w:t>
      </w:r>
      <w:r w:rsidR="002500F4">
        <w:rPr>
          <w:rFonts w:ascii="Times New Roman" w:hAnsi="Times New Roman" w:cs="Times New Roman"/>
          <w:sz w:val="26"/>
          <w:szCs w:val="26"/>
        </w:rPr>
        <w:t>ОСФР</w:t>
      </w:r>
      <w:r w:rsidRPr="00D97F44">
        <w:rPr>
          <w:rFonts w:ascii="Times New Roman" w:hAnsi="Times New Roman" w:cs="Times New Roman"/>
          <w:sz w:val="26"/>
          <w:szCs w:val="26"/>
        </w:rPr>
        <w:t xml:space="preserve"> о признании закупки «несостоявшейся».</w:t>
      </w:r>
    </w:p>
    <w:p w:rsidR="00CB310F" w:rsidRPr="006D0DE3" w:rsidRDefault="00E256FD" w:rsidP="006D0DE3">
      <w:pPr>
        <w:ind w:firstLine="539"/>
        <w:rPr>
          <w:rFonts w:ascii="Times New Roman" w:hAnsi="Times New Roman" w:cs="Times New Roman"/>
          <w:sz w:val="26"/>
          <w:szCs w:val="26"/>
        </w:rPr>
      </w:pPr>
      <w:r w:rsidRPr="003D55C9">
        <w:rPr>
          <w:rFonts w:ascii="Times New Roman" w:hAnsi="Times New Roman" w:cs="Times New Roman"/>
          <w:sz w:val="26"/>
          <w:szCs w:val="26"/>
        </w:rPr>
        <w:t>Отдел</w:t>
      </w:r>
      <w:r w:rsidR="003D55C9">
        <w:rPr>
          <w:rFonts w:ascii="Times New Roman" w:hAnsi="Times New Roman" w:cs="Times New Roman"/>
          <w:sz w:val="26"/>
          <w:szCs w:val="26"/>
        </w:rPr>
        <w:t xml:space="preserve"> </w:t>
      </w:r>
      <w:r w:rsidR="009C2AFE" w:rsidRPr="006D0DE3">
        <w:rPr>
          <w:rFonts w:ascii="Times New Roman" w:hAnsi="Times New Roman" w:cs="Times New Roman"/>
          <w:sz w:val="26"/>
          <w:szCs w:val="26"/>
        </w:rPr>
        <w:t>по</w:t>
      </w:r>
      <w:r w:rsidR="009C2AFE" w:rsidRPr="006D0DE3">
        <w:rPr>
          <w:rFonts w:ascii="Times New Roman" w:hAnsi="Times New Roman" w:cs="Times New Roman"/>
          <w:i/>
          <w:sz w:val="26"/>
          <w:szCs w:val="26"/>
        </w:rPr>
        <w:t xml:space="preserve"> </w:t>
      </w:r>
      <w:r w:rsidR="009C2AFE" w:rsidRPr="006D0DE3">
        <w:rPr>
          <w:rFonts w:ascii="Times New Roman" w:hAnsi="Times New Roman" w:cs="Times New Roman"/>
          <w:sz w:val="26"/>
          <w:szCs w:val="26"/>
        </w:rPr>
        <w:t>осуществлению закупок</w:t>
      </w:r>
      <w:r w:rsidR="003D55C9">
        <w:rPr>
          <w:rFonts w:ascii="Times New Roman" w:hAnsi="Times New Roman" w:cs="Times New Roman"/>
          <w:sz w:val="26"/>
          <w:szCs w:val="26"/>
        </w:rPr>
        <w:t xml:space="preserve"> </w:t>
      </w:r>
      <w:r w:rsidR="00CB310F" w:rsidRPr="004F398C">
        <w:rPr>
          <w:rFonts w:ascii="Times New Roman" w:hAnsi="Times New Roman" w:cs="Times New Roman"/>
          <w:sz w:val="26"/>
          <w:szCs w:val="26"/>
        </w:rPr>
        <w:t>в течение</w:t>
      </w:r>
      <w:r w:rsidR="00CB310F" w:rsidRPr="006D0DE3">
        <w:rPr>
          <w:rFonts w:ascii="Times New Roman" w:hAnsi="Times New Roman" w:cs="Times New Roman"/>
          <w:sz w:val="26"/>
          <w:szCs w:val="26"/>
        </w:rPr>
        <w:t xml:space="preserve"> двух рабочих дней до дня направления на размещение в единой информационной системе «Закупки» формирует Уведомление о размещении извещений и документаций о 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 (приложение № 17 Учетной политики СФР, Приказ №14)), а также информацию о несостоявшихся определениях поставщиков (подрядчиков, исполнителей) и направляет их в управление казначейства  в сроки, предусмотренные графиком документооборота.</w:t>
      </w:r>
    </w:p>
    <w:p w:rsidR="009C2AFE" w:rsidRPr="006D0DE3" w:rsidRDefault="009C2AFE" w:rsidP="009C2AFE">
      <w:pPr>
        <w:ind w:firstLine="539"/>
        <w:rPr>
          <w:rFonts w:ascii="Times New Roman" w:hAnsi="Times New Roman" w:cs="Times New Roman"/>
          <w:sz w:val="26"/>
          <w:szCs w:val="26"/>
        </w:rPr>
      </w:pPr>
      <w:r w:rsidRPr="006D0DE3">
        <w:rPr>
          <w:rFonts w:ascii="Times New Roman" w:hAnsi="Times New Roman" w:cs="Times New Roman"/>
          <w:sz w:val="26"/>
          <w:szCs w:val="26"/>
        </w:rPr>
        <w:lastRenderedPageBreak/>
        <w:t xml:space="preserve">Бюджетный отдел передает </w:t>
      </w:r>
      <w:r w:rsidR="00BA4AB4" w:rsidRPr="006D0DE3">
        <w:rPr>
          <w:rFonts w:ascii="Times New Roman" w:hAnsi="Times New Roman" w:cs="Times New Roman"/>
          <w:sz w:val="26"/>
          <w:szCs w:val="26"/>
        </w:rPr>
        <w:t xml:space="preserve">управлению </w:t>
      </w:r>
      <w:r w:rsidRPr="006D0DE3">
        <w:rPr>
          <w:rFonts w:ascii="Times New Roman" w:hAnsi="Times New Roman" w:cs="Times New Roman"/>
          <w:sz w:val="26"/>
          <w:szCs w:val="26"/>
        </w:rPr>
        <w:t>казначейства  для принятия к учету бюджетных обязательств следующие документы:</w:t>
      </w:r>
    </w:p>
    <w:p w:rsidR="009C2AFE" w:rsidRPr="00D97F44" w:rsidRDefault="009C2AFE" w:rsidP="009C2AFE">
      <w:pPr>
        <w:suppressAutoHyphens/>
        <w:ind w:firstLine="567"/>
        <w:contextualSpacing/>
        <w:rPr>
          <w:rFonts w:ascii="Times New Roman" w:hAnsi="Times New Roman" w:cs="Times New Roman"/>
          <w:sz w:val="26"/>
          <w:szCs w:val="26"/>
        </w:rPr>
      </w:pPr>
      <w:r w:rsidRPr="00D97F44">
        <w:rPr>
          <w:rFonts w:ascii="Times New Roman" w:hAnsi="Times New Roman" w:cs="Times New Roman"/>
          <w:sz w:val="26"/>
          <w:szCs w:val="26"/>
        </w:rPr>
        <w:t xml:space="preserve">- ведомость по принятию бюджетных обязательств по расходам на заработную плату </w:t>
      </w:r>
      <w:r w:rsidR="00163BFF">
        <w:rPr>
          <w:rFonts w:ascii="Times New Roman" w:hAnsi="Times New Roman" w:cs="Times New Roman"/>
          <w:sz w:val="26"/>
          <w:szCs w:val="26"/>
        </w:rPr>
        <w:t>(</w:t>
      </w:r>
      <w:r w:rsidRPr="006D0DE3">
        <w:rPr>
          <w:rFonts w:ascii="Times New Roman" w:hAnsi="Times New Roman" w:cs="Times New Roman"/>
          <w:sz w:val="26"/>
          <w:szCs w:val="26"/>
        </w:rPr>
        <w:t xml:space="preserve">приложение 11 Учетной политики </w:t>
      </w:r>
      <w:r w:rsidR="002500F4" w:rsidRPr="006D0DE3">
        <w:rPr>
          <w:rFonts w:ascii="Times New Roman" w:hAnsi="Times New Roman" w:cs="Times New Roman"/>
          <w:sz w:val="26"/>
          <w:szCs w:val="26"/>
        </w:rPr>
        <w:t>СФР</w:t>
      </w:r>
      <w:r w:rsidRPr="006D0DE3">
        <w:rPr>
          <w:rFonts w:ascii="Times New Roman" w:hAnsi="Times New Roman" w:cs="Times New Roman"/>
          <w:sz w:val="26"/>
          <w:szCs w:val="26"/>
        </w:rPr>
        <w:t>,</w:t>
      </w:r>
      <w:r w:rsidR="00FA7DA3" w:rsidRPr="006D0DE3">
        <w:rPr>
          <w:rFonts w:ascii="Times New Roman" w:hAnsi="Times New Roman" w:cs="Times New Roman"/>
          <w:sz w:val="26"/>
          <w:szCs w:val="26"/>
        </w:rPr>
        <w:t xml:space="preserve"> Приказ №14)</w:t>
      </w:r>
      <w:r w:rsidR="00163BFF" w:rsidRPr="006D0DE3">
        <w:rPr>
          <w:rFonts w:ascii="Times New Roman" w:hAnsi="Times New Roman" w:cs="Times New Roman"/>
          <w:sz w:val="26"/>
          <w:szCs w:val="26"/>
        </w:rPr>
        <w:t>)</w:t>
      </w:r>
      <w:r w:rsidRPr="006D0DE3">
        <w:rPr>
          <w:rFonts w:ascii="Times New Roman" w:hAnsi="Times New Roman" w:cs="Times New Roman"/>
          <w:sz w:val="26"/>
          <w:szCs w:val="26"/>
        </w:rPr>
        <w:t>;</w:t>
      </w:r>
    </w:p>
    <w:p w:rsidR="009C2AFE" w:rsidRPr="006D0DE3" w:rsidRDefault="009C2AFE" w:rsidP="009C2AFE">
      <w:pPr>
        <w:suppressAutoHyphens/>
        <w:ind w:firstLine="567"/>
        <w:contextualSpacing/>
        <w:rPr>
          <w:rFonts w:ascii="Times New Roman" w:hAnsi="Times New Roman" w:cs="Times New Roman"/>
          <w:sz w:val="26"/>
          <w:szCs w:val="26"/>
        </w:rPr>
      </w:pPr>
      <w:r w:rsidRPr="00D97F44">
        <w:rPr>
          <w:rFonts w:ascii="Times New Roman" w:hAnsi="Times New Roman" w:cs="Times New Roman"/>
          <w:sz w:val="26"/>
          <w:szCs w:val="26"/>
        </w:rPr>
        <w:t xml:space="preserve">- ведомость по принятию бюджетных обязательств по расходам на иные выплаты персоналу, за исключением фонда оплаты труда </w:t>
      </w:r>
      <w:r w:rsidR="00163BFF">
        <w:rPr>
          <w:rFonts w:ascii="Times New Roman" w:hAnsi="Times New Roman" w:cs="Times New Roman"/>
          <w:sz w:val="26"/>
          <w:szCs w:val="26"/>
        </w:rPr>
        <w:t>(</w:t>
      </w:r>
      <w:r w:rsidRPr="00D97F44">
        <w:rPr>
          <w:rFonts w:ascii="Times New Roman" w:hAnsi="Times New Roman" w:cs="Times New Roman"/>
          <w:sz w:val="26"/>
          <w:szCs w:val="26"/>
        </w:rPr>
        <w:t xml:space="preserve">приложение 12 Учетной политики </w:t>
      </w:r>
      <w:r w:rsidR="002500F4">
        <w:rPr>
          <w:rFonts w:ascii="Times New Roman" w:hAnsi="Times New Roman" w:cs="Times New Roman"/>
          <w:sz w:val="26"/>
          <w:szCs w:val="26"/>
        </w:rPr>
        <w:t>СФР</w:t>
      </w:r>
      <w:r w:rsidRPr="00D97F44">
        <w:rPr>
          <w:rFonts w:ascii="Times New Roman" w:hAnsi="Times New Roman" w:cs="Times New Roman"/>
          <w:sz w:val="26"/>
          <w:szCs w:val="26"/>
        </w:rPr>
        <w:t>,</w:t>
      </w:r>
      <w:r w:rsidR="00FA7DA3" w:rsidRPr="00FA7DA3">
        <w:rPr>
          <w:rFonts w:ascii="Times New Roman" w:hAnsi="Times New Roman" w:cs="Times New Roman"/>
          <w:sz w:val="26"/>
          <w:szCs w:val="26"/>
          <w:highlight w:val="green"/>
        </w:rPr>
        <w:t xml:space="preserve"> </w:t>
      </w:r>
      <w:r w:rsidR="00FA7DA3" w:rsidRPr="006D0DE3">
        <w:rPr>
          <w:rFonts w:ascii="Times New Roman" w:hAnsi="Times New Roman" w:cs="Times New Roman"/>
          <w:sz w:val="26"/>
          <w:szCs w:val="26"/>
        </w:rPr>
        <w:t>Приказ №14)</w:t>
      </w:r>
      <w:r w:rsidR="00163BFF" w:rsidRPr="006D0DE3">
        <w:rPr>
          <w:rFonts w:ascii="Times New Roman" w:hAnsi="Times New Roman" w:cs="Times New Roman"/>
          <w:sz w:val="26"/>
          <w:szCs w:val="26"/>
        </w:rPr>
        <w:t>)</w:t>
      </w:r>
      <w:r w:rsidRPr="006D0DE3">
        <w:rPr>
          <w:rFonts w:ascii="Times New Roman" w:hAnsi="Times New Roman" w:cs="Times New Roman"/>
          <w:sz w:val="26"/>
          <w:szCs w:val="26"/>
        </w:rPr>
        <w:t>;</w:t>
      </w:r>
    </w:p>
    <w:p w:rsidR="009C2AFE" w:rsidRPr="006D0DE3" w:rsidRDefault="009C2AFE" w:rsidP="009C2AFE">
      <w:pPr>
        <w:suppressAutoHyphens/>
        <w:ind w:firstLine="567"/>
        <w:contextualSpacing/>
        <w:rPr>
          <w:rFonts w:ascii="Times New Roman" w:hAnsi="Times New Roman" w:cs="Times New Roman"/>
          <w:sz w:val="26"/>
          <w:szCs w:val="26"/>
        </w:rPr>
      </w:pPr>
      <w:r w:rsidRPr="006D0DE3">
        <w:rPr>
          <w:rFonts w:ascii="Times New Roman" w:hAnsi="Times New Roman" w:cs="Times New Roman"/>
          <w:sz w:val="26"/>
          <w:szCs w:val="26"/>
        </w:rPr>
        <w:t xml:space="preserve">- ведомость по принятию бюджетных обязательств по расходам </w:t>
      </w:r>
      <w:r w:rsidR="00313EAB" w:rsidRPr="006D0DE3">
        <w:rPr>
          <w:rFonts w:ascii="Times New Roman" w:hAnsi="Times New Roman" w:cs="Times New Roman"/>
          <w:sz w:val="26"/>
          <w:szCs w:val="26"/>
        </w:rPr>
        <w:t xml:space="preserve">по </w:t>
      </w:r>
      <w:r w:rsidRPr="006D0DE3">
        <w:rPr>
          <w:rFonts w:ascii="Times New Roman" w:hAnsi="Times New Roman" w:cs="Times New Roman"/>
          <w:sz w:val="26"/>
          <w:szCs w:val="26"/>
        </w:rPr>
        <w:t>взнос</w:t>
      </w:r>
      <w:r w:rsidR="00313EAB" w:rsidRPr="006D0DE3">
        <w:rPr>
          <w:rFonts w:ascii="Times New Roman" w:hAnsi="Times New Roman" w:cs="Times New Roman"/>
          <w:sz w:val="26"/>
          <w:szCs w:val="26"/>
        </w:rPr>
        <w:t>ам</w:t>
      </w:r>
      <w:r w:rsidRPr="006D0DE3">
        <w:rPr>
          <w:rFonts w:ascii="Times New Roman" w:hAnsi="Times New Roman" w:cs="Times New Roman"/>
          <w:sz w:val="26"/>
          <w:szCs w:val="26"/>
        </w:rPr>
        <w:t xml:space="preserve"> по обязательному социальному страхованию</w:t>
      </w:r>
      <w:r w:rsidR="00201275" w:rsidRPr="006D0DE3">
        <w:rPr>
          <w:rFonts w:ascii="Times New Roman" w:hAnsi="Times New Roman" w:cs="Times New Roman"/>
          <w:sz w:val="26"/>
          <w:szCs w:val="26"/>
        </w:rPr>
        <w:t xml:space="preserve"> на выплаты по оплате труда работников и иные выплаты работникам государственных внебюджетных фондов</w:t>
      </w:r>
      <w:r w:rsidRPr="006D0DE3">
        <w:rPr>
          <w:rFonts w:ascii="Times New Roman" w:hAnsi="Times New Roman" w:cs="Times New Roman"/>
          <w:sz w:val="26"/>
          <w:szCs w:val="26"/>
        </w:rPr>
        <w:t xml:space="preserve"> </w:t>
      </w:r>
      <w:r w:rsidR="00163BFF" w:rsidRPr="006D0DE3">
        <w:rPr>
          <w:rFonts w:ascii="Times New Roman" w:hAnsi="Times New Roman" w:cs="Times New Roman"/>
          <w:sz w:val="26"/>
          <w:szCs w:val="26"/>
        </w:rPr>
        <w:t>(</w:t>
      </w:r>
      <w:r w:rsidRPr="006D0DE3">
        <w:rPr>
          <w:rFonts w:ascii="Times New Roman" w:hAnsi="Times New Roman" w:cs="Times New Roman"/>
          <w:sz w:val="26"/>
          <w:szCs w:val="26"/>
        </w:rPr>
        <w:t xml:space="preserve">приложение 13 Учетной политики </w:t>
      </w:r>
      <w:r w:rsidR="002500F4" w:rsidRPr="006D0DE3">
        <w:rPr>
          <w:rFonts w:ascii="Times New Roman" w:hAnsi="Times New Roman" w:cs="Times New Roman"/>
          <w:sz w:val="26"/>
          <w:szCs w:val="26"/>
        </w:rPr>
        <w:t>СФР</w:t>
      </w:r>
      <w:r w:rsidRPr="006D0DE3">
        <w:rPr>
          <w:rFonts w:ascii="Times New Roman" w:hAnsi="Times New Roman" w:cs="Times New Roman"/>
          <w:sz w:val="26"/>
          <w:szCs w:val="26"/>
        </w:rPr>
        <w:t>,</w:t>
      </w:r>
      <w:r w:rsidR="00FA7DA3" w:rsidRPr="006D0DE3">
        <w:rPr>
          <w:rFonts w:ascii="Times New Roman" w:hAnsi="Times New Roman" w:cs="Times New Roman"/>
          <w:sz w:val="26"/>
          <w:szCs w:val="26"/>
        </w:rPr>
        <w:t xml:space="preserve"> Приказ №14)</w:t>
      </w:r>
      <w:r w:rsidR="00163BFF" w:rsidRPr="006D0DE3">
        <w:rPr>
          <w:rFonts w:ascii="Times New Roman" w:hAnsi="Times New Roman" w:cs="Times New Roman"/>
          <w:sz w:val="26"/>
          <w:szCs w:val="26"/>
        </w:rPr>
        <w:t>)</w:t>
      </w:r>
      <w:r w:rsidRPr="006D0DE3">
        <w:rPr>
          <w:rFonts w:ascii="Times New Roman" w:hAnsi="Times New Roman" w:cs="Times New Roman"/>
          <w:sz w:val="26"/>
          <w:szCs w:val="26"/>
        </w:rPr>
        <w:t>;</w:t>
      </w:r>
    </w:p>
    <w:p w:rsidR="009C2AFE" w:rsidRPr="00D97F44" w:rsidRDefault="009C2AFE" w:rsidP="009C2AFE">
      <w:pPr>
        <w:suppressAutoHyphens/>
        <w:ind w:firstLine="567"/>
        <w:contextualSpacing/>
        <w:rPr>
          <w:rFonts w:ascii="Times New Roman" w:hAnsi="Times New Roman" w:cs="Times New Roman"/>
          <w:sz w:val="26"/>
          <w:szCs w:val="26"/>
        </w:rPr>
      </w:pPr>
      <w:r w:rsidRPr="006D0DE3">
        <w:rPr>
          <w:rFonts w:ascii="Times New Roman" w:hAnsi="Times New Roman" w:cs="Times New Roman"/>
          <w:sz w:val="26"/>
          <w:szCs w:val="26"/>
        </w:rPr>
        <w:t>- ведомость по принятию бюджетных обязательств по расходам на уплату налогов, сборов и иных обязательных платежей,</w:t>
      </w:r>
      <w:r w:rsidR="00430418" w:rsidRPr="006D0DE3">
        <w:rPr>
          <w:rFonts w:ascii="Times New Roman" w:hAnsi="Times New Roman" w:cs="Times New Roman"/>
          <w:sz w:val="26"/>
          <w:szCs w:val="26"/>
        </w:rPr>
        <w:t xml:space="preserve"> исполнение судебных актов по</w:t>
      </w:r>
      <w:r w:rsidRPr="006D0DE3">
        <w:rPr>
          <w:rFonts w:ascii="Times New Roman" w:hAnsi="Times New Roman" w:cs="Times New Roman"/>
          <w:sz w:val="26"/>
          <w:szCs w:val="26"/>
        </w:rPr>
        <w:t xml:space="preserve"> возмещени</w:t>
      </w:r>
      <w:r w:rsidR="00430418" w:rsidRPr="006D0DE3">
        <w:rPr>
          <w:rFonts w:ascii="Times New Roman" w:hAnsi="Times New Roman" w:cs="Times New Roman"/>
          <w:sz w:val="26"/>
          <w:szCs w:val="26"/>
        </w:rPr>
        <w:t>ю</w:t>
      </w:r>
      <w:r w:rsidRPr="006D0DE3">
        <w:rPr>
          <w:rFonts w:ascii="Times New Roman" w:hAnsi="Times New Roman" w:cs="Times New Roman"/>
          <w:sz w:val="26"/>
          <w:szCs w:val="26"/>
        </w:rPr>
        <w:t xml:space="preserve"> </w:t>
      </w:r>
      <w:r w:rsidR="00430418" w:rsidRPr="006D0DE3">
        <w:rPr>
          <w:rFonts w:ascii="Times New Roman" w:hAnsi="Times New Roman" w:cs="Times New Roman"/>
          <w:sz w:val="26"/>
          <w:szCs w:val="26"/>
        </w:rPr>
        <w:t>причиненного вреда, иные выплаты населению</w:t>
      </w:r>
      <w:r w:rsidR="00AD5704" w:rsidRPr="006D0DE3">
        <w:rPr>
          <w:rFonts w:ascii="Times New Roman" w:hAnsi="Times New Roman" w:cs="Times New Roman"/>
          <w:sz w:val="26"/>
          <w:szCs w:val="26"/>
        </w:rPr>
        <w:t xml:space="preserve"> </w:t>
      </w:r>
      <w:r w:rsidR="00163BFF" w:rsidRPr="006D0DE3">
        <w:rPr>
          <w:rFonts w:ascii="Times New Roman" w:hAnsi="Times New Roman" w:cs="Times New Roman"/>
          <w:sz w:val="26"/>
          <w:szCs w:val="26"/>
        </w:rPr>
        <w:t>(</w:t>
      </w:r>
      <w:r w:rsidRPr="006D0DE3">
        <w:rPr>
          <w:rFonts w:ascii="Times New Roman" w:hAnsi="Times New Roman" w:cs="Times New Roman"/>
          <w:sz w:val="26"/>
          <w:szCs w:val="26"/>
        </w:rPr>
        <w:t xml:space="preserve">приложение 14 Учетной политики </w:t>
      </w:r>
      <w:r w:rsidR="002500F4" w:rsidRPr="006D0DE3">
        <w:rPr>
          <w:rFonts w:ascii="Times New Roman" w:hAnsi="Times New Roman" w:cs="Times New Roman"/>
          <w:sz w:val="26"/>
          <w:szCs w:val="26"/>
        </w:rPr>
        <w:t>СФР</w:t>
      </w:r>
      <w:r w:rsidRPr="006D0DE3">
        <w:rPr>
          <w:rFonts w:ascii="Times New Roman" w:hAnsi="Times New Roman" w:cs="Times New Roman"/>
          <w:sz w:val="26"/>
          <w:szCs w:val="26"/>
        </w:rPr>
        <w:t>,</w:t>
      </w:r>
      <w:r w:rsidR="00FA7DA3" w:rsidRPr="006D0DE3">
        <w:rPr>
          <w:rFonts w:ascii="Times New Roman" w:hAnsi="Times New Roman" w:cs="Times New Roman"/>
          <w:sz w:val="26"/>
          <w:szCs w:val="26"/>
        </w:rPr>
        <w:t xml:space="preserve"> Приказ №14)</w:t>
      </w:r>
      <w:r w:rsidR="00163BFF" w:rsidRPr="006D0DE3">
        <w:rPr>
          <w:rFonts w:ascii="Times New Roman" w:hAnsi="Times New Roman" w:cs="Times New Roman"/>
          <w:sz w:val="26"/>
          <w:szCs w:val="26"/>
        </w:rPr>
        <w:t>)</w:t>
      </w:r>
      <w:r w:rsidRPr="006D0DE3">
        <w:rPr>
          <w:rFonts w:ascii="Times New Roman" w:hAnsi="Times New Roman" w:cs="Times New Roman"/>
          <w:sz w:val="26"/>
          <w:szCs w:val="26"/>
        </w:rPr>
        <w:t>;</w:t>
      </w:r>
    </w:p>
    <w:p w:rsidR="009C2AFE" w:rsidRPr="006D0DE3" w:rsidRDefault="009C2AFE" w:rsidP="009C2AFE">
      <w:pPr>
        <w:suppressAutoHyphens/>
        <w:ind w:firstLine="567"/>
        <w:contextualSpacing/>
        <w:rPr>
          <w:rFonts w:ascii="Times New Roman" w:hAnsi="Times New Roman" w:cs="Times New Roman"/>
          <w:sz w:val="26"/>
          <w:szCs w:val="26"/>
        </w:rPr>
      </w:pPr>
      <w:r w:rsidRPr="00D97F44">
        <w:rPr>
          <w:rFonts w:ascii="Times New Roman" w:hAnsi="Times New Roman" w:cs="Times New Roman"/>
          <w:sz w:val="26"/>
          <w:szCs w:val="26"/>
        </w:rPr>
        <w:t xml:space="preserve">- ведомость по принятию бюджетных обязательств по расходам на пособия, компенсации и иные социальные выплаты гражданам (кроме публичных нормативных обязательств) </w:t>
      </w:r>
      <w:r w:rsidR="00163BFF">
        <w:rPr>
          <w:rFonts w:ascii="Times New Roman" w:hAnsi="Times New Roman" w:cs="Times New Roman"/>
          <w:sz w:val="26"/>
          <w:szCs w:val="26"/>
        </w:rPr>
        <w:t>(</w:t>
      </w:r>
      <w:r w:rsidRPr="00D97F44">
        <w:rPr>
          <w:rFonts w:ascii="Times New Roman" w:hAnsi="Times New Roman" w:cs="Times New Roman"/>
          <w:sz w:val="26"/>
          <w:szCs w:val="26"/>
        </w:rPr>
        <w:t xml:space="preserve">приложение 15 Учетной политики </w:t>
      </w:r>
      <w:r w:rsidR="002500F4">
        <w:rPr>
          <w:rFonts w:ascii="Times New Roman" w:hAnsi="Times New Roman" w:cs="Times New Roman"/>
          <w:sz w:val="26"/>
          <w:szCs w:val="26"/>
        </w:rPr>
        <w:t>СФР</w:t>
      </w:r>
      <w:r w:rsidRPr="006D0DE3">
        <w:rPr>
          <w:rFonts w:ascii="Times New Roman" w:hAnsi="Times New Roman" w:cs="Times New Roman"/>
          <w:sz w:val="26"/>
          <w:szCs w:val="26"/>
        </w:rPr>
        <w:t>,</w:t>
      </w:r>
      <w:r w:rsidR="00263F4B" w:rsidRPr="006D0DE3">
        <w:rPr>
          <w:rFonts w:ascii="Times New Roman" w:hAnsi="Times New Roman" w:cs="Times New Roman"/>
          <w:sz w:val="26"/>
          <w:szCs w:val="26"/>
        </w:rPr>
        <w:t xml:space="preserve"> Приказ №14)</w:t>
      </w:r>
      <w:r w:rsidR="00163BFF" w:rsidRPr="006D0DE3">
        <w:rPr>
          <w:rFonts w:ascii="Times New Roman" w:hAnsi="Times New Roman" w:cs="Times New Roman"/>
          <w:sz w:val="26"/>
          <w:szCs w:val="26"/>
        </w:rPr>
        <w:t>)</w:t>
      </w:r>
      <w:r w:rsidRPr="006D0DE3">
        <w:rPr>
          <w:rFonts w:ascii="Times New Roman" w:hAnsi="Times New Roman" w:cs="Times New Roman"/>
          <w:sz w:val="26"/>
          <w:szCs w:val="26"/>
        </w:rPr>
        <w:t>;</w:t>
      </w:r>
    </w:p>
    <w:p w:rsidR="009C2AFE" w:rsidRPr="00931808" w:rsidRDefault="009C2AFE" w:rsidP="00287998">
      <w:pPr>
        <w:suppressAutoHyphens/>
        <w:ind w:firstLine="567"/>
        <w:contextualSpacing/>
        <w:rPr>
          <w:rFonts w:ascii="Times New Roman" w:hAnsi="Times New Roman" w:cs="Times New Roman"/>
          <w:sz w:val="26"/>
          <w:szCs w:val="26"/>
        </w:rPr>
      </w:pPr>
      <w:r w:rsidRPr="006D0DE3">
        <w:rPr>
          <w:rFonts w:ascii="Times New Roman" w:hAnsi="Times New Roman" w:cs="Times New Roman"/>
          <w:sz w:val="26"/>
          <w:szCs w:val="26"/>
        </w:rPr>
        <w:t xml:space="preserve">- ведомость по принятию бюджетных обязательств по расходам на пенсионное обеспечение, социальные выплаты и мероприятия в области социальной политики </w:t>
      </w:r>
      <w:r w:rsidR="00163BFF" w:rsidRPr="006D0DE3">
        <w:rPr>
          <w:rFonts w:ascii="Times New Roman" w:hAnsi="Times New Roman" w:cs="Times New Roman"/>
          <w:sz w:val="26"/>
          <w:szCs w:val="26"/>
        </w:rPr>
        <w:t>(</w:t>
      </w:r>
      <w:r w:rsidRPr="006D0DE3">
        <w:rPr>
          <w:rFonts w:ascii="Times New Roman" w:hAnsi="Times New Roman" w:cs="Times New Roman"/>
          <w:sz w:val="26"/>
          <w:szCs w:val="26"/>
        </w:rPr>
        <w:t xml:space="preserve">приложение 16 Учетной политики </w:t>
      </w:r>
      <w:r w:rsidR="002500F4" w:rsidRPr="006D0DE3">
        <w:rPr>
          <w:rFonts w:ascii="Times New Roman" w:hAnsi="Times New Roman" w:cs="Times New Roman"/>
          <w:sz w:val="26"/>
          <w:szCs w:val="26"/>
        </w:rPr>
        <w:t>СФР</w:t>
      </w:r>
      <w:r w:rsidRPr="006D0DE3">
        <w:rPr>
          <w:rFonts w:ascii="Times New Roman" w:hAnsi="Times New Roman" w:cs="Times New Roman"/>
          <w:sz w:val="26"/>
          <w:szCs w:val="26"/>
        </w:rPr>
        <w:t>,</w:t>
      </w:r>
      <w:r w:rsidR="00263F4B" w:rsidRPr="006D0DE3">
        <w:rPr>
          <w:rFonts w:ascii="Times New Roman" w:hAnsi="Times New Roman" w:cs="Times New Roman"/>
          <w:sz w:val="26"/>
          <w:szCs w:val="26"/>
        </w:rPr>
        <w:t xml:space="preserve"> Приказ №14)</w:t>
      </w:r>
      <w:r w:rsidR="00163BFF" w:rsidRPr="006D0DE3">
        <w:rPr>
          <w:rFonts w:ascii="Times New Roman" w:hAnsi="Times New Roman" w:cs="Times New Roman"/>
          <w:sz w:val="26"/>
          <w:szCs w:val="26"/>
        </w:rPr>
        <w:t>)</w:t>
      </w:r>
      <w:r w:rsidRPr="006D0DE3">
        <w:rPr>
          <w:rFonts w:ascii="Times New Roman" w:hAnsi="Times New Roman" w:cs="Times New Roman"/>
          <w:sz w:val="26"/>
          <w:szCs w:val="26"/>
        </w:rPr>
        <w:t>.</w:t>
      </w:r>
    </w:p>
    <w:p w:rsidR="009C2AFE" w:rsidRPr="00D97F44" w:rsidRDefault="009C2AFE" w:rsidP="009C2AFE">
      <w:pPr>
        <w:suppressAutoHyphens/>
        <w:ind w:firstLine="567"/>
        <w:contextualSpacing/>
        <w:rPr>
          <w:rFonts w:ascii="Times New Roman" w:hAnsi="Times New Roman" w:cs="Times New Roman"/>
          <w:sz w:val="26"/>
          <w:szCs w:val="26"/>
        </w:rPr>
      </w:pPr>
      <w:r w:rsidRPr="00931808">
        <w:rPr>
          <w:rFonts w:ascii="Times New Roman" w:hAnsi="Times New Roman" w:cs="Times New Roman"/>
          <w:sz w:val="26"/>
          <w:szCs w:val="26"/>
        </w:rPr>
        <w:t>При изменении бюджетных обязательств бюджетный отдел,</w:t>
      </w:r>
      <w:r w:rsidR="004B3349">
        <w:rPr>
          <w:rFonts w:ascii="Times New Roman" w:hAnsi="Times New Roman" w:cs="Times New Roman"/>
          <w:sz w:val="26"/>
          <w:szCs w:val="26"/>
        </w:rPr>
        <w:t xml:space="preserve"> </w:t>
      </w:r>
      <w:r w:rsidR="004B3349" w:rsidRPr="004B3349">
        <w:rPr>
          <w:rFonts w:ascii="Times New Roman" w:hAnsi="Times New Roman" w:cs="Times New Roman"/>
          <w:sz w:val="26"/>
          <w:szCs w:val="26"/>
        </w:rPr>
        <w:t>отдел организации социальных выплат и отдел организации персонифицированного учета представляют документы для принятия бюджетных обязательств управлению казначейства</w:t>
      </w:r>
      <w:r w:rsidRPr="00931808">
        <w:rPr>
          <w:rFonts w:ascii="Times New Roman" w:hAnsi="Times New Roman" w:cs="Times New Roman"/>
          <w:sz w:val="26"/>
          <w:szCs w:val="26"/>
        </w:rPr>
        <w:t>, с отражением показателей:</w:t>
      </w:r>
      <w:r w:rsidRPr="00D97F44">
        <w:rPr>
          <w:rFonts w:ascii="Times New Roman" w:hAnsi="Times New Roman" w:cs="Times New Roman"/>
          <w:sz w:val="26"/>
          <w:szCs w:val="26"/>
        </w:rPr>
        <w:t xml:space="preserve"> </w:t>
      </w:r>
    </w:p>
    <w:p w:rsidR="009C2AFE" w:rsidRPr="00D97F44" w:rsidRDefault="009C2AFE" w:rsidP="009C2AFE">
      <w:pPr>
        <w:suppressAutoHyphens/>
        <w:ind w:firstLine="567"/>
        <w:contextualSpacing/>
        <w:rPr>
          <w:rFonts w:ascii="Times New Roman" w:hAnsi="Times New Roman" w:cs="Times New Roman"/>
          <w:sz w:val="26"/>
          <w:szCs w:val="26"/>
        </w:rPr>
      </w:pPr>
      <w:r w:rsidRPr="00D97F44">
        <w:rPr>
          <w:rFonts w:ascii="Times New Roman" w:hAnsi="Times New Roman" w:cs="Times New Roman"/>
          <w:sz w:val="26"/>
          <w:szCs w:val="26"/>
        </w:rPr>
        <w:t xml:space="preserve">при увеличении со знаком «+»; </w:t>
      </w:r>
    </w:p>
    <w:p w:rsidR="009C2AFE" w:rsidRPr="00E67E97" w:rsidRDefault="00E67E97" w:rsidP="00E67E97">
      <w:pPr>
        <w:suppressAutoHyphens/>
        <w:ind w:firstLine="567"/>
        <w:contextualSpacing/>
        <w:rPr>
          <w:rFonts w:ascii="Times New Roman" w:hAnsi="Times New Roman" w:cs="Times New Roman"/>
          <w:sz w:val="26"/>
          <w:szCs w:val="26"/>
        </w:rPr>
      </w:pPr>
      <w:r>
        <w:rPr>
          <w:rFonts w:ascii="Times New Roman" w:hAnsi="Times New Roman" w:cs="Times New Roman"/>
          <w:sz w:val="26"/>
          <w:szCs w:val="26"/>
        </w:rPr>
        <w:t>при уменьшении со знаком  «-».</w:t>
      </w:r>
    </w:p>
    <w:p w:rsidR="009C2AFE" w:rsidRPr="00D97F44" w:rsidRDefault="00362DEB" w:rsidP="009C2AFE">
      <w:pPr>
        <w:suppressAutoHyphens/>
        <w:ind w:firstLine="567"/>
        <w:contextualSpacing/>
        <w:rPr>
          <w:rFonts w:ascii="Times New Roman" w:hAnsi="Times New Roman" w:cs="Times New Roman"/>
          <w:sz w:val="26"/>
          <w:szCs w:val="26"/>
        </w:rPr>
      </w:pPr>
      <w:r>
        <w:rPr>
          <w:rFonts w:ascii="Times New Roman" w:hAnsi="Times New Roman" w:cs="Times New Roman"/>
          <w:sz w:val="26"/>
          <w:szCs w:val="26"/>
        </w:rPr>
        <w:t xml:space="preserve">Управление </w:t>
      </w:r>
      <w:r w:rsidR="009C2AFE" w:rsidRPr="00D97F44">
        <w:rPr>
          <w:rFonts w:ascii="Times New Roman" w:hAnsi="Times New Roman" w:cs="Times New Roman"/>
          <w:sz w:val="26"/>
          <w:szCs w:val="26"/>
        </w:rPr>
        <w:t xml:space="preserve">казначейства принимает к учету и сторнирует денежные обязательства на основании документов, указанных в Перечне документов для принятия и сторнирования денежных обязательств получателем бюджетных средств </w:t>
      </w:r>
      <w:r w:rsidR="00FD58EE">
        <w:rPr>
          <w:rFonts w:ascii="Times New Roman" w:hAnsi="Times New Roman" w:cs="Times New Roman"/>
          <w:sz w:val="26"/>
          <w:szCs w:val="26"/>
        </w:rPr>
        <w:t>(</w:t>
      </w:r>
      <w:r w:rsidR="009C2AFE" w:rsidRPr="00D97F44">
        <w:rPr>
          <w:rFonts w:ascii="Times New Roman" w:hAnsi="Times New Roman" w:cs="Times New Roman"/>
          <w:sz w:val="26"/>
          <w:szCs w:val="26"/>
        </w:rPr>
        <w:t xml:space="preserve">приложение </w:t>
      </w:r>
      <w:r w:rsidR="001D19D9">
        <w:rPr>
          <w:rFonts w:ascii="Times New Roman" w:hAnsi="Times New Roman" w:cs="Times New Roman"/>
          <w:sz w:val="26"/>
          <w:szCs w:val="26"/>
        </w:rPr>
        <w:t>9</w:t>
      </w:r>
      <w:r w:rsidR="009C2AFE" w:rsidRPr="00D97F44">
        <w:rPr>
          <w:rFonts w:ascii="Times New Roman" w:hAnsi="Times New Roman" w:cs="Times New Roman"/>
          <w:sz w:val="26"/>
          <w:szCs w:val="26"/>
        </w:rPr>
        <w:t xml:space="preserve">   Учетной политики </w:t>
      </w:r>
      <w:r w:rsidR="002500F4">
        <w:rPr>
          <w:rFonts w:ascii="Times New Roman" w:hAnsi="Times New Roman" w:cs="Times New Roman"/>
          <w:sz w:val="26"/>
          <w:szCs w:val="26"/>
        </w:rPr>
        <w:t>СФР</w:t>
      </w:r>
      <w:r w:rsidR="009C2AFE" w:rsidRPr="006D0DE3">
        <w:rPr>
          <w:rFonts w:ascii="Times New Roman" w:hAnsi="Times New Roman" w:cs="Times New Roman"/>
          <w:sz w:val="26"/>
          <w:szCs w:val="26"/>
        </w:rPr>
        <w:t>,</w:t>
      </w:r>
      <w:r w:rsidR="001D19D9" w:rsidRPr="006D0DE3">
        <w:rPr>
          <w:rFonts w:ascii="Times New Roman" w:hAnsi="Times New Roman" w:cs="Times New Roman"/>
          <w:sz w:val="26"/>
          <w:szCs w:val="26"/>
        </w:rPr>
        <w:t xml:space="preserve"> Приказ №14</w:t>
      </w:r>
      <w:r w:rsidR="00651D2F">
        <w:rPr>
          <w:rFonts w:ascii="Times New Roman" w:hAnsi="Times New Roman" w:cs="Times New Roman"/>
          <w:sz w:val="26"/>
          <w:szCs w:val="26"/>
        </w:rPr>
        <w:t xml:space="preserve"> с изменениями, внесенными приказом № 2625</w:t>
      </w:r>
      <w:r w:rsidR="00FD58EE" w:rsidRPr="006D0DE3">
        <w:rPr>
          <w:rFonts w:ascii="Times New Roman" w:hAnsi="Times New Roman" w:cs="Times New Roman"/>
          <w:sz w:val="26"/>
          <w:szCs w:val="26"/>
        </w:rPr>
        <w:t>)</w:t>
      </w:r>
      <w:r w:rsidR="009C2AFE" w:rsidRPr="006D0DE3">
        <w:rPr>
          <w:rFonts w:ascii="Times New Roman" w:hAnsi="Times New Roman" w:cs="Times New Roman"/>
          <w:sz w:val="26"/>
          <w:szCs w:val="26"/>
        </w:rPr>
        <w:t>.</w:t>
      </w:r>
      <w:r w:rsidR="00B91190" w:rsidRPr="00D97F44">
        <w:rPr>
          <w:rFonts w:ascii="Times New Roman" w:hAnsi="Times New Roman" w:cs="Times New Roman"/>
          <w:sz w:val="26"/>
          <w:szCs w:val="26"/>
        </w:rPr>
        <w:t xml:space="preserve"> </w:t>
      </w:r>
    </w:p>
    <w:p w:rsidR="00B91190" w:rsidRPr="00D97F44" w:rsidRDefault="00B91190" w:rsidP="009C2AFE">
      <w:pPr>
        <w:suppressAutoHyphens/>
        <w:ind w:firstLine="567"/>
        <w:contextualSpacing/>
        <w:rPr>
          <w:rFonts w:ascii="Times New Roman" w:hAnsi="Times New Roman" w:cs="Times New Roman"/>
          <w:sz w:val="26"/>
          <w:szCs w:val="26"/>
        </w:rPr>
      </w:pPr>
      <w:r w:rsidRPr="00D97F44">
        <w:rPr>
          <w:rFonts w:ascii="Times New Roman" w:hAnsi="Times New Roman" w:cs="Times New Roman"/>
          <w:sz w:val="26"/>
          <w:szCs w:val="26"/>
        </w:rPr>
        <w:t>Регистрация бюджетных, денежных обязательств по расходам, обязанность исполнения которых возникает в соответствии с контрактом (договором) или нормативным правовым актом Российской Федерации в очередном финансовом году, осуществляется по аналитическ</w:t>
      </w:r>
      <w:r w:rsidR="000B553B" w:rsidRPr="00D97F44">
        <w:rPr>
          <w:rFonts w:ascii="Times New Roman" w:hAnsi="Times New Roman" w:cs="Times New Roman"/>
          <w:sz w:val="26"/>
          <w:szCs w:val="26"/>
        </w:rPr>
        <w:t>им</w:t>
      </w:r>
      <w:r w:rsidRPr="00D97F44">
        <w:rPr>
          <w:rFonts w:ascii="Times New Roman" w:hAnsi="Times New Roman" w:cs="Times New Roman"/>
          <w:sz w:val="26"/>
          <w:szCs w:val="26"/>
        </w:rPr>
        <w:t xml:space="preserve"> групп</w:t>
      </w:r>
      <w:r w:rsidR="000B553B" w:rsidRPr="00D97F44">
        <w:rPr>
          <w:rFonts w:ascii="Times New Roman" w:hAnsi="Times New Roman" w:cs="Times New Roman"/>
          <w:sz w:val="26"/>
          <w:szCs w:val="26"/>
        </w:rPr>
        <w:t>ам по финансовым периодам:</w:t>
      </w:r>
    </w:p>
    <w:p w:rsidR="000B553B" w:rsidRPr="00D97F44" w:rsidRDefault="000B553B" w:rsidP="009C2AFE">
      <w:pPr>
        <w:suppressAutoHyphens/>
        <w:ind w:firstLine="567"/>
        <w:contextualSpacing/>
        <w:rPr>
          <w:rFonts w:ascii="Times New Roman" w:hAnsi="Times New Roman" w:cs="Times New Roman"/>
          <w:sz w:val="26"/>
          <w:szCs w:val="26"/>
        </w:rPr>
      </w:pPr>
      <w:r w:rsidRPr="00D97F44">
        <w:rPr>
          <w:rFonts w:ascii="Times New Roman" w:hAnsi="Times New Roman" w:cs="Times New Roman"/>
          <w:sz w:val="26"/>
          <w:szCs w:val="26"/>
        </w:rPr>
        <w:t>-по первому году, следующему за текущим (очередным финансовым годом);</w:t>
      </w:r>
    </w:p>
    <w:p w:rsidR="00775A63" w:rsidRDefault="000B553B" w:rsidP="00E16EFC">
      <w:pPr>
        <w:suppressAutoHyphens/>
        <w:ind w:firstLine="567"/>
        <w:contextualSpacing/>
        <w:rPr>
          <w:rFonts w:ascii="Times New Roman" w:hAnsi="Times New Roman" w:cs="Times New Roman"/>
          <w:sz w:val="26"/>
          <w:szCs w:val="26"/>
        </w:rPr>
      </w:pPr>
      <w:r w:rsidRPr="00D97F44">
        <w:rPr>
          <w:rFonts w:ascii="Times New Roman" w:hAnsi="Times New Roman" w:cs="Times New Roman"/>
          <w:sz w:val="26"/>
          <w:szCs w:val="26"/>
        </w:rPr>
        <w:t>-по второму году, следующему за текущим (очередным финансовым годом)</w:t>
      </w:r>
      <w:r w:rsidR="00775A63">
        <w:rPr>
          <w:rFonts w:ascii="Times New Roman" w:hAnsi="Times New Roman" w:cs="Times New Roman"/>
          <w:sz w:val="26"/>
          <w:szCs w:val="26"/>
        </w:rPr>
        <w:t>.</w:t>
      </w:r>
    </w:p>
    <w:p w:rsidR="00E16EFC" w:rsidRPr="00D97F44" w:rsidRDefault="00E16EFC" w:rsidP="00E16EFC">
      <w:pPr>
        <w:suppressAutoHyphens/>
        <w:ind w:firstLine="567"/>
        <w:contextualSpacing/>
        <w:rPr>
          <w:rFonts w:ascii="Times New Roman" w:hAnsi="Times New Roman" w:cs="Times New Roman"/>
          <w:sz w:val="26"/>
          <w:szCs w:val="26"/>
        </w:rPr>
      </w:pPr>
    </w:p>
    <w:p w:rsidR="009C2AFE" w:rsidRDefault="00775A63" w:rsidP="00273948">
      <w:pPr>
        <w:suppressAutoHyphens/>
        <w:ind w:firstLine="567"/>
        <w:contextualSpacing/>
        <w:outlineLvl w:val="0"/>
        <w:rPr>
          <w:rFonts w:ascii="Times New Roman" w:hAnsi="Times New Roman" w:cs="Times New Roman"/>
          <w:b/>
          <w:color w:val="000000"/>
          <w:sz w:val="26"/>
          <w:szCs w:val="26"/>
        </w:rPr>
      </w:pPr>
      <w:r>
        <w:rPr>
          <w:rFonts w:ascii="Times New Roman" w:hAnsi="Times New Roman" w:cs="Times New Roman"/>
          <w:sz w:val="26"/>
          <w:szCs w:val="26"/>
        </w:rPr>
        <w:t xml:space="preserve">                              </w:t>
      </w:r>
      <w:r w:rsidR="00C33A31">
        <w:rPr>
          <w:rFonts w:ascii="Times New Roman" w:hAnsi="Times New Roman" w:cs="Times New Roman"/>
          <w:sz w:val="26"/>
          <w:szCs w:val="26"/>
        </w:rPr>
        <w:t>3</w:t>
      </w:r>
      <w:r w:rsidR="00D97F44" w:rsidRPr="00D97F44">
        <w:rPr>
          <w:rFonts w:ascii="Times New Roman" w:hAnsi="Times New Roman" w:cs="Times New Roman"/>
          <w:sz w:val="26"/>
          <w:szCs w:val="26"/>
        </w:rPr>
        <w:t>.</w:t>
      </w:r>
      <w:r w:rsidR="009C2AFE" w:rsidRPr="00D97F44">
        <w:rPr>
          <w:rFonts w:ascii="Times New Roman" w:hAnsi="Times New Roman" w:cs="Times New Roman"/>
          <w:color w:val="FF0000"/>
          <w:sz w:val="26"/>
          <w:szCs w:val="26"/>
        </w:rPr>
        <w:t xml:space="preserve"> </w:t>
      </w:r>
      <w:r w:rsidR="009C2AFE" w:rsidRPr="00D97F44">
        <w:rPr>
          <w:rFonts w:ascii="Times New Roman" w:hAnsi="Times New Roman" w:cs="Times New Roman"/>
          <w:color w:val="000000"/>
          <w:sz w:val="26"/>
          <w:szCs w:val="26"/>
        </w:rPr>
        <w:t>Учет нефинансовых активов</w:t>
      </w:r>
      <w:r w:rsidR="009C2AFE" w:rsidRPr="00D97F44">
        <w:rPr>
          <w:rFonts w:ascii="Times New Roman" w:hAnsi="Times New Roman" w:cs="Times New Roman"/>
          <w:b/>
          <w:color w:val="000000"/>
          <w:sz w:val="26"/>
          <w:szCs w:val="26"/>
        </w:rPr>
        <w:t>.</w:t>
      </w:r>
    </w:p>
    <w:p w:rsidR="00775A63" w:rsidRPr="00D97F44" w:rsidRDefault="00775A63" w:rsidP="00D97F44">
      <w:pPr>
        <w:suppressAutoHyphens/>
        <w:ind w:firstLine="567"/>
        <w:contextualSpacing/>
        <w:rPr>
          <w:rFonts w:ascii="Times New Roman" w:hAnsi="Times New Roman" w:cs="Times New Roman"/>
          <w:b/>
          <w:color w:val="000000"/>
          <w:sz w:val="26"/>
          <w:szCs w:val="26"/>
        </w:rPr>
      </w:pPr>
    </w:p>
    <w:p w:rsidR="00D97F44" w:rsidRPr="004A3F3F" w:rsidRDefault="00C33A31" w:rsidP="004A3F3F">
      <w:pPr>
        <w:shd w:val="clear" w:color="auto" w:fill="FFFFFF"/>
        <w:outlineLvl w:val="1"/>
        <w:rPr>
          <w:rFonts w:ascii="Times New Roman" w:hAnsi="Times New Roman" w:cs="Times New Roman"/>
          <w:color w:val="000000"/>
          <w:sz w:val="26"/>
          <w:szCs w:val="26"/>
        </w:rPr>
      </w:pPr>
      <w:r>
        <w:rPr>
          <w:rFonts w:ascii="Times New Roman" w:hAnsi="Times New Roman" w:cs="Times New Roman"/>
          <w:color w:val="000000"/>
          <w:sz w:val="26"/>
          <w:szCs w:val="26"/>
        </w:rPr>
        <w:t>3.1</w:t>
      </w:r>
      <w:r w:rsidR="00FB1DC8">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009C2AFE" w:rsidRPr="00D97F44">
        <w:rPr>
          <w:rFonts w:ascii="Times New Roman" w:hAnsi="Times New Roman" w:cs="Times New Roman"/>
          <w:color w:val="000000"/>
          <w:sz w:val="26"/>
          <w:szCs w:val="26"/>
        </w:rPr>
        <w:t xml:space="preserve">Приказом </w:t>
      </w:r>
      <w:r w:rsidR="007348AB">
        <w:rPr>
          <w:rFonts w:ascii="Times New Roman" w:hAnsi="Times New Roman" w:cs="Times New Roman"/>
          <w:color w:val="000000"/>
          <w:sz w:val="26"/>
          <w:szCs w:val="26"/>
        </w:rPr>
        <w:t xml:space="preserve">управляющего </w:t>
      </w:r>
      <w:r w:rsidR="002500F4">
        <w:rPr>
          <w:rFonts w:ascii="Times New Roman" w:hAnsi="Times New Roman" w:cs="Times New Roman"/>
          <w:color w:val="000000"/>
          <w:sz w:val="26"/>
          <w:szCs w:val="26"/>
        </w:rPr>
        <w:t>ОСФР</w:t>
      </w:r>
      <w:r w:rsidR="007348AB">
        <w:rPr>
          <w:rFonts w:ascii="Times New Roman" w:hAnsi="Times New Roman" w:cs="Times New Roman"/>
          <w:color w:val="000000"/>
          <w:sz w:val="26"/>
          <w:szCs w:val="26"/>
        </w:rPr>
        <w:t xml:space="preserve"> </w:t>
      </w:r>
      <w:r w:rsidR="009C2AFE" w:rsidRPr="00D97F44">
        <w:rPr>
          <w:rFonts w:ascii="Times New Roman" w:hAnsi="Times New Roman" w:cs="Times New Roman"/>
          <w:color w:val="000000"/>
          <w:sz w:val="26"/>
          <w:szCs w:val="26"/>
        </w:rPr>
        <w:t xml:space="preserve">определяется круг лиц, ответственных за хранение материальных ценностей. С указанными сотрудниками, в соответствии со </w:t>
      </w:r>
      <w:r w:rsidR="009C2AFE" w:rsidRPr="00D97F44">
        <w:rPr>
          <w:rFonts w:ascii="Times New Roman" w:hAnsi="Times New Roman" w:cs="Times New Roman"/>
          <w:bCs/>
          <w:color w:val="000000"/>
          <w:sz w:val="26"/>
          <w:szCs w:val="26"/>
        </w:rPr>
        <w:t>статьями 243 и</w:t>
      </w:r>
      <w:r w:rsidR="009C2AFE" w:rsidRPr="00D97F44">
        <w:rPr>
          <w:rFonts w:ascii="Times New Roman" w:hAnsi="Times New Roman" w:cs="Times New Roman"/>
          <w:color w:val="000000"/>
          <w:sz w:val="26"/>
          <w:szCs w:val="26"/>
        </w:rPr>
        <w:t xml:space="preserve"> 244</w:t>
      </w:r>
      <w:r w:rsidR="009C2AFE" w:rsidRPr="00D97F44">
        <w:rPr>
          <w:rFonts w:ascii="Times New Roman" w:hAnsi="Times New Roman" w:cs="Times New Roman"/>
          <w:bCs/>
          <w:color w:val="000000"/>
          <w:sz w:val="26"/>
          <w:szCs w:val="26"/>
        </w:rPr>
        <w:t xml:space="preserve"> Трудового кодекса Российской Федерации</w:t>
      </w:r>
      <w:r w:rsidR="009C2AFE" w:rsidRPr="00D97F44">
        <w:rPr>
          <w:rFonts w:ascii="Times New Roman" w:hAnsi="Times New Roman" w:cs="Times New Roman"/>
          <w:color w:val="000000"/>
          <w:sz w:val="26"/>
          <w:szCs w:val="26"/>
        </w:rPr>
        <w:t xml:space="preserve"> заключаются письменные договоры о полной индивидуальной материальной ответственности.</w:t>
      </w:r>
      <w:r w:rsidR="00D97F44">
        <w:rPr>
          <w:rFonts w:ascii="Times New Roman" w:hAnsi="Times New Roman" w:cs="Times New Roman"/>
          <w:color w:val="000000"/>
          <w:sz w:val="26"/>
          <w:szCs w:val="26"/>
        </w:rPr>
        <w:t xml:space="preserve"> Приказом</w:t>
      </w:r>
      <w:r w:rsidR="00D97F44" w:rsidRPr="00D97F44">
        <w:rPr>
          <w:rFonts w:ascii="Times New Roman" w:hAnsi="Times New Roman" w:cs="Times New Roman"/>
          <w:color w:val="000000"/>
          <w:sz w:val="26"/>
          <w:szCs w:val="26"/>
        </w:rPr>
        <w:t xml:space="preserve">  </w:t>
      </w:r>
      <w:r w:rsidR="007348AB">
        <w:rPr>
          <w:rFonts w:ascii="Times New Roman" w:hAnsi="Times New Roman" w:cs="Times New Roman"/>
          <w:color w:val="000000"/>
          <w:sz w:val="26"/>
          <w:szCs w:val="26"/>
        </w:rPr>
        <w:t xml:space="preserve">управляющего </w:t>
      </w:r>
      <w:r w:rsidR="002500F4">
        <w:rPr>
          <w:rFonts w:ascii="Times New Roman" w:hAnsi="Times New Roman" w:cs="Times New Roman"/>
          <w:color w:val="000000"/>
          <w:sz w:val="26"/>
          <w:szCs w:val="26"/>
        </w:rPr>
        <w:t>ОСФР</w:t>
      </w:r>
      <w:r w:rsidR="00D97F44">
        <w:rPr>
          <w:rFonts w:ascii="Times New Roman" w:hAnsi="Times New Roman" w:cs="Times New Roman"/>
          <w:color w:val="000000"/>
          <w:sz w:val="26"/>
          <w:szCs w:val="26"/>
        </w:rPr>
        <w:t xml:space="preserve"> создана постоянно действующая комиссия </w:t>
      </w:r>
      <w:r w:rsidR="00D97F44" w:rsidRPr="00D97F44">
        <w:rPr>
          <w:rFonts w:ascii="Times New Roman" w:hAnsi="Times New Roman" w:cs="Times New Roman"/>
          <w:sz w:val="26"/>
          <w:szCs w:val="26"/>
        </w:rPr>
        <w:t>по поступлению и выбытию активов</w:t>
      </w:r>
      <w:r w:rsidR="00D97F44">
        <w:rPr>
          <w:rFonts w:ascii="Times New Roman" w:hAnsi="Times New Roman" w:cs="Times New Roman"/>
          <w:sz w:val="26"/>
          <w:szCs w:val="26"/>
        </w:rPr>
        <w:t>.</w:t>
      </w:r>
      <w:r w:rsidR="009C2AFE">
        <w:rPr>
          <w:color w:val="000000"/>
          <w:sz w:val="28"/>
          <w:szCs w:val="28"/>
        </w:rPr>
        <w:t xml:space="preserve">                      </w:t>
      </w:r>
    </w:p>
    <w:p w:rsidR="00855309" w:rsidRDefault="002132FA" w:rsidP="006D45B5">
      <w:pPr>
        <w:shd w:val="clear" w:color="auto" w:fill="FFFFFF"/>
        <w:jc w:val="left"/>
        <w:outlineLvl w:val="1"/>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33A31">
        <w:rPr>
          <w:rFonts w:ascii="Times New Roman" w:hAnsi="Times New Roman" w:cs="Times New Roman"/>
          <w:color w:val="000000"/>
          <w:sz w:val="26"/>
          <w:szCs w:val="26"/>
        </w:rPr>
        <w:t>3.2</w:t>
      </w:r>
      <w:r w:rsidR="00531D4F">
        <w:rPr>
          <w:rFonts w:ascii="Times New Roman" w:hAnsi="Times New Roman" w:cs="Times New Roman"/>
          <w:color w:val="000000"/>
          <w:sz w:val="26"/>
          <w:szCs w:val="26"/>
        </w:rPr>
        <w:t xml:space="preserve"> </w:t>
      </w:r>
      <w:r w:rsidR="009C2AFE" w:rsidRPr="00D97F44">
        <w:rPr>
          <w:rFonts w:ascii="Times New Roman" w:hAnsi="Times New Roman" w:cs="Times New Roman"/>
          <w:color w:val="000000"/>
          <w:sz w:val="26"/>
          <w:szCs w:val="26"/>
        </w:rPr>
        <w:t xml:space="preserve">Порядок учета </w:t>
      </w:r>
      <w:r w:rsidR="00FB1DC8">
        <w:rPr>
          <w:rFonts w:ascii="Times New Roman" w:hAnsi="Times New Roman" w:cs="Times New Roman"/>
          <w:color w:val="000000"/>
          <w:sz w:val="26"/>
          <w:szCs w:val="26"/>
        </w:rPr>
        <w:t>основных средств</w:t>
      </w:r>
      <w:r w:rsidR="00D97F44">
        <w:rPr>
          <w:rFonts w:ascii="Times New Roman" w:hAnsi="Times New Roman" w:cs="Times New Roman"/>
          <w:color w:val="000000"/>
          <w:sz w:val="26"/>
          <w:szCs w:val="26"/>
        </w:rPr>
        <w:t>.</w:t>
      </w:r>
    </w:p>
    <w:p w:rsidR="00E65455" w:rsidRDefault="00FB1DC8" w:rsidP="00E65455">
      <w:pPr>
        <w:outlineLvl w:val="2"/>
        <w:rPr>
          <w:rFonts w:ascii="Times New Roman" w:hAnsi="Times New Roman" w:cs="Times New Roman"/>
          <w:sz w:val="26"/>
          <w:szCs w:val="26"/>
        </w:rPr>
      </w:pPr>
      <w:r>
        <w:rPr>
          <w:rFonts w:ascii="Times New Roman" w:hAnsi="Times New Roman" w:cs="Times New Roman"/>
          <w:sz w:val="26"/>
          <w:szCs w:val="26"/>
        </w:rPr>
        <w:t xml:space="preserve">3.2.1. </w:t>
      </w:r>
      <w:r w:rsidR="009C2AFE" w:rsidRPr="00D97F44">
        <w:rPr>
          <w:rFonts w:ascii="Times New Roman" w:hAnsi="Times New Roman" w:cs="Times New Roman"/>
          <w:sz w:val="26"/>
          <w:szCs w:val="26"/>
        </w:rPr>
        <w:t xml:space="preserve">При принятии к учету объектов основных средств комиссией по </w:t>
      </w:r>
      <w:r w:rsidR="009C2AFE" w:rsidRPr="00D97F44">
        <w:rPr>
          <w:rFonts w:ascii="Times New Roman" w:hAnsi="Times New Roman" w:cs="Times New Roman"/>
          <w:sz w:val="26"/>
          <w:szCs w:val="26"/>
        </w:rPr>
        <w:lastRenderedPageBreak/>
        <w:t>поступлению и выбытию активов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p>
    <w:p w:rsidR="009C2AFE" w:rsidRDefault="009C2AFE" w:rsidP="00E65455">
      <w:pPr>
        <w:outlineLvl w:val="2"/>
        <w:rPr>
          <w:rFonts w:ascii="Times New Roman" w:hAnsi="Times New Roman" w:cs="Times New Roman"/>
          <w:sz w:val="26"/>
          <w:szCs w:val="26"/>
        </w:rPr>
      </w:pPr>
      <w:r w:rsidRPr="00E65455">
        <w:rPr>
          <w:rFonts w:ascii="Times New Roman" w:hAnsi="Times New Roman" w:cs="Times New Roman"/>
          <w:sz w:val="26"/>
          <w:szCs w:val="26"/>
        </w:rPr>
        <w:t xml:space="preserve">Если из содержания документации на принимаемые к учету объекты основных средств следует, что в них содержатся драгоценные материалы, соответствующие сведения подлежат отражению в </w:t>
      </w:r>
      <w:r w:rsidR="006A50D5" w:rsidRPr="00E65455">
        <w:rPr>
          <w:rFonts w:ascii="Times New Roman" w:hAnsi="Times New Roman" w:cs="Times New Roman"/>
          <w:color w:val="000000"/>
          <w:sz w:val="26"/>
          <w:szCs w:val="26"/>
        </w:rPr>
        <w:t>Решениях о признании объектов нефинансовых активов (ОКУД 0510441)</w:t>
      </w:r>
      <w:r w:rsidR="00E65455">
        <w:rPr>
          <w:rFonts w:ascii="Times New Roman" w:hAnsi="Times New Roman" w:cs="Times New Roman"/>
          <w:sz w:val="26"/>
          <w:szCs w:val="26"/>
        </w:rPr>
        <w:t xml:space="preserve">, </w:t>
      </w:r>
      <w:r w:rsidRPr="00E65455">
        <w:rPr>
          <w:rFonts w:ascii="Times New Roman" w:hAnsi="Times New Roman" w:cs="Times New Roman"/>
          <w:sz w:val="26"/>
          <w:szCs w:val="26"/>
        </w:rPr>
        <w:t>Актах приема-передачи нефинансовых активов</w:t>
      </w:r>
      <w:r w:rsidRPr="00D97F44">
        <w:rPr>
          <w:rFonts w:ascii="Times New Roman" w:hAnsi="Times New Roman" w:cs="Times New Roman"/>
          <w:sz w:val="26"/>
          <w:szCs w:val="26"/>
        </w:rPr>
        <w:t xml:space="preserve"> и</w:t>
      </w:r>
      <w:r w:rsidR="00CF08EE">
        <w:rPr>
          <w:rFonts w:ascii="Times New Roman" w:hAnsi="Times New Roman" w:cs="Times New Roman"/>
          <w:sz w:val="26"/>
          <w:szCs w:val="26"/>
        </w:rPr>
        <w:t xml:space="preserve"> в</w:t>
      </w:r>
      <w:r w:rsidRPr="00D97F44">
        <w:rPr>
          <w:rFonts w:ascii="Times New Roman" w:hAnsi="Times New Roman" w:cs="Times New Roman"/>
          <w:sz w:val="26"/>
          <w:szCs w:val="26"/>
        </w:rPr>
        <w:t xml:space="preserve">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в объекте основных средств могут содержаться, например, драгоценные металлы, в соответствующей </w:t>
      </w:r>
      <w:hyperlink r:id="rId15" w:history="1">
        <w:r w:rsidRPr="00D97F44">
          <w:rPr>
            <w:rStyle w:val="ac"/>
            <w:rFonts w:ascii="Times New Roman" w:hAnsi="Times New Roman"/>
            <w:color w:val="auto"/>
            <w:sz w:val="26"/>
            <w:szCs w:val="26"/>
            <w:u w:val="none"/>
          </w:rPr>
          <w:t>графе</w:t>
        </w:r>
      </w:hyperlink>
      <w:r w:rsidRPr="00D97F44">
        <w:rPr>
          <w:rFonts w:ascii="Times New Roman" w:hAnsi="Times New Roman" w:cs="Times New Roman"/>
          <w:sz w:val="26"/>
          <w:szCs w:val="26"/>
        </w:rPr>
        <w:t xml:space="preserve"> Инвентарной карточки производится запись: "В данном объекте могут находиться драгоценные металлы, содержание которых будет определено после списания объекта, его переработки и извлечения драгоценных металлов".</w:t>
      </w:r>
    </w:p>
    <w:p w:rsidR="004A3F3F" w:rsidRPr="000E3161" w:rsidRDefault="004A3F3F" w:rsidP="00E65455">
      <w:pPr>
        <w:outlineLvl w:val="2"/>
        <w:rPr>
          <w:rFonts w:ascii="Times New Roman" w:hAnsi="Times New Roman" w:cs="Times New Roman"/>
          <w:sz w:val="26"/>
          <w:szCs w:val="26"/>
        </w:rPr>
      </w:pPr>
      <w:r w:rsidRPr="000E3161">
        <w:rPr>
          <w:rFonts w:ascii="Times New Roman" w:hAnsi="Times New Roman" w:cs="Times New Roman"/>
          <w:sz w:val="26"/>
          <w:szCs w:val="26"/>
        </w:rPr>
        <w:t>В Инвентарной карточке объекта отражается:</w:t>
      </w:r>
    </w:p>
    <w:p w:rsidR="004A3F3F" w:rsidRPr="000E3161" w:rsidRDefault="004A3F3F" w:rsidP="00E65455">
      <w:pPr>
        <w:outlineLvl w:val="2"/>
        <w:rPr>
          <w:rFonts w:ascii="Times New Roman" w:hAnsi="Times New Roman" w:cs="Times New Roman"/>
          <w:sz w:val="26"/>
          <w:szCs w:val="26"/>
        </w:rPr>
      </w:pPr>
      <w:r w:rsidRPr="000E3161">
        <w:rPr>
          <w:rFonts w:ascii="Times New Roman" w:hAnsi="Times New Roman" w:cs="Times New Roman"/>
          <w:sz w:val="26"/>
          <w:szCs w:val="26"/>
        </w:rPr>
        <w:t>-  наименование объекта</w:t>
      </w:r>
      <w:r w:rsidR="0035227F" w:rsidRPr="000E3161">
        <w:rPr>
          <w:rFonts w:ascii="Times New Roman" w:hAnsi="Times New Roman" w:cs="Times New Roman"/>
          <w:sz w:val="26"/>
          <w:szCs w:val="26"/>
        </w:rPr>
        <w:t xml:space="preserve"> (согласно документации, полученной от поставщика)</w:t>
      </w:r>
      <w:r w:rsidRPr="000E3161">
        <w:rPr>
          <w:rFonts w:ascii="Times New Roman" w:hAnsi="Times New Roman" w:cs="Times New Roman"/>
          <w:sz w:val="26"/>
          <w:szCs w:val="26"/>
        </w:rPr>
        <w:t>;</w:t>
      </w:r>
    </w:p>
    <w:p w:rsidR="004A3F3F" w:rsidRPr="000E3161" w:rsidRDefault="004A3F3F" w:rsidP="00E65455">
      <w:pPr>
        <w:outlineLvl w:val="2"/>
        <w:rPr>
          <w:rFonts w:ascii="Times New Roman" w:hAnsi="Times New Roman" w:cs="Times New Roman"/>
          <w:sz w:val="26"/>
          <w:szCs w:val="26"/>
        </w:rPr>
      </w:pPr>
      <w:r w:rsidRPr="000E3161">
        <w:rPr>
          <w:rFonts w:ascii="Times New Roman" w:hAnsi="Times New Roman" w:cs="Times New Roman"/>
          <w:sz w:val="26"/>
          <w:szCs w:val="26"/>
        </w:rPr>
        <w:t>- наименование марки (модели) - указывается в соответствии с документами производителя (в соответствии с техническим паспортом) на соответствующем языке;</w:t>
      </w:r>
    </w:p>
    <w:p w:rsidR="005C217D" w:rsidRDefault="004A3F3F" w:rsidP="00B257D3">
      <w:pPr>
        <w:pStyle w:val="af4"/>
        <w:rPr>
          <w:rFonts w:ascii="Times New Roman" w:hAnsi="Times New Roman" w:cs="Times New Roman"/>
          <w:sz w:val="26"/>
          <w:szCs w:val="26"/>
        </w:rPr>
      </w:pPr>
      <w:r w:rsidRPr="00B257D3">
        <w:rPr>
          <w:rFonts w:ascii="Times New Roman" w:hAnsi="Times New Roman" w:cs="Times New Roman"/>
          <w:sz w:val="26"/>
          <w:szCs w:val="26"/>
        </w:rPr>
        <w:t>полный состав объекта, серийный (заводской) номер объекта и всех его частей, имеющих</w:t>
      </w:r>
      <w:r w:rsidR="00B257D3">
        <w:rPr>
          <w:rFonts w:ascii="Times New Roman" w:hAnsi="Times New Roman" w:cs="Times New Roman"/>
          <w:sz w:val="26"/>
          <w:szCs w:val="26"/>
        </w:rPr>
        <w:t> </w:t>
      </w:r>
      <w:r w:rsidRPr="00B257D3">
        <w:rPr>
          <w:rFonts w:ascii="Times New Roman" w:hAnsi="Times New Roman" w:cs="Times New Roman"/>
          <w:sz w:val="26"/>
          <w:szCs w:val="26"/>
        </w:rPr>
        <w:t>индивидуальные</w:t>
      </w:r>
      <w:r w:rsidR="00B257D3">
        <w:rPr>
          <w:rFonts w:ascii="Times New Roman" w:hAnsi="Times New Roman" w:cs="Times New Roman"/>
          <w:sz w:val="26"/>
          <w:szCs w:val="26"/>
        </w:rPr>
        <w:t> </w:t>
      </w:r>
      <w:r w:rsidRPr="00B257D3">
        <w:rPr>
          <w:rFonts w:ascii="Times New Roman" w:hAnsi="Times New Roman" w:cs="Times New Roman"/>
          <w:sz w:val="26"/>
          <w:szCs w:val="26"/>
        </w:rPr>
        <w:t>заводские</w:t>
      </w:r>
      <w:r w:rsidR="00B257D3">
        <w:rPr>
          <w:rFonts w:ascii="Times New Roman" w:hAnsi="Times New Roman" w:cs="Times New Roman"/>
          <w:sz w:val="26"/>
          <w:szCs w:val="26"/>
        </w:rPr>
        <w:t> </w:t>
      </w:r>
      <w:r w:rsidRPr="00B257D3">
        <w:rPr>
          <w:rFonts w:ascii="Times New Roman" w:hAnsi="Times New Roman" w:cs="Times New Roman"/>
          <w:sz w:val="26"/>
          <w:szCs w:val="26"/>
        </w:rPr>
        <w:t>(серийные)</w:t>
      </w:r>
      <w:r w:rsidR="00B257D3">
        <w:rPr>
          <w:rFonts w:ascii="Times New Roman" w:hAnsi="Times New Roman" w:cs="Times New Roman"/>
          <w:sz w:val="26"/>
          <w:szCs w:val="26"/>
        </w:rPr>
        <w:t> </w:t>
      </w:r>
      <w:r w:rsidRPr="00B257D3">
        <w:rPr>
          <w:rFonts w:ascii="Times New Roman" w:hAnsi="Times New Roman" w:cs="Times New Roman"/>
          <w:sz w:val="26"/>
          <w:szCs w:val="26"/>
        </w:rPr>
        <w:t>номера.</w:t>
      </w:r>
    </w:p>
    <w:p w:rsidR="005C217D" w:rsidRDefault="00B257D3" w:rsidP="00B257D3">
      <w:pPr>
        <w:pStyle w:val="af4"/>
        <w:rPr>
          <w:rFonts w:ascii="Times New Roman" w:eastAsia="Calibri" w:hAnsi="Times New Roman" w:cs="Times New Roman"/>
          <w:sz w:val="26"/>
          <w:szCs w:val="26"/>
          <w:lang w:eastAsia="en-US"/>
        </w:rPr>
      </w:pPr>
      <w:r w:rsidRPr="00B257D3">
        <w:rPr>
          <w:rFonts w:ascii="Times New Roman" w:eastAsia="Calibri" w:hAnsi="Times New Roman" w:cs="Times New Roman"/>
          <w:sz w:val="26"/>
          <w:szCs w:val="26"/>
          <w:lang w:eastAsia="en-US"/>
        </w:rPr>
        <w:t>Инвентарные карточки учета нефинансовых активов </w:t>
      </w:r>
      <w:r w:rsidRPr="006B4637">
        <w:rPr>
          <w:rFonts w:ascii="Times New Roman" w:eastAsia="Calibri" w:hAnsi="Times New Roman" w:cs="Times New Roman"/>
          <w:sz w:val="26"/>
          <w:szCs w:val="26"/>
          <w:lang w:eastAsia="en-US"/>
        </w:rPr>
        <w:t> </w:t>
      </w:r>
      <w:r w:rsidR="006B4637" w:rsidRPr="004F398C">
        <w:rPr>
          <w:rFonts w:ascii="Times New Roman" w:eastAsia="Calibri" w:hAnsi="Times New Roman" w:cs="Times New Roman"/>
          <w:sz w:val="26"/>
          <w:szCs w:val="26"/>
          <w:lang w:eastAsia="en-US"/>
        </w:rPr>
        <w:t>(код формы по ОКУД </w:t>
      </w:r>
    </w:p>
    <w:p w:rsidR="00B257D3" w:rsidRPr="00B257D3" w:rsidRDefault="006B4637" w:rsidP="005C217D">
      <w:pPr>
        <w:pStyle w:val="af4"/>
        <w:ind w:firstLine="0"/>
        <w:rPr>
          <w:rFonts w:ascii="Times New Roman" w:eastAsia="Calibri" w:hAnsi="Times New Roman" w:cs="Times New Roman"/>
          <w:sz w:val="26"/>
          <w:szCs w:val="26"/>
          <w:lang w:eastAsia="en-US"/>
        </w:rPr>
      </w:pPr>
      <w:r w:rsidRPr="004F398C">
        <w:rPr>
          <w:rFonts w:ascii="Times New Roman" w:eastAsia="Calibri" w:hAnsi="Times New Roman" w:cs="Times New Roman"/>
          <w:sz w:val="26"/>
          <w:szCs w:val="26"/>
          <w:lang w:eastAsia="en-US"/>
        </w:rPr>
        <w:t>0509215)</w:t>
      </w:r>
      <w:r w:rsidR="004F398C" w:rsidRPr="004F398C">
        <w:rPr>
          <w:rFonts w:ascii="Times New Roman" w:eastAsia="Calibri" w:hAnsi="Times New Roman" w:cs="Times New Roman"/>
          <w:sz w:val="26"/>
          <w:szCs w:val="26"/>
          <w:lang w:eastAsia="en-US"/>
        </w:rPr>
        <w:t>,</w:t>
      </w:r>
      <w:r>
        <w:rPr>
          <w:rFonts w:ascii="Times New Roman" w:eastAsia="Calibri" w:hAnsi="Times New Roman" w:cs="Times New Roman"/>
          <w:sz w:val="26"/>
          <w:szCs w:val="26"/>
          <w:lang w:eastAsia="en-US"/>
        </w:rPr>
        <w:t>ин</w:t>
      </w:r>
      <w:r w:rsidR="00B257D3" w:rsidRPr="00B257D3">
        <w:rPr>
          <w:rFonts w:ascii="Times New Roman" w:eastAsia="Calibri" w:hAnsi="Times New Roman" w:cs="Times New Roman"/>
          <w:sz w:val="26"/>
          <w:szCs w:val="26"/>
          <w:lang w:eastAsia="en-US"/>
        </w:rPr>
        <w:t>вентарные карточки группового учета нефинансовых активов </w:t>
      </w:r>
      <w:r>
        <w:rPr>
          <w:rFonts w:ascii="Times New Roman" w:eastAsia="Calibri" w:hAnsi="Times New Roman" w:cs="Times New Roman"/>
          <w:sz w:val="26"/>
          <w:szCs w:val="26"/>
          <w:lang w:eastAsia="en-US"/>
        </w:rPr>
        <w:t> </w:t>
      </w:r>
      <w:r w:rsidRPr="005C217D">
        <w:rPr>
          <w:rFonts w:ascii="Times New Roman" w:eastAsia="Calibri" w:hAnsi="Times New Roman" w:cs="Times New Roman"/>
          <w:sz w:val="26"/>
          <w:szCs w:val="26"/>
          <w:lang w:eastAsia="en-US"/>
        </w:rPr>
        <w:t>(код формы по ОКУД0509216)</w:t>
      </w:r>
      <w:r w:rsidR="00B257D3" w:rsidRPr="005C217D">
        <w:rPr>
          <w:rFonts w:ascii="Times New Roman" w:eastAsia="Calibri" w:hAnsi="Times New Roman" w:cs="Times New Roman"/>
          <w:sz w:val="26"/>
          <w:szCs w:val="26"/>
          <w:lang w:eastAsia="en-US"/>
        </w:rPr>
        <w:t>и карточки количественносуммового учета материальных ценностей (код формы по ОКУД 0504041) хранятся в электронном виде. По письменному запросу дру</w:t>
      </w:r>
      <w:r w:rsidR="005C217D">
        <w:rPr>
          <w:rFonts w:ascii="Times New Roman" w:eastAsia="Calibri" w:hAnsi="Times New Roman" w:cs="Times New Roman"/>
          <w:sz w:val="26"/>
          <w:szCs w:val="26"/>
          <w:lang w:eastAsia="en-US"/>
        </w:rPr>
        <w:t>-</w:t>
      </w:r>
      <w:r w:rsidR="00B257D3" w:rsidRPr="005C217D">
        <w:rPr>
          <w:rFonts w:ascii="Times New Roman" w:eastAsia="Calibri" w:hAnsi="Times New Roman" w:cs="Times New Roman"/>
          <w:sz w:val="26"/>
          <w:szCs w:val="26"/>
          <w:lang w:eastAsia="en-US"/>
        </w:rPr>
        <w:t>гих</w:t>
      </w:r>
      <w:r w:rsidR="00B257D3" w:rsidRPr="00B257D3">
        <w:rPr>
          <w:rFonts w:ascii="Times New Roman" w:eastAsia="Calibri" w:hAnsi="Times New Roman" w:cs="Times New Roman"/>
          <w:sz w:val="26"/>
          <w:szCs w:val="26"/>
          <w:lang w:eastAsia="en-US"/>
        </w:rPr>
        <w:t> участников бюджетного процесса, а также по требованию органов, осуществляющих контроль в соответствии с законодательством Российской Федерации, перечисленные документы выводятся на бумажный носитель.</w:t>
      </w:r>
    </w:p>
    <w:p w:rsidR="009C2AFE" w:rsidRPr="00B257D3" w:rsidRDefault="009C2AFE" w:rsidP="00B257D3">
      <w:pPr>
        <w:pStyle w:val="af4"/>
        <w:rPr>
          <w:rFonts w:ascii="Times New Roman" w:hAnsi="Times New Roman" w:cs="Times New Roman"/>
          <w:sz w:val="26"/>
          <w:szCs w:val="26"/>
        </w:rPr>
      </w:pPr>
      <w:r w:rsidRPr="00B257D3">
        <w:rPr>
          <w:rFonts w:ascii="Times New Roman" w:hAnsi="Times New Roman" w:cs="Times New Roman"/>
          <w:sz w:val="26"/>
          <w:szCs w:val="26"/>
        </w:rPr>
        <w:t xml:space="preserve">Техническая документация (технические паспорта) на здания, сооружения, транспортные средства, </w:t>
      </w:r>
      <w:r w:rsidR="008175C8" w:rsidRPr="00B257D3">
        <w:rPr>
          <w:rFonts w:ascii="Times New Roman" w:hAnsi="Times New Roman" w:cs="Times New Roman"/>
          <w:sz w:val="26"/>
          <w:szCs w:val="26"/>
        </w:rPr>
        <w:t xml:space="preserve"> </w:t>
      </w:r>
      <w:r w:rsidRPr="00B257D3">
        <w:rPr>
          <w:rFonts w:ascii="Times New Roman" w:hAnsi="Times New Roman" w:cs="Times New Roman"/>
          <w:sz w:val="26"/>
          <w:szCs w:val="26"/>
        </w:rPr>
        <w:t>оргтехнику, вычислительную технику, сложнобытовые приборы и иные объекты</w:t>
      </w:r>
      <w:r w:rsidR="008175C8" w:rsidRPr="00B257D3">
        <w:rPr>
          <w:rFonts w:ascii="Times New Roman" w:hAnsi="Times New Roman" w:cs="Times New Roman"/>
          <w:sz w:val="26"/>
          <w:szCs w:val="26"/>
        </w:rPr>
        <w:t xml:space="preserve"> </w:t>
      </w:r>
      <w:r w:rsidRPr="00B257D3">
        <w:rPr>
          <w:rFonts w:ascii="Times New Roman" w:hAnsi="Times New Roman" w:cs="Times New Roman"/>
          <w:sz w:val="26"/>
          <w:szCs w:val="26"/>
        </w:rPr>
        <w:t xml:space="preserve"> основных средств </w:t>
      </w:r>
      <w:r w:rsidR="008175C8" w:rsidRPr="00B257D3">
        <w:rPr>
          <w:rFonts w:ascii="Times New Roman" w:hAnsi="Times New Roman" w:cs="Times New Roman"/>
          <w:sz w:val="26"/>
          <w:szCs w:val="26"/>
        </w:rPr>
        <w:t xml:space="preserve"> </w:t>
      </w:r>
      <w:r w:rsidRPr="00B257D3">
        <w:rPr>
          <w:rFonts w:ascii="Times New Roman" w:hAnsi="Times New Roman" w:cs="Times New Roman"/>
          <w:sz w:val="26"/>
          <w:szCs w:val="26"/>
        </w:rPr>
        <w:t xml:space="preserve">подлежат хранению в </w:t>
      </w:r>
      <w:r w:rsidR="008175C8" w:rsidRPr="00B257D3">
        <w:rPr>
          <w:rFonts w:ascii="Times New Roman" w:hAnsi="Times New Roman" w:cs="Times New Roman"/>
          <w:sz w:val="26"/>
          <w:szCs w:val="26"/>
        </w:rPr>
        <w:t xml:space="preserve"> </w:t>
      </w:r>
      <w:r w:rsidRPr="00B257D3">
        <w:rPr>
          <w:rFonts w:ascii="Times New Roman" w:hAnsi="Times New Roman" w:cs="Times New Roman"/>
          <w:sz w:val="26"/>
          <w:szCs w:val="26"/>
        </w:rPr>
        <w:t>структурных</w:t>
      </w:r>
      <w:r w:rsidR="008175C8" w:rsidRPr="00B257D3">
        <w:rPr>
          <w:rFonts w:ascii="Times New Roman" w:hAnsi="Times New Roman" w:cs="Times New Roman"/>
          <w:sz w:val="26"/>
          <w:szCs w:val="26"/>
        </w:rPr>
        <w:t xml:space="preserve">         </w:t>
      </w:r>
      <w:r w:rsidRPr="00B257D3">
        <w:rPr>
          <w:rFonts w:ascii="Times New Roman" w:hAnsi="Times New Roman" w:cs="Times New Roman"/>
          <w:sz w:val="26"/>
          <w:szCs w:val="26"/>
        </w:rPr>
        <w:t xml:space="preserve"> подразделениях должностными лицами, </w:t>
      </w:r>
      <w:r w:rsidR="008175C8" w:rsidRPr="00B257D3">
        <w:rPr>
          <w:rFonts w:ascii="Times New Roman" w:hAnsi="Times New Roman" w:cs="Times New Roman"/>
          <w:sz w:val="26"/>
          <w:szCs w:val="26"/>
        </w:rPr>
        <w:t>осуществляющими эксплуатацию</w:t>
      </w:r>
      <w:r w:rsidRPr="00B257D3">
        <w:rPr>
          <w:rFonts w:ascii="Times New Roman" w:hAnsi="Times New Roman" w:cs="Times New Roman"/>
          <w:sz w:val="26"/>
          <w:szCs w:val="26"/>
        </w:rPr>
        <w:t xml:space="preserve"> объектов основных средств.</w:t>
      </w:r>
    </w:p>
    <w:p w:rsidR="009C2AFE" w:rsidRPr="00F6392A" w:rsidRDefault="009C2AFE" w:rsidP="009C2AFE">
      <w:pPr>
        <w:rPr>
          <w:sz w:val="28"/>
          <w:szCs w:val="28"/>
        </w:rPr>
      </w:pPr>
      <w:r w:rsidRPr="008D4B56">
        <w:rPr>
          <w:rFonts w:ascii="Times New Roman" w:hAnsi="Times New Roman" w:cs="Times New Roman"/>
          <w:sz w:val="26"/>
          <w:szCs w:val="26"/>
        </w:rPr>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r w:rsidRPr="00F6392A">
        <w:rPr>
          <w:sz w:val="28"/>
          <w:szCs w:val="28"/>
        </w:rPr>
        <w:t>.</w:t>
      </w:r>
    </w:p>
    <w:p w:rsidR="008772FF" w:rsidRPr="00D84C74" w:rsidRDefault="009C2AFE" w:rsidP="00EA7BC1">
      <w:pPr>
        <w:rPr>
          <w:rFonts w:ascii="Times New Roman" w:hAnsi="Times New Roman" w:cs="Times New Roman"/>
          <w:sz w:val="26"/>
          <w:szCs w:val="26"/>
        </w:rPr>
      </w:pPr>
      <w:r w:rsidRPr="008D4B56">
        <w:rPr>
          <w:rFonts w:ascii="Times New Roman" w:hAnsi="Times New Roman" w:cs="Times New Roman"/>
          <w:sz w:val="26"/>
          <w:szCs w:val="26"/>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w:t>
      </w:r>
    </w:p>
    <w:p w:rsidR="008772FF" w:rsidRPr="00D84C74" w:rsidRDefault="008772FF" w:rsidP="006D45B5">
      <w:pPr>
        <w:outlineLvl w:val="2"/>
        <w:rPr>
          <w:rFonts w:ascii="Times New Roman" w:hAnsi="Times New Roman" w:cs="Times New Roman"/>
          <w:sz w:val="26"/>
          <w:szCs w:val="26"/>
        </w:rPr>
      </w:pPr>
      <w:r>
        <w:rPr>
          <w:rFonts w:ascii="Times New Roman" w:hAnsi="Times New Roman" w:cs="Times New Roman"/>
          <w:sz w:val="26"/>
          <w:szCs w:val="26"/>
        </w:rPr>
        <w:t>3.2.</w:t>
      </w:r>
      <w:r w:rsidR="00EA7BC1">
        <w:rPr>
          <w:rFonts w:ascii="Times New Roman" w:hAnsi="Times New Roman" w:cs="Times New Roman"/>
          <w:sz w:val="26"/>
          <w:szCs w:val="26"/>
        </w:rPr>
        <w:t>2</w:t>
      </w:r>
      <w:r>
        <w:rPr>
          <w:rFonts w:ascii="Times New Roman" w:hAnsi="Times New Roman" w:cs="Times New Roman"/>
          <w:sz w:val="26"/>
          <w:szCs w:val="26"/>
        </w:rPr>
        <w:t>.</w:t>
      </w:r>
      <w:r w:rsidR="00AE1B5E">
        <w:rPr>
          <w:rFonts w:ascii="Times New Roman" w:hAnsi="Times New Roman" w:cs="Times New Roman"/>
          <w:sz w:val="26"/>
          <w:szCs w:val="26"/>
        </w:rPr>
        <w:t xml:space="preserve"> </w:t>
      </w:r>
      <w:r w:rsidRPr="00D84C74">
        <w:rPr>
          <w:rFonts w:ascii="Times New Roman" w:hAnsi="Times New Roman" w:cs="Times New Roman"/>
          <w:sz w:val="26"/>
          <w:szCs w:val="26"/>
        </w:rPr>
        <w:t>При списании основного средства, пришедш</w:t>
      </w:r>
      <w:r w:rsidR="00AC56D3">
        <w:rPr>
          <w:rFonts w:ascii="Times New Roman" w:hAnsi="Times New Roman" w:cs="Times New Roman"/>
          <w:sz w:val="26"/>
          <w:szCs w:val="26"/>
        </w:rPr>
        <w:t>его</w:t>
      </w:r>
      <w:r w:rsidRPr="00D84C74">
        <w:rPr>
          <w:rFonts w:ascii="Times New Roman" w:hAnsi="Times New Roman" w:cs="Times New Roman"/>
          <w:sz w:val="26"/>
          <w:szCs w:val="26"/>
        </w:rPr>
        <w:t xml:space="preserve"> в негодность в гарантийный период</w:t>
      </w:r>
      <w:r w:rsidR="00AC56D3">
        <w:rPr>
          <w:rFonts w:ascii="Times New Roman" w:hAnsi="Times New Roman" w:cs="Times New Roman"/>
          <w:sz w:val="26"/>
          <w:szCs w:val="26"/>
        </w:rPr>
        <w:t>,</w:t>
      </w:r>
      <w:r w:rsidRPr="00D84C74">
        <w:rPr>
          <w:rFonts w:ascii="Times New Roman" w:hAnsi="Times New Roman" w:cs="Times New Roman"/>
          <w:sz w:val="26"/>
          <w:szCs w:val="26"/>
        </w:rPr>
        <w:t xml:space="preserve">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rsidR="008772FF" w:rsidRPr="00D84C74" w:rsidRDefault="008772FF" w:rsidP="008772FF">
      <w:pPr>
        <w:rPr>
          <w:rFonts w:ascii="Times New Roman" w:hAnsi="Times New Roman" w:cs="Times New Roman"/>
          <w:sz w:val="26"/>
          <w:szCs w:val="26"/>
        </w:rPr>
      </w:pPr>
      <w:r w:rsidRPr="00D84C74">
        <w:rPr>
          <w:rFonts w:ascii="Times New Roman" w:hAnsi="Times New Roman" w:cs="Times New Roman"/>
          <w:sz w:val="26"/>
          <w:szCs w:val="26"/>
        </w:rPr>
        <w:t>По истечении гарантийного периода при списании основного средства, пришедш</w:t>
      </w:r>
      <w:r w:rsidR="00AC56D3">
        <w:rPr>
          <w:rFonts w:ascii="Times New Roman" w:hAnsi="Times New Roman" w:cs="Times New Roman"/>
          <w:sz w:val="26"/>
          <w:szCs w:val="26"/>
        </w:rPr>
        <w:t>его</w:t>
      </w:r>
      <w:r w:rsidRPr="00D84C74">
        <w:rPr>
          <w:rFonts w:ascii="Times New Roman" w:hAnsi="Times New Roman" w:cs="Times New Roman"/>
          <w:sz w:val="26"/>
          <w:szCs w:val="26"/>
        </w:rPr>
        <w:t xml:space="preserve"> в негодность, комиссией по поступлению и выбытию активов устанавливается и документально подтверждается, что:</w:t>
      </w:r>
    </w:p>
    <w:p w:rsidR="008772FF" w:rsidRPr="00D84C74" w:rsidRDefault="008772FF" w:rsidP="008772FF">
      <w:pPr>
        <w:rPr>
          <w:rFonts w:ascii="Times New Roman" w:hAnsi="Times New Roman" w:cs="Times New Roman"/>
          <w:sz w:val="26"/>
          <w:szCs w:val="26"/>
        </w:rPr>
      </w:pPr>
      <w:r w:rsidRPr="00D84C74">
        <w:rPr>
          <w:rFonts w:ascii="Times New Roman" w:hAnsi="Times New Roman" w:cs="Times New Roman"/>
          <w:sz w:val="26"/>
          <w:szCs w:val="26"/>
        </w:rPr>
        <w:lastRenderedPageBreak/>
        <w:t>- основное средство непригодно для дальнейшего использования;</w:t>
      </w:r>
    </w:p>
    <w:p w:rsidR="008772FF" w:rsidRPr="00D84C74" w:rsidRDefault="008772FF" w:rsidP="008772FF">
      <w:pPr>
        <w:rPr>
          <w:rFonts w:ascii="Times New Roman" w:hAnsi="Times New Roman" w:cs="Times New Roman"/>
          <w:sz w:val="26"/>
          <w:szCs w:val="26"/>
        </w:rPr>
      </w:pPr>
      <w:r w:rsidRPr="00D84C74">
        <w:rPr>
          <w:rFonts w:ascii="Times New Roman" w:hAnsi="Times New Roman" w:cs="Times New Roman"/>
          <w:sz w:val="26"/>
          <w:szCs w:val="26"/>
        </w:rPr>
        <w:t>- восстановление основного средства неэффективно.</w:t>
      </w:r>
    </w:p>
    <w:p w:rsidR="008772FF" w:rsidRPr="00D84C74" w:rsidRDefault="008772FF" w:rsidP="008772FF">
      <w:pPr>
        <w:shd w:val="clear" w:color="auto" w:fill="FFFFFF"/>
        <w:rPr>
          <w:rFonts w:ascii="Times New Roman" w:hAnsi="Times New Roman" w:cs="Times New Roman"/>
          <w:color w:val="000000"/>
          <w:sz w:val="26"/>
          <w:szCs w:val="26"/>
        </w:rPr>
      </w:pPr>
      <w:r w:rsidRPr="00D84C74">
        <w:rPr>
          <w:rFonts w:ascii="Times New Roman" w:hAnsi="Times New Roman" w:cs="Times New Roman"/>
          <w:color w:val="000000"/>
          <w:sz w:val="26"/>
          <w:szCs w:val="26"/>
        </w:rPr>
        <w:t>Указанные в акте факты подтверждаются решением комиссии по поступлению и выбытию активов.</w:t>
      </w:r>
      <w:r>
        <w:rPr>
          <w:rFonts w:ascii="Times New Roman" w:hAnsi="Times New Roman" w:cs="Times New Roman"/>
          <w:color w:val="000000"/>
          <w:sz w:val="26"/>
          <w:szCs w:val="26"/>
        </w:rPr>
        <w:t xml:space="preserve"> </w:t>
      </w:r>
      <w:r w:rsidRPr="00D84C74">
        <w:rPr>
          <w:rFonts w:ascii="Times New Roman" w:hAnsi="Times New Roman" w:cs="Times New Roman"/>
          <w:color w:val="000000"/>
          <w:sz w:val="26"/>
          <w:szCs w:val="26"/>
        </w:rPr>
        <w:t>Акт технической экспертизы прилагается к решению комиссии.</w:t>
      </w:r>
    </w:p>
    <w:tbl>
      <w:tblPr>
        <w:tblW w:w="10088" w:type="dxa"/>
        <w:tblLayout w:type="fixed"/>
        <w:tblCellMar>
          <w:left w:w="23" w:type="dxa"/>
          <w:right w:w="0" w:type="dxa"/>
        </w:tblCellMar>
        <w:tblLook w:val="04A0"/>
      </w:tblPr>
      <w:tblGrid>
        <w:gridCol w:w="10088"/>
      </w:tblGrid>
      <w:tr w:rsidR="0030409E" w:rsidRPr="000E3161" w:rsidTr="000E3161">
        <w:trPr>
          <w:trHeight w:val="311"/>
        </w:trPr>
        <w:tc>
          <w:tcPr>
            <w:tcW w:w="10088" w:type="dxa"/>
            <w:vAlign w:val="center"/>
            <w:hideMark/>
          </w:tcPr>
          <w:p w:rsidR="0030409E" w:rsidRPr="000E3161" w:rsidRDefault="000E3161" w:rsidP="0030409E">
            <w:pPr>
              <w:widowControl/>
              <w:autoSpaceDE/>
              <w:autoSpaceDN/>
              <w:adjustRightInd/>
              <w:ind w:firstLine="0"/>
              <w:rPr>
                <w:rFonts w:ascii="Times New Roman" w:hAnsi="Times New Roman" w:cs="Times New Roman"/>
                <w:bCs/>
                <w:sz w:val="26"/>
                <w:szCs w:val="26"/>
              </w:rPr>
            </w:pPr>
            <w:r w:rsidRPr="000E3161">
              <w:rPr>
                <w:rFonts w:ascii="Times New Roman" w:hAnsi="Times New Roman" w:cs="Times New Roman"/>
                <w:color w:val="000000"/>
                <w:sz w:val="26"/>
                <w:szCs w:val="26"/>
              </w:rPr>
              <w:t xml:space="preserve">           </w:t>
            </w:r>
            <w:r w:rsidR="008772FF" w:rsidRPr="000E3161">
              <w:rPr>
                <w:rFonts w:ascii="Times New Roman" w:hAnsi="Times New Roman" w:cs="Times New Roman"/>
                <w:color w:val="000000"/>
                <w:sz w:val="26"/>
                <w:szCs w:val="26"/>
              </w:rPr>
              <w:t xml:space="preserve">С учетом норм </w:t>
            </w:r>
            <w:hyperlink r:id="rId16" w:history="1">
              <w:r w:rsidR="008772FF" w:rsidRPr="000E3161">
                <w:rPr>
                  <w:rFonts w:ascii="Times New Roman" w:hAnsi="Times New Roman" w:cs="Times New Roman"/>
                  <w:color w:val="000000"/>
                  <w:sz w:val="26"/>
                  <w:szCs w:val="26"/>
                </w:rPr>
                <w:t>п. 335</w:t>
              </w:r>
            </w:hyperlink>
            <w:r w:rsidR="008772FF" w:rsidRPr="000E3161">
              <w:rPr>
                <w:rFonts w:ascii="Times New Roman" w:hAnsi="Times New Roman" w:cs="Times New Roman"/>
                <w:color w:val="000000"/>
                <w:sz w:val="26"/>
                <w:szCs w:val="26"/>
              </w:rPr>
              <w:t xml:space="preserve"> Инструкции N 157н </w:t>
            </w:r>
            <w:r w:rsidR="00111599" w:rsidRPr="000E3161">
              <w:rPr>
                <w:rFonts w:ascii="Times New Roman" w:hAnsi="Times New Roman" w:cs="Times New Roman"/>
                <w:color w:val="000000"/>
                <w:sz w:val="26"/>
                <w:szCs w:val="26"/>
              </w:rPr>
              <w:t>о</w:t>
            </w:r>
            <w:r w:rsidR="008772FF" w:rsidRPr="000E3161">
              <w:rPr>
                <w:rFonts w:ascii="Times New Roman" w:hAnsi="Times New Roman" w:cs="Times New Roman"/>
                <w:color w:val="000000"/>
                <w:sz w:val="26"/>
                <w:szCs w:val="26"/>
              </w:rPr>
              <w:t>сновные средства, списанные с балансового учета</w:t>
            </w:r>
            <w:r w:rsidR="0099535B" w:rsidRPr="000E3161">
              <w:rPr>
                <w:rFonts w:ascii="Times New Roman" w:hAnsi="Times New Roman" w:cs="Times New Roman"/>
                <w:color w:val="000000"/>
                <w:sz w:val="26"/>
                <w:szCs w:val="26"/>
              </w:rPr>
              <w:t>,</w:t>
            </w:r>
            <w:r w:rsidR="008772FF" w:rsidRPr="000E3161">
              <w:rPr>
                <w:rFonts w:ascii="Times New Roman" w:hAnsi="Times New Roman" w:cs="Times New Roman"/>
                <w:color w:val="000000"/>
                <w:sz w:val="26"/>
                <w:szCs w:val="26"/>
              </w:rPr>
              <w:t xml:space="preserve"> принимаются к забалансовому учету и учитываются на счете </w:t>
            </w:r>
            <w:hyperlink r:id="rId17" w:history="1">
              <w:r w:rsidR="008772FF" w:rsidRPr="000E3161">
                <w:rPr>
                  <w:rFonts w:ascii="Times New Roman" w:hAnsi="Times New Roman" w:cs="Times New Roman"/>
                  <w:color w:val="000000"/>
                  <w:sz w:val="26"/>
                  <w:szCs w:val="26"/>
                </w:rPr>
                <w:t>02</w:t>
              </w:r>
            </w:hyperlink>
            <w:r w:rsidR="008772FF" w:rsidRPr="000E3161">
              <w:rPr>
                <w:rFonts w:ascii="Times New Roman" w:hAnsi="Times New Roman" w:cs="Times New Roman"/>
                <w:color w:val="000000"/>
                <w:sz w:val="26"/>
                <w:szCs w:val="26"/>
              </w:rPr>
              <w:t xml:space="preserve"> "Материальные ценности, принятые на хранение" до оформ</w:t>
            </w:r>
            <w:r>
              <w:rPr>
                <w:rFonts w:ascii="Times New Roman" w:hAnsi="Times New Roman" w:cs="Times New Roman"/>
                <w:color w:val="000000"/>
                <w:sz w:val="26"/>
                <w:szCs w:val="26"/>
              </w:rPr>
              <w:t>ления Акта о списании имущества (</w:t>
            </w:r>
            <w:r w:rsidR="008772FF" w:rsidRPr="000E3161">
              <w:rPr>
                <w:rFonts w:ascii="Times New Roman" w:hAnsi="Times New Roman" w:cs="Times New Roman"/>
                <w:color w:val="000000"/>
                <w:sz w:val="26"/>
                <w:szCs w:val="26"/>
              </w:rPr>
              <w:t>демонтаж,</w:t>
            </w:r>
            <w:r>
              <w:rPr>
                <w:rFonts w:ascii="Times New Roman" w:hAnsi="Times New Roman" w:cs="Times New Roman"/>
                <w:color w:val="000000"/>
                <w:sz w:val="26"/>
                <w:szCs w:val="26"/>
              </w:rPr>
              <w:t xml:space="preserve"> </w:t>
            </w:r>
            <w:r w:rsidR="008772FF" w:rsidRPr="000E3161">
              <w:rPr>
                <w:rFonts w:ascii="Times New Roman" w:hAnsi="Times New Roman" w:cs="Times New Roman"/>
                <w:color w:val="000000"/>
                <w:sz w:val="26"/>
                <w:szCs w:val="26"/>
              </w:rPr>
              <w:t>утилизация,</w:t>
            </w:r>
            <w:r>
              <w:rPr>
                <w:rFonts w:ascii="Times New Roman" w:hAnsi="Times New Roman" w:cs="Times New Roman"/>
                <w:color w:val="000000"/>
                <w:sz w:val="26"/>
                <w:szCs w:val="26"/>
              </w:rPr>
              <w:t xml:space="preserve"> </w:t>
            </w:r>
            <w:r w:rsidR="00AB5FAE">
              <w:rPr>
                <w:rFonts w:ascii="Times New Roman" w:hAnsi="Times New Roman" w:cs="Times New Roman"/>
                <w:color w:val="000000"/>
                <w:sz w:val="26"/>
                <w:szCs w:val="26"/>
              </w:rPr>
              <w:t>у</w:t>
            </w:r>
            <w:r w:rsidR="008772FF" w:rsidRPr="000E3161">
              <w:rPr>
                <w:rFonts w:ascii="Times New Roman" w:hAnsi="Times New Roman" w:cs="Times New Roman"/>
                <w:color w:val="000000"/>
                <w:sz w:val="26"/>
                <w:szCs w:val="26"/>
              </w:rPr>
              <w:t>ничтожение)</w:t>
            </w:r>
            <w:r>
              <w:rPr>
                <w:rFonts w:ascii="Times New Roman" w:hAnsi="Times New Roman" w:cs="Times New Roman"/>
                <w:color w:val="000000"/>
                <w:sz w:val="26"/>
                <w:szCs w:val="26"/>
              </w:rPr>
              <w:t xml:space="preserve">, </w:t>
            </w:r>
            <w:r w:rsidR="0030409E" w:rsidRPr="000E3161">
              <w:rPr>
                <w:rFonts w:ascii="Times New Roman" w:hAnsi="Times New Roman" w:cs="Times New Roman"/>
                <w:color w:val="000000"/>
                <w:sz w:val="26"/>
                <w:szCs w:val="26"/>
              </w:rPr>
              <w:t>Акта</w:t>
            </w:r>
            <w:r>
              <w:rPr>
                <w:rFonts w:ascii="Times New Roman" w:hAnsi="Times New Roman" w:cs="Times New Roman"/>
                <w:color w:val="000000"/>
                <w:sz w:val="26"/>
                <w:szCs w:val="26"/>
              </w:rPr>
              <w:t xml:space="preserve"> </w:t>
            </w:r>
            <w:r w:rsidR="0030409E" w:rsidRPr="000E3161">
              <w:rPr>
                <w:rFonts w:ascii="Times New Roman" w:hAnsi="Times New Roman" w:cs="Times New Roman"/>
                <w:bCs/>
                <w:sz w:val="26"/>
                <w:szCs w:val="26"/>
              </w:rPr>
              <w:t>об утилизации (уничтожении)</w:t>
            </w:r>
            <w:r>
              <w:rPr>
                <w:rFonts w:ascii="Times New Roman" w:hAnsi="Times New Roman" w:cs="Times New Roman"/>
                <w:bCs/>
                <w:sz w:val="26"/>
                <w:szCs w:val="26"/>
              </w:rPr>
              <w:t xml:space="preserve"> </w:t>
            </w:r>
            <w:r w:rsidR="0030409E" w:rsidRPr="000E3161">
              <w:rPr>
                <w:rFonts w:ascii="Times New Roman" w:hAnsi="Times New Roman" w:cs="Times New Roman"/>
                <w:bCs/>
                <w:sz w:val="26"/>
                <w:szCs w:val="26"/>
              </w:rPr>
              <w:t>материальных ценностей.</w:t>
            </w:r>
          </w:p>
        </w:tc>
      </w:tr>
    </w:tbl>
    <w:p w:rsidR="001A3D91" w:rsidRPr="00902EFA" w:rsidRDefault="00EA7BC1" w:rsidP="006D45B5">
      <w:pPr>
        <w:suppressAutoHyphens/>
        <w:ind w:firstLine="567"/>
        <w:contextualSpacing/>
        <w:outlineLvl w:val="2"/>
        <w:rPr>
          <w:rFonts w:ascii="Times New Roman" w:hAnsi="Times New Roman" w:cs="Times New Roman"/>
          <w:sz w:val="26"/>
          <w:szCs w:val="26"/>
        </w:rPr>
      </w:pPr>
      <w:r>
        <w:rPr>
          <w:rFonts w:ascii="Times New Roman" w:hAnsi="Times New Roman" w:cs="Times New Roman"/>
          <w:sz w:val="26"/>
          <w:szCs w:val="26"/>
        </w:rPr>
        <w:t>3.2.3</w:t>
      </w:r>
      <w:r w:rsidR="00AE1B5E">
        <w:rPr>
          <w:rFonts w:ascii="Times New Roman" w:hAnsi="Times New Roman" w:cs="Times New Roman"/>
          <w:sz w:val="26"/>
          <w:szCs w:val="26"/>
        </w:rPr>
        <w:t xml:space="preserve">. </w:t>
      </w:r>
      <w:r w:rsidR="001A3D91" w:rsidRPr="00902EFA">
        <w:rPr>
          <w:rFonts w:ascii="Times New Roman" w:hAnsi="Times New Roman" w:cs="Times New Roman"/>
          <w:sz w:val="26"/>
          <w:szCs w:val="26"/>
        </w:rPr>
        <w:t xml:space="preserve">Материальные ценности, в отношении которых комиссией по поступлению и выбытию нефинансовых активов установлена неэффективность дальнейшей эксплуатации, ремонта, восстановления (несоответствие критериям актива),  учитываются  до дальнейшего определения функционального назначения указанного имущества (вовлечения в хозяйственный оборот, продажи или списания) на забалансовом счете </w:t>
      </w:r>
      <w:r w:rsidR="00DB78F4" w:rsidRPr="00902EFA">
        <w:rPr>
          <w:rFonts w:ascii="Times New Roman" w:hAnsi="Times New Roman" w:cs="Times New Roman"/>
          <w:sz w:val="26"/>
          <w:szCs w:val="26"/>
        </w:rPr>
        <w:t>в условной оценке один объект, один рубль</w:t>
      </w:r>
      <w:r w:rsidR="00DB78F4">
        <w:rPr>
          <w:rFonts w:ascii="Times New Roman" w:hAnsi="Times New Roman" w:cs="Times New Roman"/>
          <w:sz w:val="26"/>
          <w:szCs w:val="26"/>
        </w:rPr>
        <w:t>.</w:t>
      </w:r>
    </w:p>
    <w:p w:rsidR="008772FF" w:rsidRPr="00F76523" w:rsidRDefault="008772FF" w:rsidP="006D45B5">
      <w:pPr>
        <w:pStyle w:val="af4"/>
        <w:ind w:firstLine="0"/>
        <w:outlineLvl w:val="2"/>
        <w:rPr>
          <w:rFonts w:ascii="Times New Roman" w:hAnsi="Times New Roman" w:cs="Times New Roman"/>
          <w:sz w:val="26"/>
          <w:szCs w:val="26"/>
        </w:rPr>
      </w:pPr>
      <w:r>
        <w:rPr>
          <w:rFonts w:ascii="Times New Roman" w:hAnsi="Times New Roman" w:cs="Times New Roman"/>
          <w:sz w:val="26"/>
          <w:szCs w:val="26"/>
        </w:rPr>
        <w:t xml:space="preserve">        </w:t>
      </w:r>
      <w:r w:rsidR="001A3D91">
        <w:rPr>
          <w:rFonts w:ascii="Times New Roman" w:hAnsi="Times New Roman" w:cs="Times New Roman"/>
          <w:sz w:val="26"/>
          <w:szCs w:val="26"/>
        </w:rPr>
        <w:t>3.2.</w:t>
      </w:r>
      <w:r w:rsidR="00EA7BC1">
        <w:rPr>
          <w:rFonts w:ascii="Times New Roman" w:hAnsi="Times New Roman" w:cs="Times New Roman"/>
          <w:sz w:val="26"/>
          <w:szCs w:val="26"/>
        </w:rPr>
        <w:t>4.</w:t>
      </w:r>
      <w:r>
        <w:rPr>
          <w:rFonts w:ascii="Times New Roman" w:hAnsi="Times New Roman" w:cs="Times New Roman"/>
          <w:sz w:val="26"/>
          <w:szCs w:val="26"/>
        </w:rPr>
        <w:t xml:space="preserve"> </w:t>
      </w:r>
      <w:r w:rsidRPr="00010FB4">
        <w:rPr>
          <w:rFonts w:ascii="Times New Roman" w:hAnsi="Times New Roman" w:cs="Times New Roman"/>
          <w:sz w:val="26"/>
          <w:szCs w:val="26"/>
        </w:rPr>
        <w:t xml:space="preserve">Разукомплектация объекта основных средств, ликвидация части объекта основных средств, являющегося единицей инвентарного учета, отражается на основании Акта о разукомплектации (частичной ликвидации) объекта нефинансовых активов </w:t>
      </w:r>
      <w:r w:rsidRPr="00F76523">
        <w:rPr>
          <w:rFonts w:ascii="Times New Roman" w:hAnsi="Times New Roman" w:cs="Times New Roman"/>
          <w:sz w:val="26"/>
          <w:szCs w:val="26"/>
        </w:rPr>
        <w:t xml:space="preserve">(приложение </w:t>
      </w:r>
      <w:r w:rsidR="00A22C09" w:rsidRPr="00F76523">
        <w:rPr>
          <w:rFonts w:ascii="Times New Roman" w:hAnsi="Times New Roman" w:cs="Times New Roman"/>
          <w:sz w:val="26"/>
          <w:szCs w:val="26"/>
        </w:rPr>
        <w:t>2</w:t>
      </w:r>
      <w:r w:rsidR="00E37B0E" w:rsidRPr="00F76523">
        <w:rPr>
          <w:rFonts w:ascii="Times New Roman" w:hAnsi="Times New Roman" w:cs="Times New Roman"/>
          <w:sz w:val="26"/>
          <w:szCs w:val="26"/>
        </w:rPr>
        <w:t>1</w:t>
      </w:r>
      <w:r w:rsidRPr="00F76523">
        <w:rPr>
          <w:rFonts w:ascii="Times New Roman" w:hAnsi="Times New Roman" w:cs="Times New Roman"/>
          <w:sz w:val="26"/>
          <w:szCs w:val="26"/>
        </w:rPr>
        <w:t xml:space="preserve"> к  Учетной политике </w:t>
      </w:r>
      <w:r w:rsidR="002500F4" w:rsidRPr="00F76523">
        <w:rPr>
          <w:rFonts w:ascii="Times New Roman" w:hAnsi="Times New Roman" w:cs="Times New Roman"/>
          <w:sz w:val="26"/>
          <w:szCs w:val="26"/>
        </w:rPr>
        <w:t>СФР</w:t>
      </w:r>
      <w:r w:rsidRPr="00F76523">
        <w:rPr>
          <w:rFonts w:ascii="Times New Roman" w:hAnsi="Times New Roman" w:cs="Times New Roman"/>
          <w:sz w:val="26"/>
          <w:szCs w:val="26"/>
        </w:rPr>
        <w:t>,</w:t>
      </w:r>
      <w:r w:rsidR="006E0B83" w:rsidRPr="00F76523">
        <w:rPr>
          <w:rFonts w:ascii="Times New Roman" w:hAnsi="Times New Roman" w:cs="Times New Roman"/>
          <w:sz w:val="26"/>
          <w:szCs w:val="26"/>
        </w:rPr>
        <w:t xml:space="preserve"> Приказ №14</w:t>
      </w:r>
      <w:r w:rsidRPr="00F76523">
        <w:rPr>
          <w:rFonts w:ascii="Times New Roman" w:hAnsi="Times New Roman" w:cs="Times New Roman"/>
          <w:sz w:val="26"/>
          <w:szCs w:val="26"/>
        </w:rPr>
        <w:t>)</w:t>
      </w:r>
      <w:r w:rsidRPr="00F76523">
        <w:rPr>
          <w:rFonts w:ascii="Times New Roman" w:hAnsi="Times New Roman" w:cs="Times New Roman"/>
          <w:i/>
          <w:sz w:val="26"/>
          <w:szCs w:val="26"/>
        </w:rPr>
        <w:t>.</w:t>
      </w:r>
    </w:p>
    <w:p w:rsidR="008772FF" w:rsidRDefault="008772FF" w:rsidP="008772FF">
      <w:pPr>
        <w:suppressAutoHyphens/>
        <w:ind w:firstLine="567"/>
        <w:contextualSpacing/>
        <w:rPr>
          <w:rFonts w:ascii="Times New Roman" w:hAnsi="Times New Roman" w:cs="Times New Roman"/>
          <w:sz w:val="26"/>
          <w:szCs w:val="26"/>
        </w:rPr>
      </w:pPr>
      <w:r w:rsidRPr="00010FB4">
        <w:rPr>
          <w:rFonts w:ascii="Times New Roman" w:hAnsi="Times New Roman" w:cs="Times New Roman"/>
          <w:sz w:val="26"/>
          <w:szCs w:val="26"/>
        </w:rPr>
        <w:t xml:space="preserve">Если стоимость ликвидируемой части основного средства не была выделена в </w:t>
      </w:r>
      <w:r w:rsidR="00703F27">
        <w:rPr>
          <w:rFonts w:ascii="Times New Roman" w:hAnsi="Times New Roman" w:cs="Times New Roman"/>
          <w:sz w:val="26"/>
          <w:szCs w:val="26"/>
        </w:rPr>
        <w:t xml:space="preserve">первичных документах </w:t>
      </w:r>
      <w:r w:rsidRPr="00010FB4">
        <w:rPr>
          <w:rFonts w:ascii="Times New Roman" w:hAnsi="Times New Roman" w:cs="Times New Roman"/>
          <w:sz w:val="26"/>
          <w:szCs w:val="26"/>
        </w:rPr>
        <w:t>при принятии объекта</w:t>
      </w:r>
      <w:r w:rsidR="00703F27">
        <w:rPr>
          <w:rFonts w:ascii="Times New Roman" w:hAnsi="Times New Roman" w:cs="Times New Roman"/>
          <w:sz w:val="26"/>
          <w:szCs w:val="26"/>
        </w:rPr>
        <w:t xml:space="preserve"> к учету или его модернизации</w:t>
      </w:r>
      <w:r w:rsidRPr="00010FB4">
        <w:rPr>
          <w:rFonts w:ascii="Times New Roman" w:hAnsi="Times New Roman" w:cs="Times New Roman"/>
          <w:sz w:val="26"/>
          <w:szCs w:val="26"/>
        </w:rPr>
        <w:t>, она определяется исходя из доли ликвидируемой части объекта, установленной комиссией в процентном отношении к стоимости всего объекта.</w:t>
      </w:r>
    </w:p>
    <w:p w:rsidR="00234588" w:rsidRDefault="00234588" w:rsidP="009A7B62">
      <w:pPr>
        <w:suppressAutoHyphens/>
        <w:ind w:firstLine="567"/>
        <w:contextualSpacing/>
        <w:rPr>
          <w:rFonts w:ascii="Times New Roman" w:hAnsi="Times New Roman" w:cs="Times New Roman"/>
          <w:sz w:val="26"/>
          <w:szCs w:val="26"/>
        </w:rPr>
      </w:pPr>
      <w:r>
        <w:rPr>
          <w:rFonts w:ascii="Times New Roman" w:hAnsi="Times New Roman" w:cs="Times New Roman"/>
          <w:sz w:val="26"/>
          <w:szCs w:val="26"/>
        </w:rPr>
        <w:t xml:space="preserve">Объекты, полученные в результате разукомплектации учитываются по  первоначальной (балансовой) стоимости объекта основного средства с  учетом, накопленной ранее амортизации в соответствии с </w:t>
      </w:r>
      <w:r w:rsidR="009A7B62">
        <w:rPr>
          <w:rFonts w:ascii="Times New Roman" w:hAnsi="Times New Roman" w:cs="Times New Roman"/>
          <w:sz w:val="26"/>
          <w:szCs w:val="26"/>
        </w:rPr>
        <w:t xml:space="preserve"> Методами оценки объектов бухгалтерского учета </w:t>
      </w:r>
      <w:r w:rsidR="009A7B62" w:rsidRPr="00010FB4">
        <w:rPr>
          <w:rFonts w:ascii="Times New Roman" w:hAnsi="Times New Roman" w:cs="Times New Roman"/>
          <w:sz w:val="26"/>
          <w:szCs w:val="26"/>
        </w:rPr>
        <w:t xml:space="preserve">(приложение </w:t>
      </w:r>
      <w:r w:rsidR="009A7B62" w:rsidRPr="007E5EB8">
        <w:rPr>
          <w:rFonts w:ascii="Times New Roman" w:hAnsi="Times New Roman" w:cs="Times New Roman"/>
          <w:sz w:val="26"/>
          <w:szCs w:val="26"/>
        </w:rPr>
        <w:t>10</w:t>
      </w:r>
      <w:r w:rsidR="009A7B62" w:rsidRPr="00010FB4">
        <w:rPr>
          <w:rFonts w:ascii="Times New Roman" w:hAnsi="Times New Roman" w:cs="Times New Roman"/>
          <w:sz w:val="26"/>
          <w:szCs w:val="26"/>
        </w:rPr>
        <w:t xml:space="preserve"> к  Учетной политике</w:t>
      </w:r>
      <w:r w:rsidR="009A7B62">
        <w:rPr>
          <w:rFonts w:ascii="Times New Roman" w:hAnsi="Times New Roman" w:cs="Times New Roman"/>
          <w:sz w:val="26"/>
          <w:szCs w:val="26"/>
        </w:rPr>
        <w:t xml:space="preserve"> </w:t>
      </w:r>
      <w:r w:rsidR="002500F4">
        <w:rPr>
          <w:rFonts w:ascii="Times New Roman" w:hAnsi="Times New Roman" w:cs="Times New Roman"/>
          <w:sz w:val="26"/>
          <w:szCs w:val="26"/>
        </w:rPr>
        <w:t>СФР</w:t>
      </w:r>
      <w:r w:rsidR="009A7B62" w:rsidRPr="00F76523">
        <w:rPr>
          <w:rFonts w:ascii="Times New Roman" w:hAnsi="Times New Roman" w:cs="Times New Roman"/>
          <w:sz w:val="26"/>
          <w:szCs w:val="26"/>
        </w:rPr>
        <w:t>,</w:t>
      </w:r>
      <w:r w:rsidR="005A527A" w:rsidRPr="00F76523">
        <w:rPr>
          <w:rFonts w:ascii="Times New Roman" w:hAnsi="Times New Roman" w:cs="Times New Roman"/>
          <w:sz w:val="26"/>
          <w:szCs w:val="26"/>
        </w:rPr>
        <w:t xml:space="preserve"> Приказ №14)</w:t>
      </w:r>
      <w:r w:rsidR="009A7B62" w:rsidRPr="00F76523">
        <w:rPr>
          <w:rFonts w:ascii="Times New Roman" w:hAnsi="Times New Roman" w:cs="Times New Roman"/>
          <w:sz w:val="26"/>
          <w:szCs w:val="26"/>
        </w:rPr>
        <w:t>).</w:t>
      </w:r>
    </w:p>
    <w:p w:rsidR="009C2AFE" w:rsidRPr="008D4B56" w:rsidRDefault="001A3D91" w:rsidP="006D45B5">
      <w:pPr>
        <w:suppressAutoHyphens/>
        <w:ind w:firstLine="567"/>
        <w:contextualSpacing/>
        <w:outlineLvl w:val="2"/>
        <w:rPr>
          <w:rFonts w:ascii="Times New Roman" w:hAnsi="Times New Roman" w:cs="Times New Roman"/>
          <w:sz w:val="26"/>
          <w:szCs w:val="26"/>
        </w:rPr>
      </w:pPr>
      <w:r>
        <w:rPr>
          <w:rFonts w:ascii="Times New Roman" w:hAnsi="Times New Roman" w:cs="Times New Roman"/>
          <w:sz w:val="26"/>
          <w:szCs w:val="26"/>
        </w:rPr>
        <w:t>3.2.</w:t>
      </w:r>
      <w:r w:rsidR="00EA7BC1">
        <w:rPr>
          <w:rFonts w:ascii="Times New Roman" w:hAnsi="Times New Roman" w:cs="Times New Roman"/>
          <w:sz w:val="26"/>
          <w:szCs w:val="26"/>
        </w:rPr>
        <w:t>5</w:t>
      </w:r>
      <w:r>
        <w:rPr>
          <w:rFonts w:ascii="Times New Roman" w:hAnsi="Times New Roman" w:cs="Times New Roman"/>
          <w:sz w:val="26"/>
          <w:szCs w:val="26"/>
        </w:rPr>
        <w:t xml:space="preserve">. </w:t>
      </w:r>
      <w:r w:rsidR="009C2AFE" w:rsidRPr="008D4B56">
        <w:rPr>
          <w:rFonts w:ascii="Times New Roman" w:hAnsi="Times New Roman" w:cs="Times New Roman"/>
          <w:sz w:val="26"/>
          <w:szCs w:val="26"/>
        </w:rPr>
        <w:t xml:space="preserve">Узлы (детали, составные части), поступающие в </w:t>
      </w:r>
      <w:r w:rsidR="002500F4">
        <w:rPr>
          <w:rFonts w:ascii="Times New Roman" w:hAnsi="Times New Roman" w:cs="Times New Roman"/>
          <w:sz w:val="26"/>
          <w:szCs w:val="26"/>
        </w:rPr>
        <w:t>ОСФР</w:t>
      </w:r>
      <w:r w:rsidR="009C2AFE" w:rsidRPr="008D4B56">
        <w:rPr>
          <w:rFonts w:ascii="Times New Roman" w:hAnsi="Times New Roman" w:cs="Times New Roman"/>
          <w:sz w:val="26"/>
          <w:szCs w:val="26"/>
        </w:rPr>
        <w:t xml:space="preserve"> в результате ликвидации основных средств, </w:t>
      </w:r>
      <w:r w:rsidR="00234588">
        <w:rPr>
          <w:rFonts w:ascii="Times New Roman" w:hAnsi="Times New Roman" w:cs="Times New Roman"/>
          <w:sz w:val="26"/>
          <w:szCs w:val="26"/>
        </w:rPr>
        <w:t xml:space="preserve">если они пригодны к дальнейшему использованию, </w:t>
      </w:r>
      <w:r w:rsidR="009C2AFE" w:rsidRPr="008D4B56">
        <w:rPr>
          <w:rFonts w:ascii="Times New Roman" w:hAnsi="Times New Roman" w:cs="Times New Roman"/>
          <w:sz w:val="26"/>
          <w:szCs w:val="26"/>
        </w:rPr>
        <w:t xml:space="preserve">принимаются к учету в составе материальных запасов по </w:t>
      </w:r>
      <w:r w:rsidR="0076052E">
        <w:rPr>
          <w:rFonts w:ascii="Times New Roman" w:hAnsi="Times New Roman" w:cs="Times New Roman"/>
          <w:sz w:val="26"/>
          <w:szCs w:val="26"/>
        </w:rPr>
        <w:t>справедливой</w:t>
      </w:r>
      <w:r w:rsidR="009C2AFE" w:rsidRPr="008D4B56">
        <w:rPr>
          <w:rFonts w:ascii="Times New Roman" w:hAnsi="Times New Roman" w:cs="Times New Roman"/>
          <w:sz w:val="26"/>
          <w:szCs w:val="26"/>
        </w:rPr>
        <w:t xml:space="preserve"> стоимости</w:t>
      </w:r>
      <w:r w:rsidR="008D4B56" w:rsidRPr="008D4B56">
        <w:rPr>
          <w:rFonts w:ascii="Times New Roman" w:hAnsi="Times New Roman" w:cs="Times New Roman"/>
          <w:sz w:val="26"/>
          <w:szCs w:val="26"/>
        </w:rPr>
        <w:t>, определяемой комиссией по поступлению и выбытию активов</w:t>
      </w:r>
      <w:r w:rsidR="00234588">
        <w:rPr>
          <w:rFonts w:ascii="Times New Roman" w:hAnsi="Times New Roman" w:cs="Times New Roman"/>
          <w:sz w:val="26"/>
          <w:szCs w:val="26"/>
        </w:rPr>
        <w:t xml:space="preserve"> в соответствии с </w:t>
      </w:r>
      <w:r w:rsidR="009A7B62">
        <w:rPr>
          <w:rFonts w:ascii="Times New Roman" w:hAnsi="Times New Roman" w:cs="Times New Roman"/>
          <w:sz w:val="26"/>
          <w:szCs w:val="26"/>
        </w:rPr>
        <w:t xml:space="preserve"> Методами оценки объектов бухгалтерского учета </w:t>
      </w:r>
      <w:r w:rsidR="009A7B62" w:rsidRPr="00010FB4">
        <w:rPr>
          <w:rFonts w:ascii="Times New Roman" w:hAnsi="Times New Roman" w:cs="Times New Roman"/>
          <w:sz w:val="26"/>
          <w:szCs w:val="26"/>
        </w:rPr>
        <w:t xml:space="preserve">(приложение </w:t>
      </w:r>
      <w:r w:rsidR="009A7B62" w:rsidRPr="007E5EB8">
        <w:rPr>
          <w:rFonts w:ascii="Times New Roman" w:hAnsi="Times New Roman" w:cs="Times New Roman"/>
          <w:sz w:val="26"/>
          <w:szCs w:val="26"/>
        </w:rPr>
        <w:t>10</w:t>
      </w:r>
      <w:r w:rsidR="009A7B62" w:rsidRPr="00010FB4">
        <w:rPr>
          <w:rFonts w:ascii="Times New Roman" w:hAnsi="Times New Roman" w:cs="Times New Roman"/>
          <w:sz w:val="26"/>
          <w:szCs w:val="26"/>
        </w:rPr>
        <w:t xml:space="preserve"> к  Учетной политике</w:t>
      </w:r>
      <w:r w:rsidR="009A7B62">
        <w:rPr>
          <w:rFonts w:ascii="Times New Roman" w:hAnsi="Times New Roman" w:cs="Times New Roman"/>
          <w:sz w:val="26"/>
          <w:szCs w:val="26"/>
        </w:rPr>
        <w:t xml:space="preserve"> </w:t>
      </w:r>
      <w:r w:rsidR="002500F4">
        <w:rPr>
          <w:rFonts w:ascii="Times New Roman" w:hAnsi="Times New Roman" w:cs="Times New Roman"/>
          <w:sz w:val="26"/>
          <w:szCs w:val="26"/>
        </w:rPr>
        <w:t>СФР</w:t>
      </w:r>
      <w:r w:rsidR="009A7B62" w:rsidRPr="00F76523">
        <w:rPr>
          <w:rFonts w:ascii="Times New Roman" w:hAnsi="Times New Roman" w:cs="Times New Roman"/>
          <w:sz w:val="26"/>
          <w:szCs w:val="26"/>
        </w:rPr>
        <w:t>,</w:t>
      </w:r>
      <w:r w:rsidR="009935DB" w:rsidRPr="00F76523">
        <w:rPr>
          <w:rFonts w:ascii="Times New Roman" w:hAnsi="Times New Roman" w:cs="Times New Roman"/>
          <w:sz w:val="26"/>
          <w:szCs w:val="26"/>
        </w:rPr>
        <w:t xml:space="preserve"> Приказ №14)</w:t>
      </w:r>
      <w:r w:rsidR="009A7B62" w:rsidRPr="00F76523">
        <w:rPr>
          <w:rFonts w:ascii="Times New Roman" w:hAnsi="Times New Roman" w:cs="Times New Roman"/>
          <w:sz w:val="26"/>
          <w:szCs w:val="26"/>
        </w:rPr>
        <w:t>)</w:t>
      </w:r>
      <w:r w:rsidR="009C2AFE" w:rsidRPr="00F76523">
        <w:rPr>
          <w:rFonts w:ascii="Times New Roman" w:hAnsi="Times New Roman" w:cs="Times New Roman"/>
          <w:sz w:val="26"/>
          <w:szCs w:val="26"/>
        </w:rPr>
        <w:t>.</w:t>
      </w:r>
    </w:p>
    <w:p w:rsidR="009C2AFE" w:rsidRDefault="009C2AFE" w:rsidP="009C2AFE">
      <w:pPr>
        <w:rPr>
          <w:rFonts w:ascii="Times New Roman" w:hAnsi="Times New Roman" w:cs="Times New Roman"/>
          <w:sz w:val="26"/>
          <w:szCs w:val="26"/>
        </w:rPr>
      </w:pPr>
      <w:r w:rsidRPr="008D4B56">
        <w:rPr>
          <w:rFonts w:ascii="Times New Roman" w:hAnsi="Times New Roman" w:cs="Times New Roman"/>
          <w:sz w:val="26"/>
          <w:szCs w:val="26"/>
        </w:rPr>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w:t>
      </w:r>
      <w:r w:rsidR="002500F4">
        <w:rPr>
          <w:rFonts w:ascii="Times New Roman" w:hAnsi="Times New Roman" w:cs="Times New Roman"/>
          <w:sz w:val="26"/>
          <w:szCs w:val="26"/>
        </w:rPr>
        <w:t>ОСФР</w:t>
      </w:r>
      <w:r w:rsidRPr="008D4B56">
        <w:rPr>
          <w:rFonts w:ascii="Times New Roman" w:hAnsi="Times New Roman" w:cs="Times New Roman"/>
          <w:sz w:val="26"/>
          <w:szCs w:val="26"/>
        </w:rPr>
        <w:t>. Не подлежащие реализации отходы (в том числе отходы, подлежащие утилизации в установленном порядке) не принимаются к бухгалтерскому учету.</w:t>
      </w:r>
    </w:p>
    <w:p w:rsidR="00C16BE4" w:rsidRDefault="00C16BE4" w:rsidP="006D45B5">
      <w:pPr>
        <w:shd w:val="clear" w:color="auto" w:fill="FFFFFF"/>
        <w:suppressAutoHyphens/>
        <w:ind w:firstLine="0"/>
        <w:contextualSpacing/>
        <w:outlineLvl w:val="2"/>
        <w:rPr>
          <w:rFonts w:ascii="Times New Roman" w:hAnsi="Times New Roman" w:cs="Times New Roman"/>
          <w:color w:val="000000"/>
          <w:sz w:val="26"/>
          <w:szCs w:val="26"/>
        </w:rPr>
      </w:pPr>
      <w:r>
        <w:rPr>
          <w:rFonts w:ascii="Times New Roman" w:hAnsi="Times New Roman" w:cs="Times New Roman"/>
          <w:sz w:val="26"/>
          <w:szCs w:val="26"/>
        </w:rPr>
        <w:t xml:space="preserve">         3.2.</w:t>
      </w:r>
      <w:r w:rsidR="00EA7BC1">
        <w:rPr>
          <w:rFonts w:ascii="Times New Roman" w:hAnsi="Times New Roman" w:cs="Times New Roman"/>
          <w:sz w:val="26"/>
          <w:szCs w:val="26"/>
        </w:rPr>
        <w:t>6</w:t>
      </w:r>
      <w:r>
        <w:rPr>
          <w:rFonts w:ascii="Times New Roman" w:hAnsi="Times New Roman" w:cs="Times New Roman"/>
          <w:sz w:val="26"/>
          <w:szCs w:val="26"/>
        </w:rPr>
        <w:t>.</w:t>
      </w:r>
      <w:r w:rsidRPr="00C16BE4">
        <w:rPr>
          <w:rFonts w:ascii="Times New Roman" w:hAnsi="Times New Roman" w:cs="Times New Roman"/>
          <w:color w:val="000000"/>
          <w:sz w:val="26"/>
          <w:szCs w:val="26"/>
        </w:rPr>
        <w:t xml:space="preserve"> </w:t>
      </w:r>
      <w:r w:rsidRPr="00D84C74">
        <w:rPr>
          <w:rFonts w:ascii="Times New Roman" w:hAnsi="Times New Roman" w:cs="Times New Roman"/>
          <w:color w:val="000000"/>
          <w:sz w:val="26"/>
          <w:szCs w:val="26"/>
        </w:rPr>
        <w:t>Порядок учета ремонта и модернизации нефинансовых активов.</w:t>
      </w:r>
    </w:p>
    <w:p w:rsidR="00EA7BC1" w:rsidRDefault="00EA7BC1" w:rsidP="00EA7BC1">
      <w:pPr>
        <w:suppressAutoHyphens/>
        <w:ind w:firstLine="567"/>
        <w:contextualSpacing/>
        <w:rPr>
          <w:rFonts w:ascii="Times New Roman" w:hAnsi="Times New Roman" w:cs="Times New Roman"/>
          <w:sz w:val="26"/>
          <w:szCs w:val="26"/>
        </w:rPr>
      </w:pPr>
      <w:r>
        <w:rPr>
          <w:rFonts w:ascii="Times New Roman" w:hAnsi="Times New Roman" w:cs="Times New Roman"/>
          <w:sz w:val="26"/>
          <w:szCs w:val="26"/>
        </w:rPr>
        <w:t xml:space="preserve"> </w:t>
      </w:r>
      <w:r w:rsidRPr="00D84C74">
        <w:rPr>
          <w:rFonts w:ascii="Times New Roman" w:hAnsi="Times New Roman" w:cs="Times New Roman"/>
          <w:sz w:val="26"/>
          <w:szCs w:val="26"/>
        </w:rPr>
        <w:t>В процессе эксплуатации, вышедшие из строя отдельные узлы и детали средств вычислительной техники подлежат замене в ходе ремонта. О характере и причине неисправности  средств вы</w:t>
      </w:r>
      <w:r w:rsidR="0036331A">
        <w:rPr>
          <w:rFonts w:ascii="Times New Roman" w:hAnsi="Times New Roman" w:cs="Times New Roman"/>
          <w:sz w:val="26"/>
          <w:szCs w:val="26"/>
        </w:rPr>
        <w:t xml:space="preserve">числительной техники специалист </w:t>
      </w:r>
      <w:r w:rsidR="005553C0" w:rsidRPr="0036331A">
        <w:rPr>
          <w:rFonts w:ascii="Times New Roman" w:hAnsi="Times New Roman" w:cs="Times New Roman"/>
          <w:sz w:val="26"/>
          <w:szCs w:val="26"/>
        </w:rPr>
        <w:t>управления</w:t>
      </w:r>
      <w:r w:rsidR="005553C0">
        <w:rPr>
          <w:rFonts w:ascii="Times New Roman" w:hAnsi="Times New Roman" w:cs="Times New Roman"/>
          <w:sz w:val="26"/>
          <w:szCs w:val="26"/>
        </w:rPr>
        <w:t xml:space="preserve"> </w:t>
      </w:r>
      <w:r w:rsidRPr="00D84C74">
        <w:rPr>
          <w:rFonts w:ascii="Times New Roman" w:hAnsi="Times New Roman" w:cs="Times New Roman"/>
          <w:sz w:val="26"/>
          <w:szCs w:val="26"/>
        </w:rPr>
        <w:t>информационных технологий составляет Акт технической экспертизы (приложение 5</w:t>
      </w:r>
      <w:r>
        <w:rPr>
          <w:rFonts w:ascii="Times New Roman" w:hAnsi="Times New Roman" w:cs="Times New Roman"/>
          <w:sz w:val="26"/>
          <w:szCs w:val="26"/>
        </w:rPr>
        <w:t xml:space="preserve"> к настоящей Учетной политике</w:t>
      </w:r>
      <w:r w:rsidRPr="00D84C74">
        <w:rPr>
          <w:rFonts w:ascii="Times New Roman" w:hAnsi="Times New Roman" w:cs="Times New Roman"/>
          <w:sz w:val="26"/>
          <w:szCs w:val="26"/>
        </w:rPr>
        <w:t>) на основании заявки руководителя структурного подразделения о наличии неисправности ОС (средств вычислительной техники).</w:t>
      </w:r>
      <w:r>
        <w:rPr>
          <w:rFonts w:ascii="Times New Roman" w:hAnsi="Times New Roman" w:cs="Times New Roman"/>
          <w:sz w:val="26"/>
          <w:szCs w:val="26"/>
        </w:rPr>
        <w:t xml:space="preserve"> </w:t>
      </w:r>
    </w:p>
    <w:p w:rsidR="00EA7BC1" w:rsidRPr="00D84C74" w:rsidRDefault="00EA7BC1" w:rsidP="00EA7BC1">
      <w:pPr>
        <w:suppressAutoHyphens/>
        <w:ind w:firstLine="567"/>
        <w:contextualSpacing/>
        <w:rPr>
          <w:rFonts w:ascii="Times New Roman" w:hAnsi="Times New Roman" w:cs="Times New Roman"/>
          <w:sz w:val="26"/>
          <w:szCs w:val="26"/>
        </w:rPr>
      </w:pPr>
      <w:r w:rsidRPr="00D84C74">
        <w:rPr>
          <w:rFonts w:ascii="Times New Roman" w:hAnsi="Times New Roman" w:cs="Times New Roman"/>
          <w:sz w:val="26"/>
          <w:szCs w:val="26"/>
        </w:rPr>
        <w:t xml:space="preserve">Для проведения ремонта средств вычислительной техники начальник </w:t>
      </w:r>
      <w:r w:rsidR="005553C0" w:rsidRPr="0036331A">
        <w:rPr>
          <w:rFonts w:ascii="Times New Roman" w:hAnsi="Times New Roman" w:cs="Times New Roman"/>
          <w:sz w:val="26"/>
          <w:szCs w:val="26"/>
        </w:rPr>
        <w:t>управления</w:t>
      </w:r>
      <w:r w:rsidR="005553C0">
        <w:rPr>
          <w:rFonts w:ascii="Times New Roman" w:hAnsi="Times New Roman" w:cs="Times New Roman"/>
          <w:sz w:val="26"/>
          <w:szCs w:val="26"/>
        </w:rPr>
        <w:t xml:space="preserve"> </w:t>
      </w:r>
      <w:r w:rsidR="00722F93" w:rsidRPr="00D84C74">
        <w:rPr>
          <w:rFonts w:ascii="Times New Roman" w:hAnsi="Times New Roman" w:cs="Times New Roman"/>
          <w:sz w:val="26"/>
          <w:szCs w:val="26"/>
        </w:rPr>
        <w:t>информационных технологий</w:t>
      </w:r>
      <w:r w:rsidRPr="00D84C74">
        <w:rPr>
          <w:rFonts w:ascii="Times New Roman" w:hAnsi="Times New Roman" w:cs="Times New Roman"/>
          <w:sz w:val="26"/>
          <w:szCs w:val="26"/>
        </w:rPr>
        <w:t xml:space="preserve"> пишет служебную записку на имя заместителя управляющего</w:t>
      </w:r>
      <w:r w:rsidR="00722F93">
        <w:rPr>
          <w:rFonts w:ascii="Times New Roman" w:hAnsi="Times New Roman" w:cs="Times New Roman"/>
          <w:sz w:val="26"/>
          <w:szCs w:val="26"/>
        </w:rPr>
        <w:t xml:space="preserve"> </w:t>
      </w:r>
      <w:r w:rsidR="002500F4">
        <w:rPr>
          <w:rFonts w:ascii="Times New Roman" w:hAnsi="Times New Roman" w:cs="Times New Roman"/>
          <w:sz w:val="26"/>
          <w:szCs w:val="26"/>
        </w:rPr>
        <w:t>ОСФР</w:t>
      </w:r>
      <w:r w:rsidRPr="00D84C74">
        <w:rPr>
          <w:rFonts w:ascii="Times New Roman" w:hAnsi="Times New Roman" w:cs="Times New Roman"/>
          <w:sz w:val="26"/>
          <w:szCs w:val="26"/>
        </w:rPr>
        <w:t xml:space="preserve"> с просьбой выписать со склада необходимую деталь. </w:t>
      </w:r>
      <w:r w:rsidR="00430917" w:rsidRPr="00430917">
        <w:rPr>
          <w:rFonts w:ascii="Times New Roman" w:hAnsi="Times New Roman" w:cs="Times New Roman"/>
          <w:sz w:val="26"/>
          <w:szCs w:val="26"/>
        </w:rPr>
        <w:t>Лицо, ответственное за выдачу товарно-материальных ценностей (</w:t>
      </w:r>
      <w:r w:rsidR="00430917" w:rsidRPr="00827848">
        <w:rPr>
          <w:rFonts w:ascii="Times New Roman" w:hAnsi="Times New Roman" w:cs="Times New Roman"/>
          <w:sz w:val="26"/>
          <w:szCs w:val="26"/>
        </w:rPr>
        <w:t>заведующий складом</w:t>
      </w:r>
      <w:r w:rsidR="00827848">
        <w:rPr>
          <w:rFonts w:ascii="Times New Roman" w:hAnsi="Times New Roman" w:cs="Times New Roman"/>
          <w:sz w:val="26"/>
          <w:szCs w:val="26"/>
        </w:rPr>
        <w:t xml:space="preserve"> </w:t>
      </w:r>
      <w:r w:rsidR="00430917" w:rsidRPr="00430917">
        <w:rPr>
          <w:rFonts w:ascii="Times New Roman" w:hAnsi="Times New Roman" w:cs="Times New Roman"/>
          <w:sz w:val="26"/>
          <w:szCs w:val="26"/>
        </w:rPr>
        <w:t xml:space="preserve">или </w:t>
      </w:r>
      <w:r w:rsidR="00430917" w:rsidRPr="00430917">
        <w:rPr>
          <w:rFonts w:ascii="Times New Roman" w:hAnsi="Times New Roman" w:cs="Times New Roman"/>
          <w:sz w:val="26"/>
          <w:szCs w:val="26"/>
        </w:rPr>
        <w:lastRenderedPageBreak/>
        <w:t xml:space="preserve">лицо, ответственное за хранение товарно-материальных ценностей в удаленном структурном подразделении) готовит требование-накладную и выдает деталь в </w:t>
      </w:r>
      <w:r w:rsidR="005553C0" w:rsidRPr="00827848">
        <w:rPr>
          <w:rFonts w:ascii="Times New Roman" w:hAnsi="Times New Roman" w:cs="Times New Roman"/>
          <w:sz w:val="26"/>
          <w:szCs w:val="26"/>
        </w:rPr>
        <w:t>управление</w:t>
      </w:r>
      <w:r w:rsidR="00430917" w:rsidRPr="00430917">
        <w:rPr>
          <w:rFonts w:ascii="Times New Roman" w:hAnsi="Times New Roman" w:cs="Times New Roman"/>
          <w:sz w:val="26"/>
          <w:szCs w:val="26"/>
        </w:rPr>
        <w:t xml:space="preserve"> информационных технологий</w:t>
      </w:r>
      <w:r w:rsidRPr="00D84C74">
        <w:rPr>
          <w:rFonts w:ascii="Times New Roman" w:hAnsi="Times New Roman" w:cs="Times New Roman"/>
          <w:sz w:val="26"/>
          <w:szCs w:val="26"/>
        </w:rPr>
        <w:t xml:space="preserve">. </w:t>
      </w:r>
    </w:p>
    <w:p w:rsidR="00D75832" w:rsidRDefault="00EA7BC1" w:rsidP="00C17CCB">
      <w:pPr>
        <w:suppressAutoHyphens/>
        <w:ind w:firstLine="567"/>
        <w:contextualSpacing/>
        <w:rPr>
          <w:rFonts w:ascii="Times New Roman" w:hAnsi="Times New Roman" w:cs="Times New Roman"/>
          <w:sz w:val="26"/>
          <w:szCs w:val="26"/>
        </w:rPr>
      </w:pPr>
      <w:r w:rsidRPr="00D84C74">
        <w:rPr>
          <w:rFonts w:ascii="Times New Roman" w:hAnsi="Times New Roman" w:cs="Times New Roman"/>
          <w:sz w:val="26"/>
          <w:szCs w:val="26"/>
        </w:rPr>
        <w:t xml:space="preserve">Полученные детали временно находятся на ответственном хранении у работника </w:t>
      </w:r>
      <w:r w:rsidR="005553C0" w:rsidRPr="00827848">
        <w:rPr>
          <w:rFonts w:ascii="Times New Roman" w:hAnsi="Times New Roman" w:cs="Times New Roman"/>
          <w:sz w:val="26"/>
          <w:szCs w:val="26"/>
        </w:rPr>
        <w:t>управления</w:t>
      </w:r>
      <w:r w:rsidR="005553C0">
        <w:rPr>
          <w:rFonts w:ascii="Times New Roman" w:hAnsi="Times New Roman" w:cs="Times New Roman"/>
          <w:sz w:val="26"/>
          <w:szCs w:val="26"/>
        </w:rPr>
        <w:t xml:space="preserve"> </w:t>
      </w:r>
      <w:r w:rsidRPr="00D84C74">
        <w:rPr>
          <w:rFonts w:ascii="Times New Roman" w:hAnsi="Times New Roman" w:cs="Times New Roman"/>
          <w:sz w:val="26"/>
          <w:szCs w:val="26"/>
        </w:rPr>
        <w:t xml:space="preserve">информационных технологий до завершения ремонта. </w:t>
      </w:r>
      <w:r w:rsidRPr="0076052E">
        <w:rPr>
          <w:rFonts w:ascii="Times New Roman" w:hAnsi="Times New Roman" w:cs="Times New Roman"/>
          <w:sz w:val="26"/>
          <w:szCs w:val="26"/>
        </w:rPr>
        <w:t xml:space="preserve">По окончании выполнения работы составляется Акт </w:t>
      </w:r>
      <w:r w:rsidR="0076052E" w:rsidRPr="0076052E">
        <w:rPr>
          <w:rFonts w:ascii="Times New Roman" w:hAnsi="Times New Roman" w:cs="Times New Roman"/>
          <w:sz w:val="26"/>
          <w:szCs w:val="26"/>
        </w:rPr>
        <w:t xml:space="preserve">выполненных работ </w:t>
      </w:r>
      <w:r w:rsidRPr="0076052E">
        <w:rPr>
          <w:rFonts w:ascii="Times New Roman" w:hAnsi="Times New Roman" w:cs="Times New Roman"/>
          <w:sz w:val="26"/>
          <w:szCs w:val="26"/>
        </w:rPr>
        <w:t>(</w:t>
      </w:r>
      <w:r w:rsidR="00E126DB">
        <w:rPr>
          <w:rFonts w:ascii="Times New Roman" w:hAnsi="Times New Roman" w:cs="Times New Roman"/>
          <w:sz w:val="26"/>
          <w:szCs w:val="26"/>
        </w:rPr>
        <w:t>п</w:t>
      </w:r>
      <w:r w:rsidRPr="0076052E">
        <w:rPr>
          <w:rFonts w:ascii="Times New Roman" w:hAnsi="Times New Roman" w:cs="Times New Roman"/>
          <w:sz w:val="26"/>
          <w:szCs w:val="26"/>
        </w:rPr>
        <w:t xml:space="preserve">риложение </w:t>
      </w:r>
      <w:r w:rsidR="00661721" w:rsidRPr="0076052E">
        <w:rPr>
          <w:rFonts w:ascii="Times New Roman" w:hAnsi="Times New Roman" w:cs="Times New Roman"/>
          <w:sz w:val="26"/>
          <w:szCs w:val="26"/>
        </w:rPr>
        <w:t>10</w:t>
      </w:r>
      <w:r w:rsidR="002C74E4">
        <w:rPr>
          <w:rFonts w:ascii="Times New Roman" w:hAnsi="Times New Roman" w:cs="Times New Roman"/>
          <w:sz w:val="26"/>
          <w:szCs w:val="26"/>
        </w:rPr>
        <w:t xml:space="preserve"> к настоящей Учетной политике</w:t>
      </w:r>
      <w:r w:rsidRPr="0076052E">
        <w:rPr>
          <w:rFonts w:ascii="Times New Roman" w:hAnsi="Times New Roman" w:cs="Times New Roman"/>
          <w:sz w:val="26"/>
          <w:szCs w:val="26"/>
        </w:rPr>
        <w:t xml:space="preserve">), на основании которого, </w:t>
      </w:r>
      <w:r w:rsidR="00DB71A2" w:rsidRPr="0076052E">
        <w:rPr>
          <w:rFonts w:ascii="Times New Roman" w:hAnsi="Times New Roman" w:cs="Times New Roman"/>
          <w:sz w:val="26"/>
          <w:szCs w:val="26"/>
        </w:rPr>
        <w:t xml:space="preserve">осуществляется подготовка </w:t>
      </w:r>
      <w:r w:rsidR="00D75832" w:rsidRPr="0076052E">
        <w:rPr>
          <w:rFonts w:ascii="Times New Roman" w:hAnsi="Times New Roman" w:cs="Times New Roman"/>
          <w:sz w:val="26"/>
          <w:szCs w:val="26"/>
        </w:rPr>
        <w:t>Акт</w:t>
      </w:r>
      <w:r w:rsidR="00460CC0">
        <w:rPr>
          <w:rFonts w:ascii="Times New Roman" w:hAnsi="Times New Roman" w:cs="Times New Roman"/>
          <w:sz w:val="26"/>
          <w:szCs w:val="26"/>
        </w:rPr>
        <w:t>а</w:t>
      </w:r>
      <w:r w:rsidR="00D75832" w:rsidRPr="0076052E">
        <w:rPr>
          <w:rFonts w:ascii="Times New Roman" w:hAnsi="Times New Roman" w:cs="Times New Roman"/>
          <w:sz w:val="26"/>
          <w:szCs w:val="26"/>
        </w:rPr>
        <w:t xml:space="preserve"> о списании материальных запасов</w:t>
      </w:r>
      <w:r w:rsidR="00805B2A">
        <w:rPr>
          <w:rFonts w:ascii="Times New Roman" w:hAnsi="Times New Roman" w:cs="Times New Roman"/>
          <w:sz w:val="26"/>
          <w:szCs w:val="26"/>
        </w:rPr>
        <w:t> </w:t>
      </w:r>
      <w:r w:rsidR="008F3F82" w:rsidRPr="00805B2A">
        <w:rPr>
          <w:rFonts w:ascii="Times New Roman" w:hAnsi="Times New Roman" w:cs="Times New Roman"/>
          <w:sz w:val="26"/>
          <w:szCs w:val="26"/>
        </w:rPr>
        <w:t>(</w:t>
      </w:r>
      <w:hyperlink w:anchor="sub_2160" w:history="1">
        <w:r w:rsidR="008F3F82" w:rsidRPr="00805B2A">
          <w:rPr>
            <w:rFonts w:ascii="Times New Roman" w:hAnsi="Times New Roman" w:cs="Times New Roman"/>
            <w:sz w:val="26"/>
            <w:szCs w:val="26"/>
          </w:rPr>
          <w:t>ф. 05</w:t>
        </w:r>
      </w:hyperlink>
      <w:r w:rsidR="008F3F82" w:rsidRPr="00805B2A">
        <w:rPr>
          <w:rFonts w:ascii="Times New Roman" w:hAnsi="Times New Roman" w:cs="Times New Roman"/>
          <w:sz w:val="26"/>
          <w:szCs w:val="26"/>
        </w:rPr>
        <w:t>10460)</w:t>
      </w:r>
      <w:r w:rsidR="00C17CCB" w:rsidRPr="0076052E">
        <w:rPr>
          <w:rFonts w:ascii="Times New Roman" w:hAnsi="Times New Roman" w:cs="Times New Roman"/>
          <w:sz w:val="26"/>
          <w:szCs w:val="26"/>
        </w:rPr>
        <w:t xml:space="preserve">, в соответствии с которым запасные части списываются на нужды </w:t>
      </w:r>
      <w:r w:rsidR="002500F4">
        <w:rPr>
          <w:rFonts w:ascii="Times New Roman" w:hAnsi="Times New Roman" w:cs="Times New Roman"/>
          <w:sz w:val="26"/>
          <w:szCs w:val="26"/>
        </w:rPr>
        <w:t>ОСФР</w:t>
      </w:r>
      <w:r w:rsidR="00C17CCB" w:rsidRPr="0076052E">
        <w:rPr>
          <w:rFonts w:ascii="Times New Roman" w:hAnsi="Times New Roman" w:cs="Times New Roman"/>
          <w:sz w:val="26"/>
          <w:szCs w:val="26"/>
        </w:rPr>
        <w:t>.</w:t>
      </w:r>
      <w:r w:rsidR="00C17CCB" w:rsidRPr="00C17CCB">
        <w:rPr>
          <w:rFonts w:ascii="Times New Roman" w:hAnsi="Times New Roman" w:cs="Times New Roman"/>
          <w:sz w:val="26"/>
          <w:szCs w:val="26"/>
        </w:rPr>
        <w:t xml:space="preserve"> </w:t>
      </w:r>
    </w:p>
    <w:p w:rsidR="00C16BE4" w:rsidRPr="00D84C74" w:rsidRDefault="00C16BE4" w:rsidP="00C16BE4">
      <w:pPr>
        <w:shd w:val="clear" w:color="auto" w:fill="FFFFFF"/>
        <w:suppressAutoHyphens/>
        <w:ind w:firstLine="567"/>
        <w:contextualSpacing/>
        <w:rPr>
          <w:rFonts w:ascii="Times New Roman" w:hAnsi="Times New Roman" w:cs="Times New Roman"/>
          <w:color w:val="000000"/>
          <w:sz w:val="26"/>
          <w:szCs w:val="26"/>
        </w:rPr>
      </w:pPr>
      <w:r w:rsidRPr="00D84C74">
        <w:rPr>
          <w:rFonts w:ascii="Times New Roman" w:hAnsi="Times New Roman" w:cs="Times New Roman"/>
          <w:color w:val="000000"/>
          <w:sz w:val="26"/>
          <w:szCs w:val="26"/>
        </w:rPr>
        <w:t>Для целей ведения бюджетного учета нефинансовых активов к расходам на ремонт относятся расходы, осуществляемые при замене вышедших из строя элементов, вызванные необходимостью поддержания основного средства в состоянии, пригодном к эксплуатации, при условии, что изменение технических характеристик, даже если они улучшились, не приводит к изменению его функционального назначения в целом.</w:t>
      </w:r>
    </w:p>
    <w:p w:rsidR="00C16BE4" w:rsidRPr="00D84C74" w:rsidRDefault="00C16BE4" w:rsidP="00C16BE4">
      <w:pPr>
        <w:shd w:val="clear" w:color="auto" w:fill="FFFFFF"/>
        <w:suppressAutoHyphens/>
        <w:ind w:firstLine="567"/>
        <w:contextualSpacing/>
        <w:rPr>
          <w:rFonts w:ascii="Times New Roman" w:hAnsi="Times New Roman" w:cs="Times New Roman"/>
          <w:color w:val="000000"/>
          <w:sz w:val="26"/>
          <w:szCs w:val="26"/>
        </w:rPr>
      </w:pPr>
      <w:r w:rsidRPr="00D84C74">
        <w:rPr>
          <w:rFonts w:ascii="Times New Roman" w:hAnsi="Times New Roman" w:cs="Times New Roman"/>
          <w:color w:val="000000"/>
          <w:sz w:val="26"/>
          <w:szCs w:val="26"/>
        </w:rPr>
        <w:t xml:space="preserve">К расходам на модернизацию относятся расходы на проведение работ по замене отдельных узлов или деталей ОС с целью улучшения его технических характеристик, приобретения им новых качеств. В результате проведенной модернизации увеличивается стоимость объекта ОС и по решению постоянно действующей комиссии </w:t>
      </w:r>
      <w:r w:rsidR="002500F4">
        <w:rPr>
          <w:rFonts w:ascii="Times New Roman" w:hAnsi="Times New Roman" w:cs="Times New Roman"/>
          <w:color w:val="000000"/>
          <w:sz w:val="26"/>
          <w:szCs w:val="26"/>
        </w:rPr>
        <w:t>ОСФР</w:t>
      </w:r>
      <w:r w:rsidRPr="00D84C74">
        <w:rPr>
          <w:rFonts w:ascii="Times New Roman" w:hAnsi="Times New Roman" w:cs="Times New Roman"/>
          <w:color w:val="000000"/>
          <w:sz w:val="26"/>
          <w:szCs w:val="26"/>
        </w:rPr>
        <w:t xml:space="preserve"> может быть увеличен срок его полезного использования.</w:t>
      </w:r>
    </w:p>
    <w:p w:rsidR="00C16BE4" w:rsidRPr="00D84C74" w:rsidRDefault="00C16BE4" w:rsidP="00C16BE4">
      <w:pPr>
        <w:pStyle w:val="af1"/>
        <w:shd w:val="clear" w:color="auto" w:fill="FFFFFF"/>
        <w:ind w:left="0" w:firstLine="567"/>
        <w:jc w:val="both"/>
        <w:rPr>
          <w:color w:val="000000"/>
          <w:sz w:val="26"/>
          <w:szCs w:val="26"/>
        </w:rPr>
      </w:pPr>
      <w:r w:rsidRPr="00D84C74">
        <w:rPr>
          <w:color w:val="000000"/>
          <w:sz w:val="26"/>
          <w:szCs w:val="26"/>
        </w:rPr>
        <w:t xml:space="preserve">Расходы </w:t>
      </w:r>
      <w:r w:rsidR="002500F4">
        <w:rPr>
          <w:color w:val="000000"/>
          <w:sz w:val="26"/>
          <w:szCs w:val="26"/>
        </w:rPr>
        <w:t>ОСФР</w:t>
      </w:r>
      <w:r w:rsidRPr="00D84C74">
        <w:rPr>
          <w:color w:val="000000"/>
          <w:sz w:val="26"/>
          <w:szCs w:val="26"/>
        </w:rPr>
        <w:t xml:space="preserve"> по ремонту нефинансовых активов отражаются по подстатье </w:t>
      </w:r>
      <w:r w:rsidRPr="00827848">
        <w:rPr>
          <w:color w:val="000000"/>
          <w:sz w:val="26"/>
          <w:szCs w:val="26"/>
        </w:rPr>
        <w:t>225</w:t>
      </w:r>
      <w:r w:rsidR="005553C0" w:rsidRPr="00827848">
        <w:rPr>
          <w:color w:val="000000"/>
          <w:sz w:val="26"/>
          <w:szCs w:val="26"/>
        </w:rPr>
        <w:t>(272)</w:t>
      </w:r>
      <w:r w:rsidRPr="00D84C74">
        <w:rPr>
          <w:color w:val="000000"/>
          <w:sz w:val="26"/>
          <w:szCs w:val="26"/>
        </w:rPr>
        <w:t xml:space="preserve"> КОСГУ </w:t>
      </w:r>
      <w:r w:rsidRPr="00D84C74">
        <w:rPr>
          <w:bCs/>
          <w:color w:val="000000"/>
          <w:sz w:val="26"/>
          <w:szCs w:val="26"/>
        </w:rPr>
        <w:t>Работы, услуги по содержанию имущества</w:t>
      </w:r>
      <w:r w:rsidRPr="00D84C74">
        <w:rPr>
          <w:color w:val="000000"/>
          <w:sz w:val="26"/>
          <w:szCs w:val="26"/>
        </w:rPr>
        <w:t xml:space="preserve">, </w:t>
      </w:r>
      <w:r w:rsidR="00E60F50">
        <w:rPr>
          <w:color w:val="000000"/>
          <w:sz w:val="26"/>
          <w:szCs w:val="26"/>
        </w:rPr>
        <w:t xml:space="preserve"> </w:t>
      </w:r>
      <w:r w:rsidRPr="00D84C74">
        <w:rPr>
          <w:color w:val="000000"/>
          <w:sz w:val="26"/>
          <w:szCs w:val="26"/>
        </w:rPr>
        <w:t xml:space="preserve">по модернизации - по статье 310 КОСГУ </w:t>
      </w:r>
      <w:r w:rsidRPr="00D84C74">
        <w:rPr>
          <w:bCs/>
          <w:color w:val="000000"/>
          <w:sz w:val="26"/>
          <w:szCs w:val="26"/>
        </w:rPr>
        <w:t>Увеличение стоимости основных средств</w:t>
      </w:r>
      <w:r w:rsidRPr="00D84C74">
        <w:rPr>
          <w:color w:val="000000"/>
          <w:sz w:val="26"/>
          <w:szCs w:val="26"/>
        </w:rPr>
        <w:t>.</w:t>
      </w:r>
    </w:p>
    <w:p w:rsidR="00D2437C" w:rsidRPr="00EA7BC1" w:rsidRDefault="00C16BE4" w:rsidP="00D2437C">
      <w:pPr>
        <w:shd w:val="clear" w:color="auto" w:fill="FFFFFF"/>
        <w:ind w:firstLine="540"/>
        <w:rPr>
          <w:rFonts w:ascii="Times New Roman" w:hAnsi="Times New Roman" w:cs="Times New Roman"/>
          <w:color w:val="000000"/>
          <w:sz w:val="26"/>
          <w:szCs w:val="26"/>
        </w:rPr>
      </w:pPr>
      <w:r w:rsidRPr="00D84C74">
        <w:rPr>
          <w:rFonts w:ascii="Times New Roman" w:hAnsi="Times New Roman" w:cs="Times New Roman"/>
          <w:color w:val="000000"/>
          <w:sz w:val="26"/>
          <w:szCs w:val="26"/>
        </w:rPr>
        <w:t>Данные о проведенном ремонте, реконструкции, модернизации вносятся в инвентарную карточку учета объекта нефинансовых активов.</w:t>
      </w:r>
    </w:p>
    <w:p w:rsidR="00C16BE4" w:rsidRPr="00EA7BC1" w:rsidRDefault="00EA7BC1" w:rsidP="006D45B5">
      <w:pPr>
        <w:shd w:val="clear" w:color="auto" w:fill="FFFFFF"/>
        <w:jc w:val="left"/>
        <w:outlineLvl w:val="2"/>
        <w:rPr>
          <w:rFonts w:ascii="Times New Roman" w:hAnsi="Times New Roman" w:cs="Times New Roman"/>
          <w:bCs/>
          <w:sz w:val="26"/>
          <w:szCs w:val="26"/>
        </w:rPr>
      </w:pPr>
      <w:r>
        <w:rPr>
          <w:rFonts w:ascii="Times New Roman" w:hAnsi="Times New Roman" w:cs="Times New Roman"/>
          <w:bCs/>
          <w:sz w:val="26"/>
          <w:szCs w:val="26"/>
        </w:rPr>
        <w:t>3.2.7.</w:t>
      </w:r>
      <w:r w:rsidR="00C16BE4">
        <w:rPr>
          <w:rFonts w:ascii="Times New Roman" w:hAnsi="Times New Roman" w:cs="Times New Roman"/>
          <w:bCs/>
          <w:sz w:val="26"/>
          <w:szCs w:val="26"/>
        </w:rPr>
        <w:t xml:space="preserve"> </w:t>
      </w:r>
      <w:r w:rsidR="00C16BE4" w:rsidRPr="00D84C74">
        <w:rPr>
          <w:rFonts w:ascii="Times New Roman" w:hAnsi="Times New Roman" w:cs="Times New Roman"/>
          <w:bCs/>
          <w:sz w:val="26"/>
          <w:szCs w:val="26"/>
        </w:rPr>
        <w:t>Порядок учета амортизации.</w:t>
      </w:r>
    </w:p>
    <w:p w:rsidR="00C16BE4" w:rsidRPr="00D84C74" w:rsidRDefault="00C16BE4" w:rsidP="00C16BE4">
      <w:pPr>
        <w:shd w:val="clear" w:color="auto" w:fill="FFFFFF"/>
        <w:ind w:left="375" w:firstLine="333"/>
        <w:rPr>
          <w:rFonts w:ascii="Times New Roman" w:hAnsi="Times New Roman" w:cs="Times New Roman"/>
          <w:b/>
          <w:sz w:val="26"/>
          <w:szCs w:val="26"/>
        </w:rPr>
      </w:pPr>
      <w:r w:rsidRPr="00D84C74">
        <w:rPr>
          <w:rFonts w:ascii="Times New Roman" w:hAnsi="Times New Roman" w:cs="Times New Roman"/>
          <w:sz w:val="26"/>
          <w:szCs w:val="26"/>
        </w:rPr>
        <w:t>Амортизация начисляется линейным способом.</w:t>
      </w:r>
    </w:p>
    <w:p w:rsidR="00C16BE4" w:rsidRPr="00D84C74" w:rsidRDefault="00C16BE4" w:rsidP="00C16BE4">
      <w:pPr>
        <w:shd w:val="clear" w:color="auto" w:fill="FFFFFF"/>
        <w:ind w:firstLine="708"/>
        <w:rPr>
          <w:rFonts w:ascii="Times New Roman" w:hAnsi="Times New Roman" w:cs="Times New Roman"/>
          <w:color w:val="000000"/>
          <w:sz w:val="26"/>
          <w:szCs w:val="26"/>
        </w:rPr>
      </w:pPr>
      <w:r w:rsidRPr="00D84C74">
        <w:rPr>
          <w:rFonts w:ascii="Times New Roman" w:hAnsi="Times New Roman" w:cs="Times New Roman"/>
          <w:color w:val="000000"/>
          <w:sz w:val="26"/>
          <w:szCs w:val="26"/>
        </w:rPr>
        <w:t>По результатам достройки, дооборудования, реконструкции, модернизации объекта основных средств комиссией по поступлению и выбытию активов могут приниматься решения:</w:t>
      </w:r>
    </w:p>
    <w:p w:rsidR="00C16BE4" w:rsidRPr="00D84C74" w:rsidRDefault="00C16BE4" w:rsidP="00C16BE4">
      <w:pPr>
        <w:shd w:val="clear" w:color="auto" w:fill="FFFFFF"/>
        <w:rPr>
          <w:rFonts w:ascii="Times New Roman" w:hAnsi="Times New Roman" w:cs="Times New Roman"/>
          <w:color w:val="000000"/>
          <w:sz w:val="26"/>
          <w:szCs w:val="26"/>
        </w:rPr>
      </w:pPr>
      <w:r w:rsidRPr="00D84C74">
        <w:rPr>
          <w:rFonts w:ascii="Times New Roman" w:hAnsi="Times New Roman" w:cs="Times New Roman"/>
          <w:color w:val="000000"/>
          <w:sz w:val="26"/>
          <w:szCs w:val="26"/>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C16BE4" w:rsidRPr="00D84C74" w:rsidRDefault="00C16BE4" w:rsidP="00C16BE4">
      <w:pPr>
        <w:shd w:val="clear" w:color="auto" w:fill="FFFFFF"/>
        <w:rPr>
          <w:rFonts w:ascii="Times New Roman" w:hAnsi="Times New Roman" w:cs="Times New Roman"/>
          <w:color w:val="000000"/>
          <w:sz w:val="26"/>
          <w:szCs w:val="26"/>
        </w:rPr>
      </w:pPr>
      <w:r w:rsidRPr="00D84C74">
        <w:rPr>
          <w:rFonts w:ascii="Times New Roman" w:hAnsi="Times New Roman" w:cs="Times New Roman"/>
          <w:color w:val="000000"/>
          <w:sz w:val="26"/>
          <w:szCs w:val="26"/>
        </w:rPr>
        <w:t>2) об отсутствии оснований для пересмотра срока полезного использования объекта.</w:t>
      </w:r>
    </w:p>
    <w:p w:rsidR="00805B2A" w:rsidRDefault="00C16BE4" w:rsidP="00805B2A">
      <w:pPr>
        <w:shd w:val="clear" w:color="auto" w:fill="FFFFFF"/>
        <w:rPr>
          <w:rFonts w:ascii="Times New Roman" w:hAnsi="Times New Roman" w:cs="Times New Roman"/>
          <w:color w:val="000000"/>
          <w:sz w:val="26"/>
          <w:szCs w:val="26"/>
        </w:rPr>
      </w:pPr>
      <w:r w:rsidRPr="00D84C74">
        <w:rPr>
          <w:rFonts w:ascii="Times New Roman" w:hAnsi="Times New Roman" w:cs="Times New Roman"/>
          <w:color w:val="000000"/>
          <w:sz w:val="26"/>
          <w:szCs w:val="26"/>
        </w:rPr>
        <w:t>Увеличение срока полезного использования основных средств осуществляется в пределах сроков, установленных для той амортизационной группы, в которую ранее было включено такое основное средство.</w:t>
      </w:r>
    </w:p>
    <w:p w:rsidR="00C16BE4" w:rsidRDefault="00805B2A" w:rsidP="00805B2A">
      <w:pPr>
        <w:shd w:val="clear" w:color="auto" w:fill="FFFFFF"/>
        <w:ind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16BE4" w:rsidRPr="00D84C74">
        <w:rPr>
          <w:rFonts w:ascii="Times New Roman" w:hAnsi="Times New Roman" w:cs="Times New Roman"/>
          <w:color w:val="000000"/>
          <w:sz w:val="26"/>
          <w:szCs w:val="26"/>
        </w:rPr>
        <w:t xml:space="preserve">        При увеличении срока полезного использования и увеличении  первоначальной стоимости объекта в результате произведенных работ по достройке, дооборудованию, реконструкции, модернизации ежегодная сумма амортизации пересчитывается по следующей формуле:</w:t>
      </w:r>
    </w:p>
    <w:tbl>
      <w:tblPr>
        <w:tblW w:w="9468" w:type="dxa"/>
        <w:tblLook w:val="01E0"/>
      </w:tblPr>
      <w:tblGrid>
        <w:gridCol w:w="2839"/>
        <w:gridCol w:w="1083"/>
        <w:gridCol w:w="5546"/>
      </w:tblGrid>
      <w:tr w:rsidR="00C16BE4" w:rsidRPr="00D84C74">
        <w:tc>
          <w:tcPr>
            <w:tcW w:w="2839" w:type="dxa"/>
            <w:vMerge w:val="restart"/>
            <w:vAlign w:val="center"/>
          </w:tcPr>
          <w:p w:rsidR="00C16BE4" w:rsidRPr="00D84C74" w:rsidRDefault="00C16BE4" w:rsidP="00667D2B">
            <w:pPr>
              <w:shd w:val="clear" w:color="auto" w:fill="FFFFFF"/>
              <w:rPr>
                <w:rFonts w:ascii="Times New Roman" w:hAnsi="Times New Roman" w:cs="Times New Roman"/>
                <w:color w:val="000000"/>
                <w:sz w:val="26"/>
                <w:szCs w:val="26"/>
              </w:rPr>
            </w:pPr>
            <w:r w:rsidRPr="00D84C74">
              <w:rPr>
                <w:rFonts w:ascii="Times New Roman" w:hAnsi="Times New Roman" w:cs="Times New Roman"/>
                <w:noProof/>
                <w:color w:val="000000"/>
                <w:sz w:val="26"/>
                <w:szCs w:val="26"/>
              </w:rPr>
              <w:t>Ежегодная сумма = амортизации</w:t>
            </w:r>
          </w:p>
        </w:tc>
        <w:tc>
          <w:tcPr>
            <w:tcW w:w="1083" w:type="dxa"/>
            <w:vMerge w:val="restart"/>
            <w:vAlign w:val="center"/>
          </w:tcPr>
          <w:p w:rsidR="00C16BE4" w:rsidRPr="00D84C74" w:rsidRDefault="00C16BE4" w:rsidP="00667D2B">
            <w:pPr>
              <w:shd w:val="clear" w:color="auto" w:fill="FFFFFF"/>
              <w:rPr>
                <w:rFonts w:ascii="Times New Roman" w:hAnsi="Times New Roman" w:cs="Times New Roman"/>
                <w:color w:val="000000"/>
                <w:sz w:val="26"/>
                <w:szCs w:val="26"/>
              </w:rPr>
            </w:pPr>
            <w:r w:rsidRPr="00D84C74">
              <w:rPr>
                <w:rFonts w:ascii="Times New Roman" w:hAnsi="Times New Roman" w:cs="Times New Roman"/>
                <w:color w:val="000000"/>
                <w:sz w:val="26"/>
                <w:szCs w:val="26"/>
              </w:rPr>
              <w:t>=</w:t>
            </w:r>
          </w:p>
        </w:tc>
        <w:tc>
          <w:tcPr>
            <w:tcW w:w="5546" w:type="dxa"/>
            <w:tcBorders>
              <w:bottom w:val="single" w:sz="4" w:space="0" w:color="auto"/>
            </w:tcBorders>
            <w:vAlign w:val="bottom"/>
          </w:tcPr>
          <w:p w:rsidR="00C16BE4" w:rsidRPr="00D84C74" w:rsidRDefault="00C16BE4" w:rsidP="00667D2B">
            <w:pPr>
              <w:shd w:val="clear" w:color="auto" w:fill="FFFFFF"/>
              <w:rPr>
                <w:rFonts w:ascii="Times New Roman" w:hAnsi="Times New Roman" w:cs="Times New Roman"/>
                <w:noProof/>
                <w:color w:val="000000"/>
                <w:sz w:val="26"/>
                <w:szCs w:val="26"/>
              </w:rPr>
            </w:pPr>
            <w:r w:rsidRPr="00D84C74">
              <w:rPr>
                <w:rFonts w:ascii="Times New Roman" w:hAnsi="Times New Roman" w:cs="Times New Roman"/>
                <w:noProof/>
                <w:color w:val="000000"/>
                <w:sz w:val="26"/>
                <w:szCs w:val="26"/>
              </w:rPr>
              <w:t>Первоначальная стоимость объекта + затраты на проведение работ - сумма начисленной ранее амортизации</w:t>
            </w:r>
          </w:p>
        </w:tc>
      </w:tr>
      <w:tr w:rsidR="00C16BE4" w:rsidRPr="00D84C74">
        <w:tc>
          <w:tcPr>
            <w:tcW w:w="2839" w:type="dxa"/>
            <w:vMerge/>
          </w:tcPr>
          <w:p w:rsidR="00C16BE4" w:rsidRPr="00D84C74" w:rsidRDefault="00C16BE4" w:rsidP="00667D2B">
            <w:pPr>
              <w:shd w:val="clear" w:color="auto" w:fill="FFFFFF"/>
              <w:rPr>
                <w:rFonts w:ascii="Times New Roman" w:hAnsi="Times New Roman" w:cs="Times New Roman"/>
                <w:color w:val="000000"/>
                <w:sz w:val="26"/>
                <w:szCs w:val="26"/>
              </w:rPr>
            </w:pPr>
          </w:p>
        </w:tc>
        <w:tc>
          <w:tcPr>
            <w:tcW w:w="1083" w:type="dxa"/>
            <w:vMerge/>
          </w:tcPr>
          <w:p w:rsidR="00C16BE4" w:rsidRPr="00D84C74" w:rsidRDefault="00C16BE4" w:rsidP="00667D2B">
            <w:pPr>
              <w:shd w:val="clear" w:color="auto" w:fill="FFFFFF"/>
              <w:rPr>
                <w:rFonts w:ascii="Times New Roman" w:hAnsi="Times New Roman" w:cs="Times New Roman"/>
                <w:color w:val="000000"/>
                <w:sz w:val="26"/>
                <w:szCs w:val="26"/>
              </w:rPr>
            </w:pPr>
          </w:p>
        </w:tc>
        <w:tc>
          <w:tcPr>
            <w:tcW w:w="5546" w:type="dxa"/>
            <w:tcBorders>
              <w:top w:val="single" w:sz="4" w:space="0" w:color="auto"/>
            </w:tcBorders>
          </w:tcPr>
          <w:p w:rsidR="00C16BE4" w:rsidRPr="00D84C74" w:rsidRDefault="00C16BE4" w:rsidP="00667D2B">
            <w:pPr>
              <w:shd w:val="clear" w:color="auto" w:fill="FFFFFF"/>
              <w:rPr>
                <w:rFonts w:ascii="Times New Roman" w:hAnsi="Times New Roman" w:cs="Times New Roman"/>
                <w:color w:val="000000"/>
                <w:sz w:val="26"/>
                <w:szCs w:val="26"/>
              </w:rPr>
            </w:pPr>
            <w:r w:rsidRPr="00D84C74">
              <w:rPr>
                <w:rFonts w:ascii="Times New Roman" w:hAnsi="Times New Roman" w:cs="Times New Roman"/>
                <w:noProof/>
                <w:color w:val="000000"/>
                <w:sz w:val="26"/>
                <w:szCs w:val="26"/>
              </w:rPr>
              <w:t>Первоначальный срок полезного использования + увеличение срока полезного использования - период, в течение которого объект эксплуатировался до проведения работ</w:t>
            </w:r>
          </w:p>
        </w:tc>
      </w:tr>
    </w:tbl>
    <w:p w:rsidR="00C16BE4" w:rsidRPr="00D84C74" w:rsidRDefault="00C16BE4" w:rsidP="00C16BE4">
      <w:pPr>
        <w:shd w:val="clear" w:color="auto" w:fill="FFFFFF"/>
        <w:ind w:firstLine="708"/>
        <w:rPr>
          <w:rFonts w:ascii="Times New Roman" w:hAnsi="Times New Roman" w:cs="Times New Roman"/>
          <w:color w:val="000000"/>
          <w:sz w:val="26"/>
          <w:szCs w:val="26"/>
        </w:rPr>
      </w:pPr>
    </w:p>
    <w:p w:rsidR="006902C3" w:rsidRDefault="00C16BE4" w:rsidP="003A0A29">
      <w:pPr>
        <w:shd w:val="clear" w:color="auto" w:fill="FFFFFF"/>
        <w:ind w:firstLine="708"/>
        <w:rPr>
          <w:rFonts w:ascii="Times New Roman" w:hAnsi="Times New Roman" w:cs="Times New Roman"/>
          <w:color w:val="000000"/>
          <w:sz w:val="26"/>
          <w:szCs w:val="26"/>
        </w:rPr>
      </w:pPr>
      <w:r w:rsidRPr="00D84C74">
        <w:rPr>
          <w:rFonts w:ascii="Times New Roman" w:hAnsi="Times New Roman" w:cs="Times New Roman"/>
          <w:color w:val="000000"/>
          <w:sz w:val="26"/>
          <w:szCs w:val="26"/>
        </w:rPr>
        <w:lastRenderedPageBreak/>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w:t>
      </w:r>
    </w:p>
    <w:p w:rsidR="007C7045" w:rsidRDefault="00344CAE" w:rsidP="006D45B5">
      <w:pPr>
        <w:shd w:val="clear" w:color="auto" w:fill="FFFFFF"/>
        <w:ind w:firstLine="0"/>
        <w:outlineLvl w:val="1"/>
        <w:rPr>
          <w:rFonts w:ascii="Times New Roman" w:hAnsi="Times New Roman" w:cs="Times New Roman"/>
          <w:sz w:val="26"/>
          <w:szCs w:val="26"/>
        </w:rPr>
      </w:pPr>
      <w:r>
        <w:rPr>
          <w:rFonts w:ascii="Times New Roman" w:hAnsi="Times New Roman" w:cs="Times New Roman"/>
          <w:color w:val="000000"/>
          <w:sz w:val="26"/>
          <w:szCs w:val="26"/>
        </w:rPr>
        <w:t xml:space="preserve">         3.3.</w:t>
      </w:r>
      <w:r w:rsidR="003E6879">
        <w:rPr>
          <w:rFonts w:ascii="Times New Roman" w:hAnsi="Times New Roman" w:cs="Times New Roman"/>
          <w:color w:val="000000"/>
          <w:sz w:val="26"/>
          <w:szCs w:val="26"/>
        </w:rPr>
        <w:t xml:space="preserve">Нематериальные активы и неисключительные права пользования </w:t>
      </w:r>
      <w:r w:rsidR="003E6879" w:rsidRPr="003E6879">
        <w:rPr>
          <w:rFonts w:ascii="Times New Roman" w:hAnsi="Times New Roman" w:cs="Times New Roman"/>
          <w:sz w:val="26"/>
          <w:szCs w:val="26"/>
        </w:rPr>
        <w:t>нематериальными активами</w:t>
      </w:r>
      <w:r w:rsidR="003E6879">
        <w:rPr>
          <w:rFonts w:ascii="Times New Roman" w:hAnsi="Times New Roman" w:cs="Times New Roman"/>
          <w:sz w:val="26"/>
          <w:szCs w:val="26"/>
        </w:rPr>
        <w:t>.</w:t>
      </w:r>
    </w:p>
    <w:p w:rsidR="00A80735" w:rsidRPr="002E19BD" w:rsidRDefault="007C7045" w:rsidP="007C7045">
      <w:pPr>
        <w:shd w:val="clear" w:color="auto" w:fill="FFFFFF"/>
        <w:ind w:firstLine="0"/>
        <w:rPr>
          <w:rFonts w:ascii="Times New Roman" w:hAnsi="Times New Roman" w:cs="Times New Roman"/>
          <w:sz w:val="26"/>
          <w:szCs w:val="26"/>
        </w:rPr>
      </w:pPr>
      <w:r>
        <w:rPr>
          <w:rFonts w:ascii="Times New Roman" w:hAnsi="Times New Roman" w:cs="Times New Roman"/>
          <w:sz w:val="26"/>
          <w:szCs w:val="26"/>
        </w:rPr>
        <w:t xml:space="preserve">        </w:t>
      </w:r>
      <w:r w:rsidR="0074793B">
        <w:rPr>
          <w:rFonts w:ascii="Times New Roman" w:hAnsi="Times New Roman" w:cs="Times New Roman"/>
          <w:sz w:val="26"/>
          <w:szCs w:val="26"/>
        </w:rPr>
        <w:t xml:space="preserve"> </w:t>
      </w:r>
      <w:r w:rsidR="00A80735" w:rsidRPr="002E19BD">
        <w:rPr>
          <w:rFonts w:ascii="Times New Roman" w:hAnsi="Times New Roman" w:cs="Times New Roman"/>
          <w:sz w:val="26"/>
          <w:szCs w:val="26"/>
        </w:rPr>
        <w:t xml:space="preserve">Единицей учета нематериального актива и </w:t>
      </w:r>
      <w:r w:rsidR="001540B4" w:rsidRPr="002E19BD">
        <w:rPr>
          <w:rFonts w:ascii="Times New Roman" w:hAnsi="Times New Roman" w:cs="Times New Roman"/>
          <w:sz w:val="26"/>
          <w:szCs w:val="26"/>
        </w:rPr>
        <w:t>нематериального актива</w:t>
      </w:r>
      <w:r w:rsidR="001540B4">
        <w:rPr>
          <w:rFonts w:ascii="Times New Roman" w:hAnsi="Times New Roman" w:cs="Times New Roman"/>
          <w:sz w:val="26"/>
          <w:szCs w:val="26"/>
        </w:rPr>
        <w:t xml:space="preserve"> -</w:t>
      </w:r>
      <w:r w:rsidR="001540B4" w:rsidRPr="002E19BD">
        <w:rPr>
          <w:rFonts w:ascii="Times New Roman" w:hAnsi="Times New Roman" w:cs="Times New Roman"/>
          <w:sz w:val="26"/>
          <w:szCs w:val="26"/>
        </w:rPr>
        <w:t xml:space="preserve"> </w:t>
      </w:r>
      <w:r w:rsidR="00A80735" w:rsidRPr="002E19BD">
        <w:rPr>
          <w:rFonts w:ascii="Times New Roman" w:hAnsi="Times New Roman" w:cs="Times New Roman"/>
          <w:sz w:val="26"/>
          <w:szCs w:val="26"/>
        </w:rPr>
        <w:t>объекта неисключительных прав пользования</w:t>
      </w:r>
      <w:r>
        <w:rPr>
          <w:rFonts w:ascii="Times New Roman" w:hAnsi="Times New Roman" w:cs="Times New Roman"/>
          <w:sz w:val="26"/>
          <w:szCs w:val="26"/>
        </w:rPr>
        <w:t xml:space="preserve"> </w:t>
      </w:r>
      <w:r w:rsidR="00A80735" w:rsidRPr="002E19BD">
        <w:rPr>
          <w:rFonts w:ascii="Times New Roman" w:hAnsi="Times New Roman" w:cs="Times New Roman"/>
          <w:sz w:val="26"/>
          <w:szCs w:val="26"/>
        </w:rPr>
        <w:t>является инвентарный объект.</w:t>
      </w:r>
    </w:p>
    <w:p w:rsidR="00A80735" w:rsidRPr="00805B2A" w:rsidRDefault="00A80735" w:rsidP="007C7045">
      <w:pPr>
        <w:rPr>
          <w:rFonts w:ascii="Times New Roman" w:hAnsi="Times New Roman" w:cs="Times New Roman"/>
          <w:sz w:val="26"/>
          <w:szCs w:val="26"/>
        </w:rPr>
      </w:pPr>
      <w:r w:rsidRPr="002E19BD">
        <w:rPr>
          <w:rFonts w:ascii="Times New Roman" w:hAnsi="Times New Roman" w:cs="Times New Roman"/>
          <w:sz w:val="26"/>
          <w:szCs w:val="26"/>
        </w:rPr>
        <w:t xml:space="preserve">Инвентарный номер формируется </w:t>
      </w:r>
      <w:r w:rsidR="002500F4">
        <w:rPr>
          <w:rFonts w:ascii="Times New Roman" w:hAnsi="Times New Roman" w:cs="Times New Roman"/>
          <w:sz w:val="26"/>
          <w:szCs w:val="26"/>
        </w:rPr>
        <w:t>ОСФР</w:t>
      </w:r>
      <w:r w:rsidRPr="002E19BD">
        <w:rPr>
          <w:rFonts w:ascii="Times New Roman" w:hAnsi="Times New Roman" w:cs="Times New Roman"/>
          <w:sz w:val="26"/>
          <w:szCs w:val="26"/>
        </w:rPr>
        <w:t xml:space="preserve"> </w:t>
      </w:r>
      <w:r w:rsidR="00B21691">
        <w:rPr>
          <w:rFonts w:ascii="Times New Roman" w:hAnsi="Times New Roman" w:cs="Times New Roman"/>
          <w:sz w:val="26"/>
          <w:szCs w:val="26"/>
        </w:rPr>
        <w:t>–</w:t>
      </w:r>
      <w:r w:rsidRPr="002E19BD">
        <w:rPr>
          <w:rFonts w:ascii="Times New Roman" w:hAnsi="Times New Roman" w:cs="Times New Roman"/>
          <w:sz w:val="26"/>
          <w:szCs w:val="26"/>
        </w:rPr>
        <w:t xml:space="preserve"> </w:t>
      </w:r>
      <w:r w:rsidR="00B21691">
        <w:rPr>
          <w:rFonts w:ascii="Times New Roman" w:hAnsi="Times New Roman" w:cs="Times New Roman"/>
          <w:sz w:val="26"/>
          <w:szCs w:val="26"/>
        </w:rPr>
        <w:t xml:space="preserve">в соответствии со </w:t>
      </w:r>
      <w:r w:rsidRPr="002E19BD">
        <w:rPr>
          <w:rFonts w:ascii="Times New Roman" w:hAnsi="Times New Roman" w:cs="Times New Roman"/>
          <w:sz w:val="26"/>
          <w:szCs w:val="26"/>
        </w:rPr>
        <w:t>Структур</w:t>
      </w:r>
      <w:r w:rsidR="00B21691">
        <w:rPr>
          <w:rFonts w:ascii="Times New Roman" w:hAnsi="Times New Roman" w:cs="Times New Roman"/>
          <w:sz w:val="26"/>
          <w:szCs w:val="26"/>
        </w:rPr>
        <w:t>ой</w:t>
      </w:r>
      <w:r w:rsidRPr="002E19BD">
        <w:rPr>
          <w:rFonts w:ascii="Times New Roman" w:hAnsi="Times New Roman" w:cs="Times New Roman"/>
          <w:sz w:val="26"/>
          <w:szCs w:val="26"/>
        </w:rPr>
        <w:t xml:space="preserve"> кодовых обозначений инвентарного номера объекта нефинансовых активов (приложение 1</w:t>
      </w:r>
      <w:r w:rsidR="00B21691">
        <w:rPr>
          <w:rFonts w:ascii="Times New Roman" w:hAnsi="Times New Roman" w:cs="Times New Roman"/>
          <w:sz w:val="26"/>
          <w:szCs w:val="26"/>
        </w:rPr>
        <w:t>8</w:t>
      </w:r>
      <w:r w:rsidRPr="002E19BD">
        <w:rPr>
          <w:rFonts w:ascii="Times New Roman" w:hAnsi="Times New Roman" w:cs="Times New Roman"/>
          <w:sz w:val="26"/>
          <w:szCs w:val="26"/>
        </w:rPr>
        <w:t xml:space="preserve"> к  Учетной политике </w:t>
      </w:r>
      <w:r w:rsidR="002500F4">
        <w:rPr>
          <w:rFonts w:ascii="Times New Roman" w:hAnsi="Times New Roman" w:cs="Times New Roman"/>
          <w:sz w:val="26"/>
          <w:szCs w:val="26"/>
        </w:rPr>
        <w:t>СФР</w:t>
      </w:r>
      <w:r w:rsidRPr="00F76523">
        <w:rPr>
          <w:rFonts w:ascii="Times New Roman" w:hAnsi="Times New Roman" w:cs="Times New Roman"/>
          <w:sz w:val="26"/>
          <w:szCs w:val="26"/>
        </w:rPr>
        <w:t>,</w:t>
      </w:r>
      <w:r w:rsidR="00B21691" w:rsidRPr="00F76523">
        <w:rPr>
          <w:rFonts w:ascii="Times New Roman" w:hAnsi="Times New Roman" w:cs="Times New Roman"/>
          <w:sz w:val="26"/>
          <w:szCs w:val="26"/>
        </w:rPr>
        <w:t xml:space="preserve"> Приказ №</w:t>
      </w:r>
      <w:r w:rsidR="00B21691" w:rsidRPr="00805B2A">
        <w:rPr>
          <w:rFonts w:ascii="Times New Roman" w:hAnsi="Times New Roman" w:cs="Times New Roman"/>
          <w:sz w:val="26"/>
          <w:szCs w:val="26"/>
        </w:rPr>
        <w:t>14</w:t>
      </w:r>
      <w:r w:rsidR="008F3F82" w:rsidRPr="00805B2A">
        <w:rPr>
          <w:rFonts w:ascii="Times New Roman" w:hAnsi="Times New Roman" w:cs="Times New Roman"/>
          <w:sz w:val="26"/>
          <w:szCs w:val="26"/>
        </w:rPr>
        <w:t xml:space="preserve"> с изменениями</w:t>
      </w:r>
      <w:r w:rsidR="00805B2A" w:rsidRPr="00805B2A">
        <w:rPr>
          <w:rFonts w:ascii="Times New Roman" w:hAnsi="Times New Roman" w:cs="Times New Roman"/>
          <w:sz w:val="26"/>
          <w:szCs w:val="26"/>
        </w:rPr>
        <w:t>,</w:t>
      </w:r>
      <w:r w:rsidR="008F3F82" w:rsidRPr="00805B2A">
        <w:rPr>
          <w:rFonts w:ascii="Times New Roman" w:hAnsi="Times New Roman" w:cs="Times New Roman"/>
          <w:sz w:val="26"/>
          <w:szCs w:val="26"/>
        </w:rPr>
        <w:t xml:space="preserve"> внесенными приказом № 2625</w:t>
      </w:r>
      <w:r w:rsidR="00B21691" w:rsidRPr="00805B2A">
        <w:rPr>
          <w:rFonts w:ascii="Times New Roman" w:hAnsi="Times New Roman" w:cs="Times New Roman"/>
          <w:sz w:val="26"/>
          <w:szCs w:val="26"/>
        </w:rPr>
        <w:t>)</w:t>
      </w:r>
      <w:r w:rsidR="00805B2A">
        <w:rPr>
          <w:rFonts w:ascii="Times New Roman" w:hAnsi="Times New Roman" w:cs="Times New Roman"/>
          <w:sz w:val="26"/>
          <w:szCs w:val="26"/>
        </w:rPr>
        <w:t>.</w:t>
      </w:r>
    </w:p>
    <w:p w:rsidR="00A80735" w:rsidRPr="00F76523" w:rsidRDefault="00A80735" w:rsidP="007C7045">
      <w:pPr>
        <w:rPr>
          <w:rFonts w:ascii="Times New Roman" w:hAnsi="Times New Roman" w:cs="Times New Roman"/>
          <w:sz w:val="26"/>
          <w:szCs w:val="26"/>
        </w:rPr>
      </w:pPr>
      <w:r w:rsidRPr="00805B2A">
        <w:rPr>
          <w:rFonts w:ascii="Times New Roman" w:hAnsi="Times New Roman" w:cs="Times New Roman"/>
          <w:sz w:val="26"/>
          <w:szCs w:val="26"/>
        </w:rPr>
        <w:t>Регистрация в бюджетном учете операций с объектами нематериальных активов и неисключительными правами пользования нематериальными активами осуществляется на основании первичных учетных документов, указанных в Перечне первичных учетных документов, являющихся основанием для отражения операций по поступлению, внутреннему перемещению, выбытию объектов нефинансовых активов (</w:t>
      </w:r>
      <w:hyperlink w:anchor="sub_10200" w:history="1">
        <w:r w:rsidRPr="00805B2A">
          <w:rPr>
            <w:rStyle w:val="ac"/>
            <w:rFonts w:ascii="Times New Roman" w:hAnsi="Times New Roman"/>
            <w:color w:val="000000"/>
            <w:sz w:val="26"/>
            <w:szCs w:val="26"/>
            <w:u w:val="none"/>
          </w:rPr>
          <w:t xml:space="preserve">приложение </w:t>
        </w:r>
      </w:hyperlink>
      <w:r w:rsidR="00672F20" w:rsidRPr="00805B2A">
        <w:rPr>
          <w:rFonts w:ascii="Times New Roman" w:hAnsi="Times New Roman" w:cs="Times New Roman"/>
          <w:color w:val="000000"/>
          <w:sz w:val="26"/>
          <w:szCs w:val="26"/>
        </w:rPr>
        <w:t>19</w:t>
      </w:r>
      <w:r w:rsidRPr="00805B2A">
        <w:rPr>
          <w:rFonts w:ascii="Times New Roman" w:hAnsi="Times New Roman" w:cs="Times New Roman"/>
          <w:color w:val="000000"/>
          <w:sz w:val="26"/>
          <w:szCs w:val="26"/>
        </w:rPr>
        <w:t xml:space="preserve"> </w:t>
      </w:r>
      <w:r w:rsidRPr="00805B2A">
        <w:rPr>
          <w:rFonts w:ascii="Times New Roman" w:hAnsi="Times New Roman" w:cs="Times New Roman"/>
          <w:sz w:val="26"/>
          <w:szCs w:val="26"/>
        </w:rPr>
        <w:t xml:space="preserve">к  Учетной политике </w:t>
      </w:r>
      <w:r w:rsidR="002500F4" w:rsidRPr="00805B2A">
        <w:rPr>
          <w:rFonts w:ascii="Times New Roman" w:hAnsi="Times New Roman" w:cs="Times New Roman"/>
          <w:sz w:val="26"/>
          <w:szCs w:val="26"/>
        </w:rPr>
        <w:t>СФР</w:t>
      </w:r>
      <w:r w:rsidRPr="00805B2A">
        <w:rPr>
          <w:rFonts w:ascii="Times New Roman" w:hAnsi="Times New Roman" w:cs="Times New Roman"/>
          <w:sz w:val="26"/>
          <w:szCs w:val="26"/>
        </w:rPr>
        <w:t>,</w:t>
      </w:r>
      <w:r w:rsidR="00672F20" w:rsidRPr="00805B2A">
        <w:rPr>
          <w:rFonts w:ascii="Times New Roman" w:hAnsi="Times New Roman" w:cs="Times New Roman"/>
          <w:sz w:val="26"/>
          <w:szCs w:val="26"/>
        </w:rPr>
        <w:t xml:space="preserve"> Приказ №14</w:t>
      </w:r>
      <w:r w:rsidR="00851690" w:rsidRPr="00805B2A">
        <w:rPr>
          <w:rFonts w:ascii="Times New Roman" w:hAnsi="Times New Roman" w:cs="Times New Roman"/>
          <w:sz w:val="26"/>
          <w:szCs w:val="26"/>
        </w:rPr>
        <w:t xml:space="preserve"> с изменениями</w:t>
      </w:r>
      <w:r w:rsidR="00805B2A" w:rsidRPr="00805B2A">
        <w:rPr>
          <w:rFonts w:ascii="Times New Roman" w:hAnsi="Times New Roman" w:cs="Times New Roman"/>
          <w:sz w:val="26"/>
          <w:szCs w:val="26"/>
        </w:rPr>
        <w:t>,</w:t>
      </w:r>
      <w:r w:rsidR="00851690" w:rsidRPr="00805B2A">
        <w:rPr>
          <w:rFonts w:ascii="Times New Roman" w:hAnsi="Times New Roman" w:cs="Times New Roman"/>
          <w:sz w:val="26"/>
          <w:szCs w:val="26"/>
        </w:rPr>
        <w:t xml:space="preserve"> внесенными приказом № 2625</w:t>
      </w:r>
      <w:r w:rsidR="00672F20" w:rsidRPr="00805B2A">
        <w:rPr>
          <w:rFonts w:ascii="Times New Roman" w:hAnsi="Times New Roman" w:cs="Times New Roman"/>
          <w:sz w:val="26"/>
          <w:szCs w:val="26"/>
        </w:rPr>
        <w:t>)</w:t>
      </w:r>
      <w:r w:rsidRPr="00805B2A">
        <w:rPr>
          <w:rFonts w:ascii="Times New Roman" w:hAnsi="Times New Roman" w:cs="Times New Roman"/>
          <w:sz w:val="26"/>
          <w:szCs w:val="26"/>
        </w:rPr>
        <w:t>.</w:t>
      </w:r>
    </w:p>
    <w:p w:rsidR="00A80735" w:rsidRPr="002E19BD" w:rsidRDefault="00A80735" w:rsidP="007C7045">
      <w:pPr>
        <w:rPr>
          <w:rFonts w:ascii="Times New Roman" w:hAnsi="Times New Roman" w:cs="Times New Roman"/>
          <w:sz w:val="26"/>
          <w:szCs w:val="26"/>
        </w:rPr>
      </w:pPr>
      <w:r w:rsidRPr="00F76523">
        <w:rPr>
          <w:rFonts w:ascii="Times New Roman" w:hAnsi="Times New Roman" w:cs="Times New Roman"/>
          <w:sz w:val="26"/>
          <w:szCs w:val="26"/>
        </w:rPr>
        <w:t>Начисление амортизации объекта</w:t>
      </w:r>
      <w:r w:rsidRPr="002E19BD">
        <w:rPr>
          <w:rFonts w:ascii="Times New Roman" w:hAnsi="Times New Roman" w:cs="Times New Roman"/>
          <w:sz w:val="26"/>
          <w:szCs w:val="26"/>
        </w:rPr>
        <w:t xml:space="preserve"> нематериальных активов и  неисключительных прав пользования нематериальными активами осуществляется линейным способом.</w:t>
      </w:r>
    </w:p>
    <w:p w:rsidR="00674B44" w:rsidRPr="002E19BD" w:rsidRDefault="00674B44" w:rsidP="007C7045">
      <w:pPr>
        <w:rPr>
          <w:rFonts w:ascii="Times New Roman" w:hAnsi="Times New Roman" w:cs="Times New Roman"/>
          <w:sz w:val="26"/>
          <w:szCs w:val="26"/>
        </w:rPr>
      </w:pPr>
      <w:r w:rsidRPr="002E19BD">
        <w:rPr>
          <w:rFonts w:ascii="Times New Roman" w:hAnsi="Times New Roman" w:cs="Times New Roman"/>
          <w:sz w:val="26"/>
          <w:szCs w:val="26"/>
        </w:rPr>
        <w:t>Срок полезного использования нематериальных активов и неисключительных прав пользования нематериальными активами определяется Комиссией по поступлению и выбытию активов</w:t>
      </w:r>
      <w:r w:rsidR="00A708AD" w:rsidRPr="002E19BD">
        <w:rPr>
          <w:rFonts w:ascii="Times New Roman" w:hAnsi="Times New Roman" w:cs="Times New Roman"/>
          <w:sz w:val="26"/>
          <w:szCs w:val="26"/>
        </w:rPr>
        <w:t>,</w:t>
      </w:r>
      <w:r w:rsidRPr="002E19BD">
        <w:rPr>
          <w:rFonts w:ascii="Times New Roman" w:hAnsi="Times New Roman" w:cs="Times New Roman"/>
          <w:sz w:val="26"/>
          <w:szCs w:val="26"/>
        </w:rPr>
        <w:t xml:space="preserve"> с учетом факторов и условий их использования в соответствии с п.60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w:t>
      </w:r>
      <w:smartTag w:uri="urn:schemas-microsoft-com:office:smarttags" w:element="metricconverter">
        <w:smartTagPr>
          <w:attr w:name="ProductID" w:val="2010 г"/>
        </w:smartTagPr>
        <w:r w:rsidRPr="002E19BD">
          <w:rPr>
            <w:rFonts w:ascii="Times New Roman" w:hAnsi="Times New Roman" w:cs="Times New Roman"/>
            <w:sz w:val="26"/>
            <w:szCs w:val="26"/>
          </w:rPr>
          <w:t>2010 г</w:t>
        </w:r>
      </w:smartTag>
      <w:r w:rsidRPr="002E19BD">
        <w:rPr>
          <w:rFonts w:ascii="Times New Roman" w:hAnsi="Times New Roman" w:cs="Times New Roman"/>
          <w:sz w:val="26"/>
          <w:szCs w:val="26"/>
        </w:rPr>
        <w:t>. № 157н</w:t>
      </w:r>
      <w:r w:rsidR="00A708AD" w:rsidRPr="002E19BD">
        <w:rPr>
          <w:rFonts w:ascii="Times New Roman" w:hAnsi="Times New Roman" w:cs="Times New Roman"/>
          <w:sz w:val="26"/>
          <w:szCs w:val="26"/>
        </w:rPr>
        <w:t>.</w:t>
      </w:r>
    </w:p>
    <w:p w:rsidR="00A80735" w:rsidRPr="00604320" w:rsidRDefault="00FE12B2" w:rsidP="007C7045">
      <w:pPr>
        <w:pStyle w:val="s1"/>
        <w:spacing w:before="0" w:beforeAutospacing="0" w:after="0" w:afterAutospacing="0"/>
        <w:ind w:firstLine="720"/>
        <w:jc w:val="both"/>
        <w:rPr>
          <w:sz w:val="26"/>
          <w:szCs w:val="26"/>
        </w:rPr>
      </w:pPr>
      <w:r>
        <w:rPr>
          <w:sz w:val="26"/>
          <w:szCs w:val="26"/>
        </w:rPr>
        <w:t xml:space="preserve">  </w:t>
      </w:r>
      <w:r w:rsidR="00674B44" w:rsidRPr="002E19BD">
        <w:rPr>
          <w:sz w:val="26"/>
          <w:szCs w:val="26"/>
        </w:rPr>
        <w:t xml:space="preserve"> По результатам инвентаризации объектов нематериальных активов и неисключительных прав пользования нематериальными активами в целях составления годовой </w:t>
      </w:r>
      <w:r w:rsidR="002E19BD" w:rsidRPr="002E19BD">
        <w:rPr>
          <w:sz w:val="26"/>
          <w:szCs w:val="26"/>
        </w:rPr>
        <w:t xml:space="preserve">бюджетной </w:t>
      </w:r>
      <w:r w:rsidR="00674B44" w:rsidRPr="002E19BD">
        <w:rPr>
          <w:sz w:val="26"/>
          <w:szCs w:val="26"/>
        </w:rPr>
        <w:t>отчетности</w:t>
      </w:r>
      <w:r w:rsidR="002E19BD" w:rsidRPr="002E19BD">
        <w:rPr>
          <w:sz w:val="26"/>
          <w:szCs w:val="26"/>
        </w:rPr>
        <w:t>,</w:t>
      </w:r>
      <w:r w:rsidR="00674B44" w:rsidRPr="002E19BD">
        <w:rPr>
          <w:sz w:val="26"/>
          <w:szCs w:val="26"/>
        </w:rPr>
        <w:t xml:space="preserve"> срок их полезного использования, в том числе объектов нематериальных активов</w:t>
      </w:r>
      <w:r w:rsidR="002E19BD" w:rsidRPr="002E19BD">
        <w:rPr>
          <w:sz w:val="26"/>
          <w:szCs w:val="26"/>
        </w:rPr>
        <w:t xml:space="preserve"> и неисключительных прав пользования</w:t>
      </w:r>
      <w:r w:rsidR="00674B44" w:rsidRPr="002E19BD">
        <w:rPr>
          <w:sz w:val="26"/>
          <w:szCs w:val="26"/>
        </w:rPr>
        <w:t xml:space="preserve"> с неопределенным сроком полезного использования, уточняется в случае изменения факторов и (или) условий их использования.</w:t>
      </w:r>
    </w:p>
    <w:p w:rsidR="00A80735" w:rsidRPr="002E19BD" w:rsidRDefault="00A80735" w:rsidP="007C7045">
      <w:pPr>
        <w:rPr>
          <w:rFonts w:ascii="Times New Roman" w:hAnsi="Times New Roman" w:cs="Times New Roman"/>
          <w:sz w:val="26"/>
          <w:szCs w:val="26"/>
        </w:rPr>
      </w:pPr>
      <w:r w:rsidRPr="002E19BD">
        <w:rPr>
          <w:rFonts w:ascii="Times New Roman" w:hAnsi="Times New Roman" w:cs="Times New Roman"/>
          <w:sz w:val="26"/>
          <w:szCs w:val="26"/>
        </w:rPr>
        <w:t>Оценка объектов нематериальных активов</w:t>
      </w:r>
      <w:r w:rsidR="00916657" w:rsidRPr="00916657">
        <w:rPr>
          <w:rFonts w:ascii="Times New Roman" w:hAnsi="Times New Roman" w:cs="Times New Roman"/>
          <w:sz w:val="26"/>
          <w:szCs w:val="26"/>
        </w:rPr>
        <w:t xml:space="preserve"> </w:t>
      </w:r>
      <w:r w:rsidR="00916657">
        <w:rPr>
          <w:rFonts w:ascii="Times New Roman" w:hAnsi="Times New Roman" w:cs="Times New Roman"/>
          <w:sz w:val="26"/>
          <w:szCs w:val="26"/>
        </w:rPr>
        <w:t xml:space="preserve">и </w:t>
      </w:r>
      <w:r w:rsidR="00916657" w:rsidRPr="00916657">
        <w:rPr>
          <w:rFonts w:ascii="Times New Roman" w:hAnsi="Times New Roman" w:cs="Times New Roman"/>
          <w:sz w:val="26"/>
          <w:szCs w:val="26"/>
        </w:rPr>
        <w:t>неисключительных прав пользования нематериальными активами</w:t>
      </w:r>
      <w:r w:rsidRPr="002E19BD">
        <w:rPr>
          <w:rFonts w:ascii="Times New Roman" w:hAnsi="Times New Roman" w:cs="Times New Roman"/>
          <w:sz w:val="26"/>
          <w:szCs w:val="26"/>
        </w:rPr>
        <w:t xml:space="preserve"> при их признании (принятии к бухгалтерскому учету) осуществляется Комиссией по поступлению и выбытию активов в соответствии с  пунктами 11-22 федерального стандарта бухгалтерского учета государственных финансов «Нематериальные активы», утвержденного  </w:t>
      </w:r>
      <w:hyperlink r:id="rId18" w:history="1">
        <w:r w:rsidRPr="002E19BD">
          <w:rPr>
            <w:rStyle w:val="ac"/>
            <w:rFonts w:ascii="Times New Roman" w:hAnsi="Times New Roman"/>
            <w:color w:val="000000"/>
            <w:sz w:val="26"/>
            <w:szCs w:val="26"/>
            <w:u w:val="none"/>
          </w:rPr>
          <w:t>приказом</w:t>
        </w:r>
      </w:hyperlink>
      <w:r w:rsidRPr="002E19BD">
        <w:rPr>
          <w:rFonts w:ascii="Times New Roman" w:hAnsi="Times New Roman" w:cs="Times New Roman"/>
          <w:sz w:val="26"/>
          <w:szCs w:val="26"/>
        </w:rPr>
        <w:t xml:space="preserve"> Министерства финансов Российской Федерации от 15 ноября </w:t>
      </w:r>
      <w:smartTag w:uri="urn:schemas-microsoft-com:office:smarttags" w:element="metricconverter">
        <w:smartTagPr>
          <w:attr w:name="ProductID" w:val="2019 г"/>
        </w:smartTagPr>
        <w:r w:rsidRPr="002E19BD">
          <w:rPr>
            <w:rFonts w:ascii="Times New Roman" w:hAnsi="Times New Roman" w:cs="Times New Roman"/>
            <w:sz w:val="26"/>
            <w:szCs w:val="26"/>
          </w:rPr>
          <w:t>2019 г</w:t>
        </w:r>
      </w:smartTag>
      <w:r w:rsidRPr="002E19BD">
        <w:rPr>
          <w:rFonts w:ascii="Times New Roman" w:hAnsi="Times New Roman" w:cs="Times New Roman"/>
          <w:sz w:val="26"/>
          <w:szCs w:val="26"/>
        </w:rPr>
        <w:t>. N 181н.</w:t>
      </w:r>
    </w:p>
    <w:p w:rsidR="006902C3" w:rsidRDefault="000E3768" w:rsidP="00273948">
      <w:pPr>
        <w:shd w:val="clear" w:color="auto" w:fill="FFFFFF"/>
        <w:ind w:firstLine="0"/>
        <w:outlineLvl w:val="1"/>
        <w:rPr>
          <w:rFonts w:ascii="Times New Roman" w:hAnsi="Times New Roman" w:cs="Times New Roman"/>
          <w:sz w:val="26"/>
          <w:szCs w:val="26"/>
        </w:rPr>
      </w:pPr>
      <w:r>
        <w:rPr>
          <w:rFonts w:ascii="Times New Roman" w:hAnsi="Times New Roman" w:cs="Times New Roman"/>
          <w:sz w:val="26"/>
          <w:szCs w:val="26"/>
        </w:rPr>
        <w:t xml:space="preserve">         </w:t>
      </w:r>
      <w:r w:rsidR="006902C3" w:rsidRPr="000E3768">
        <w:rPr>
          <w:rFonts w:ascii="Times New Roman" w:hAnsi="Times New Roman" w:cs="Times New Roman"/>
          <w:sz w:val="26"/>
          <w:szCs w:val="26"/>
        </w:rPr>
        <w:t>3.</w:t>
      </w:r>
      <w:r>
        <w:rPr>
          <w:rFonts w:ascii="Times New Roman" w:hAnsi="Times New Roman" w:cs="Times New Roman"/>
          <w:sz w:val="26"/>
          <w:szCs w:val="26"/>
        </w:rPr>
        <w:t>4</w:t>
      </w:r>
      <w:r w:rsidR="006902C3" w:rsidRPr="000E3768">
        <w:rPr>
          <w:rFonts w:ascii="Times New Roman" w:hAnsi="Times New Roman" w:cs="Times New Roman"/>
          <w:sz w:val="26"/>
          <w:szCs w:val="26"/>
        </w:rPr>
        <w:t>.</w:t>
      </w:r>
      <w:r w:rsidR="006902C3">
        <w:rPr>
          <w:rFonts w:ascii="Times New Roman" w:hAnsi="Times New Roman" w:cs="Times New Roman"/>
          <w:sz w:val="26"/>
          <w:szCs w:val="26"/>
        </w:rPr>
        <w:t xml:space="preserve"> Порядок учета материальных запасов</w:t>
      </w:r>
    </w:p>
    <w:p w:rsidR="006902C3" w:rsidRDefault="00985CF1" w:rsidP="00273948">
      <w:pPr>
        <w:suppressAutoHyphens/>
        <w:ind w:firstLine="567"/>
        <w:contextualSpacing/>
        <w:outlineLvl w:val="2"/>
        <w:rPr>
          <w:rFonts w:ascii="Times New Roman" w:hAnsi="Times New Roman" w:cs="Times New Roman"/>
          <w:sz w:val="26"/>
          <w:szCs w:val="26"/>
        </w:rPr>
      </w:pPr>
      <w:r>
        <w:rPr>
          <w:rFonts w:ascii="Times New Roman" w:hAnsi="Times New Roman" w:cs="Times New Roman"/>
          <w:sz w:val="26"/>
          <w:szCs w:val="26"/>
        </w:rPr>
        <w:t>3.</w:t>
      </w:r>
      <w:r w:rsidR="000E3768">
        <w:rPr>
          <w:rFonts w:ascii="Times New Roman" w:hAnsi="Times New Roman" w:cs="Times New Roman"/>
          <w:sz w:val="26"/>
          <w:szCs w:val="26"/>
        </w:rPr>
        <w:t>4</w:t>
      </w:r>
      <w:r>
        <w:rPr>
          <w:rFonts w:ascii="Times New Roman" w:hAnsi="Times New Roman" w:cs="Times New Roman"/>
          <w:sz w:val="26"/>
          <w:szCs w:val="26"/>
        </w:rPr>
        <w:t>.1.</w:t>
      </w:r>
      <w:r w:rsidR="006902C3" w:rsidRPr="001867ED">
        <w:rPr>
          <w:rFonts w:ascii="Times New Roman" w:hAnsi="Times New Roman" w:cs="Times New Roman"/>
          <w:sz w:val="26"/>
          <w:szCs w:val="26"/>
        </w:rPr>
        <w:t>Материальные ценности, которые в соответствии с ОКОФ ОК 013-2014 отнесены к основным фондам, но в соответствии с нормативными правовыми</w:t>
      </w:r>
      <w:r w:rsidR="006902C3">
        <w:rPr>
          <w:rFonts w:ascii="Times New Roman" w:hAnsi="Times New Roman" w:cs="Times New Roman"/>
          <w:sz w:val="26"/>
          <w:szCs w:val="26"/>
        </w:rPr>
        <w:t xml:space="preserve"> </w:t>
      </w:r>
      <w:r w:rsidR="006902C3" w:rsidRPr="001867ED">
        <w:rPr>
          <w:rFonts w:ascii="Times New Roman" w:hAnsi="Times New Roman" w:cs="Times New Roman"/>
          <w:sz w:val="26"/>
          <w:szCs w:val="26"/>
        </w:rPr>
        <w:t>актами Минфина России относятся к материальным запасам (несмотря на срок полезного использования материальных ценностей более 12 месяцев), принимаются к учету в составе материальных запасов.</w:t>
      </w:r>
    </w:p>
    <w:p w:rsidR="00DB1D91" w:rsidRPr="00DB1D91" w:rsidRDefault="00DB1D91" w:rsidP="006902C3">
      <w:pPr>
        <w:suppressAutoHyphens/>
        <w:ind w:firstLine="567"/>
        <w:contextualSpacing/>
        <w:rPr>
          <w:rFonts w:ascii="Times New Roman" w:hAnsi="Times New Roman" w:cs="Times New Roman"/>
          <w:sz w:val="26"/>
          <w:szCs w:val="26"/>
        </w:rPr>
      </w:pPr>
      <w:r w:rsidRPr="00DB1D91">
        <w:rPr>
          <w:rFonts w:ascii="Times New Roman" w:hAnsi="Times New Roman" w:cs="Times New Roman"/>
          <w:sz w:val="26"/>
          <w:szCs w:val="26"/>
        </w:rPr>
        <w:t xml:space="preserve">Оценка материальных запасов осуществляется по фактической стоимости каждой единицы. Единицей учета материальных запасов является номенклатурная единица.  </w:t>
      </w:r>
      <w:r w:rsidRPr="00DB1D91">
        <w:rPr>
          <w:rFonts w:ascii="Times New Roman" w:hAnsi="Times New Roman" w:cs="Times New Roman"/>
          <w:sz w:val="26"/>
          <w:szCs w:val="26"/>
        </w:rPr>
        <w:lastRenderedPageBreak/>
        <w:t>Группировка материальных запасов осуществляется в соответствии со спецификацией к государственному контракту (договору).  Списание материальных запасов производится по средней фактической стоимости</w:t>
      </w:r>
      <w:r>
        <w:rPr>
          <w:rFonts w:ascii="Times New Roman" w:hAnsi="Times New Roman" w:cs="Times New Roman"/>
          <w:sz w:val="26"/>
          <w:szCs w:val="26"/>
        </w:rPr>
        <w:t>.</w:t>
      </w:r>
    </w:p>
    <w:p w:rsidR="006902C3" w:rsidRPr="00A66AF7" w:rsidRDefault="006902C3" w:rsidP="006902C3">
      <w:pPr>
        <w:suppressAutoHyphens/>
        <w:ind w:firstLine="567"/>
        <w:contextualSpacing/>
        <w:rPr>
          <w:rFonts w:ascii="Times New Roman" w:hAnsi="Times New Roman" w:cs="Times New Roman"/>
          <w:color w:val="000000"/>
          <w:sz w:val="26"/>
          <w:szCs w:val="26"/>
        </w:rPr>
      </w:pPr>
      <w:r w:rsidRPr="00A66AF7">
        <w:rPr>
          <w:rFonts w:ascii="Times New Roman" w:hAnsi="Times New Roman" w:cs="Times New Roman"/>
          <w:sz w:val="26"/>
          <w:szCs w:val="26"/>
        </w:rPr>
        <w:t>Материальные запасы, поступившие после разукомплектации ОС,</w:t>
      </w:r>
      <w:r w:rsidR="00E329C8">
        <w:rPr>
          <w:rFonts w:ascii="Times New Roman" w:hAnsi="Times New Roman" w:cs="Times New Roman"/>
          <w:sz w:val="26"/>
          <w:szCs w:val="26"/>
        </w:rPr>
        <w:t>  </w:t>
      </w:r>
      <w:r w:rsidRPr="00A66AF7">
        <w:rPr>
          <w:rFonts w:ascii="Times New Roman" w:hAnsi="Times New Roman" w:cs="Times New Roman"/>
          <w:sz w:val="26"/>
          <w:szCs w:val="26"/>
        </w:rPr>
        <w:t>бывшие в эксплуатации и возвращенные на склад, подлежат списанию после хранения на складе более 12 месяцев.</w:t>
      </w:r>
    </w:p>
    <w:p w:rsidR="006902C3" w:rsidRDefault="006902C3" w:rsidP="006902C3">
      <w:pPr>
        <w:shd w:val="clear" w:color="auto" w:fill="FFFFFF"/>
        <w:suppressAutoHyphens/>
        <w:ind w:firstLine="567"/>
        <w:contextualSpacing/>
        <w:rPr>
          <w:rFonts w:ascii="Times New Roman" w:hAnsi="Times New Roman" w:cs="Times New Roman"/>
          <w:color w:val="000000"/>
          <w:sz w:val="26"/>
          <w:szCs w:val="26"/>
        </w:rPr>
      </w:pPr>
      <w:r w:rsidRPr="00805B2A">
        <w:rPr>
          <w:rFonts w:ascii="Times New Roman" w:hAnsi="Times New Roman" w:cs="Times New Roman"/>
          <w:color w:val="000000"/>
          <w:sz w:val="26"/>
          <w:szCs w:val="26"/>
        </w:rPr>
        <w:t xml:space="preserve">Комплектующие вычислительной техники – манипулятор «мышь» и клавиатура в случае выхода из строя списываются на нужды </w:t>
      </w:r>
      <w:r w:rsidR="002500F4" w:rsidRPr="00805B2A">
        <w:rPr>
          <w:rFonts w:ascii="Times New Roman" w:hAnsi="Times New Roman" w:cs="Times New Roman"/>
          <w:color w:val="000000"/>
          <w:sz w:val="26"/>
          <w:szCs w:val="26"/>
        </w:rPr>
        <w:t>ОСФР</w:t>
      </w:r>
      <w:r w:rsidRPr="00805B2A">
        <w:rPr>
          <w:rFonts w:ascii="Times New Roman" w:hAnsi="Times New Roman" w:cs="Times New Roman"/>
          <w:color w:val="000000"/>
          <w:sz w:val="26"/>
          <w:szCs w:val="26"/>
        </w:rPr>
        <w:t xml:space="preserve"> по Акту о списании материальных запасов </w:t>
      </w:r>
      <w:r w:rsidR="00EE0706" w:rsidRPr="00805B2A">
        <w:rPr>
          <w:rFonts w:ascii="Times New Roman" w:hAnsi="Times New Roman" w:cs="Times New Roman"/>
          <w:color w:val="000000"/>
          <w:sz w:val="26"/>
          <w:szCs w:val="26"/>
        </w:rPr>
        <w:t xml:space="preserve">(код формы 0510460) </w:t>
      </w:r>
      <w:r w:rsidRPr="00805B2A">
        <w:rPr>
          <w:rFonts w:ascii="Times New Roman" w:hAnsi="Times New Roman" w:cs="Times New Roman"/>
          <w:color w:val="000000"/>
          <w:sz w:val="26"/>
          <w:szCs w:val="26"/>
        </w:rPr>
        <w:t xml:space="preserve"> на основании Акта технической экспертизы </w:t>
      </w:r>
      <w:r w:rsidR="00E10CB0" w:rsidRPr="00805B2A">
        <w:rPr>
          <w:rFonts w:ascii="Times New Roman" w:hAnsi="Times New Roman" w:cs="Times New Roman"/>
          <w:color w:val="000000"/>
          <w:sz w:val="26"/>
          <w:szCs w:val="26"/>
        </w:rPr>
        <w:t>(</w:t>
      </w:r>
      <w:r w:rsidRPr="00805B2A">
        <w:rPr>
          <w:rFonts w:ascii="Times New Roman" w:hAnsi="Times New Roman" w:cs="Times New Roman"/>
          <w:color w:val="000000"/>
          <w:sz w:val="26"/>
          <w:szCs w:val="26"/>
        </w:rPr>
        <w:t>приложение 5 к настоящей Учетной политике</w:t>
      </w:r>
      <w:r w:rsidR="00E10CB0" w:rsidRPr="00805B2A">
        <w:rPr>
          <w:rFonts w:ascii="Times New Roman" w:hAnsi="Times New Roman" w:cs="Times New Roman"/>
          <w:color w:val="000000"/>
          <w:sz w:val="26"/>
          <w:szCs w:val="26"/>
        </w:rPr>
        <w:t>)</w:t>
      </w:r>
      <w:r w:rsidRPr="00805B2A">
        <w:rPr>
          <w:rFonts w:ascii="Times New Roman" w:hAnsi="Times New Roman" w:cs="Times New Roman"/>
          <w:color w:val="000000"/>
          <w:sz w:val="26"/>
          <w:szCs w:val="26"/>
        </w:rPr>
        <w:t>.</w:t>
      </w:r>
    </w:p>
    <w:p w:rsidR="00DE31F4" w:rsidRPr="00D74F37" w:rsidRDefault="00DE31F4" w:rsidP="00D74F37">
      <w:pPr>
        <w:rPr>
          <w:rFonts w:ascii="Times New Roman" w:hAnsi="Times New Roman" w:cs="Times New Roman"/>
          <w:sz w:val="26"/>
          <w:szCs w:val="26"/>
        </w:rPr>
      </w:pPr>
      <w:r>
        <w:rPr>
          <w:rFonts w:ascii="Times New Roman" w:hAnsi="Times New Roman" w:cs="Times New Roman"/>
          <w:color w:val="000000"/>
          <w:sz w:val="26"/>
          <w:szCs w:val="26"/>
        </w:rPr>
        <w:t xml:space="preserve"> </w:t>
      </w:r>
      <w:r w:rsidRPr="004B74D2">
        <w:rPr>
          <w:rFonts w:ascii="Times New Roman" w:hAnsi="Times New Roman" w:cs="Times New Roman"/>
          <w:color w:val="000000"/>
          <w:sz w:val="26"/>
          <w:szCs w:val="26"/>
        </w:rPr>
        <w:t>Строительные материалы, и</w:t>
      </w:r>
      <w:r w:rsidR="00913B8E" w:rsidRPr="004B74D2">
        <w:rPr>
          <w:rFonts w:ascii="Times New Roman" w:hAnsi="Times New Roman" w:cs="Times New Roman"/>
          <w:color w:val="000000"/>
          <w:sz w:val="26"/>
          <w:szCs w:val="26"/>
        </w:rPr>
        <w:t>зрасходованные</w:t>
      </w:r>
      <w:r w:rsidRPr="004B74D2">
        <w:rPr>
          <w:rFonts w:ascii="Times New Roman" w:hAnsi="Times New Roman" w:cs="Times New Roman"/>
          <w:color w:val="000000"/>
          <w:sz w:val="26"/>
          <w:szCs w:val="26"/>
        </w:rPr>
        <w:t xml:space="preserve"> при осуществлении текущего ремонта</w:t>
      </w:r>
      <w:r w:rsidR="002955A5" w:rsidRPr="004B74D2">
        <w:rPr>
          <w:rFonts w:ascii="Times New Roman" w:hAnsi="Times New Roman" w:cs="Times New Roman"/>
          <w:color w:val="000000"/>
          <w:sz w:val="26"/>
          <w:szCs w:val="26"/>
        </w:rPr>
        <w:t xml:space="preserve"> сотрудниками административно-хозяйственного отдела, списываются по Акту о списании материальных запасов </w:t>
      </w:r>
      <w:r w:rsidR="00A121D4" w:rsidRPr="00805B2A">
        <w:rPr>
          <w:rFonts w:ascii="Times New Roman" w:hAnsi="Times New Roman" w:cs="Times New Roman"/>
          <w:color w:val="000000"/>
          <w:sz w:val="26"/>
          <w:szCs w:val="26"/>
        </w:rPr>
        <w:t xml:space="preserve"> (код формы 0510460)</w:t>
      </w:r>
      <w:r w:rsidR="00A121D4" w:rsidRPr="00D84C74">
        <w:rPr>
          <w:rFonts w:ascii="Times New Roman" w:hAnsi="Times New Roman" w:cs="Times New Roman"/>
          <w:color w:val="000000"/>
          <w:sz w:val="26"/>
          <w:szCs w:val="26"/>
        </w:rPr>
        <w:t xml:space="preserve">  </w:t>
      </w:r>
      <w:r w:rsidR="002955A5" w:rsidRPr="004B74D2">
        <w:rPr>
          <w:rFonts w:ascii="Times New Roman" w:hAnsi="Times New Roman" w:cs="Times New Roman"/>
          <w:color w:val="000000"/>
          <w:sz w:val="26"/>
          <w:szCs w:val="26"/>
        </w:rPr>
        <w:t xml:space="preserve"> на основании Акт</w:t>
      </w:r>
      <w:r w:rsidR="00FF6907" w:rsidRPr="004B74D2">
        <w:rPr>
          <w:rFonts w:ascii="Times New Roman" w:hAnsi="Times New Roman" w:cs="Times New Roman"/>
          <w:color w:val="000000"/>
          <w:sz w:val="26"/>
          <w:szCs w:val="26"/>
        </w:rPr>
        <w:t>а выполненных работ и</w:t>
      </w:r>
      <w:r w:rsidR="00D74F37" w:rsidRPr="004B74D2">
        <w:rPr>
          <w:rFonts w:ascii="Times New Roman" w:hAnsi="Times New Roman" w:cs="Times New Roman"/>
          <w:color w:val="000000"/>
          <w:sz w:val="26"/>
          <w:szCs w:val="26"/>
        </w:rPr>
        <w:t>(или)</w:t>
      </w:r>
      <w:r w:rsidR="00FF6907" w:rsidRPr="004B74D2">
        <w:rPr>
          <w:rFonts w:ascii="Times New Roman" w:hAnsi="Times New Roman" w:cs="Times New Roman"/>
          <w:color w:val="000000"/>
          <w:sz w:val="26"/>
          <w:szCs w:val="26"/>
        </w:rPr>
        <w:t xml:space="preserve"> </w:t>
      </w:r>
      <w:r w:rsidR="00D74F37" w:rsidRPr="004B74D2">
        <w:rPr>
          <w:rFonts w:ascii="Times New Roman" w:hAnsi="Times New Roman" w:cs="Times New Roman"/>
          <w:sz w:val="26"/>
          <w:szCs w:val="26"/>
        </w:rPr>
        <w:t>Акта о списании материалов на текущий ремонт</w:t>
      </w:r>
      <w:r w:rsidR="00D74F37" w:rsidRPr="004B74D2">
        <w:rPr>
          <w:rFonts w:ascii="Times New Roman" w:hAnsi="Times New Roman" w:cs="Times New Roman"/>
          <w:color w:val="000000"/>
          <w:sz w:val="26"/>
          <w:szCs w:val="26"/>
        </w:rPr>
        <w:t xml:space="preserve"> </w:t>
      </w:r>
      <w:r w:rsidR="002955A5" w:rsidRPr="004B74D2">
        <w:rPr>
          <w:rFonts w:ascii="Times New Roman" w:hAnsi="Times New Roman" w:cs="Times New Roman"/>
          <w:color w:val="000000"/>
          <w:sz w:val="26"/>
          <w:szCs w:val="26"/>
        </w:rPr>
        <w:t>(приложения</w:t>
      </w:r>
      <w:r w:rsidR="006C5EB7" w:rsidRPr="004B74D2">
        <w:rPr>
          <w:rFonts w:ascii="Times New Roman" w:hAnsi="Times New Roman" w:cs="Times New Roman"/>
          <w:color w:val="000000"/>
          <w:sz w:val="26"/>
          <w:szCs w:val="26"/>
        </w:rPr>
        <w:t xml:space="preserve"> </w:t>
      </w:r>
      <w:r w:rsidR="004B6F92" w:rsidRPr="00805B2A">
        <w:rPr>
          <w:rFonts w:ascii="Times New Roman" w:hAnsi="Times New Roman" w:cs="Times New Roman"/>
          <w:color w:val="000000"/>
          <w:sz w:val="26"/>
          <w:szCs w:val="26"/>
        </w:rPr>
        <w:t>16,17</w:t>
      </w:r>
      <w:r w:rsidR="002955A5" w:rsidRPr="004B74D2">
        <w:rPr>
          <w:rFonts w:ascii="Times New Roman" w:hAnsi="Times New Roman" w:cs="Times New Roman"/>
          <w:color w:val="000000"/>
          <w:sz w:val="26"/>
          <w:szCs w:val="26"/>
        </w:rPr>
        <w:t xml:space="preserve"> к настоящей Учетной политике)</w:t>
      </w:r>
      <w:r w:rsidR="006C5EB7" w:rsidRPr="004B74D2">
        <w:rPr>
          <w:rFonts w:ascii="Times New Roman" w:hAnsi="Times New Roman" w:cs="Times New Roman"/>
          <w:color w:val="000000"/>
          <w:sz w:val="26"/>
          <w:szCs w:val="26"/>
        </w:rPr>
        <w:t>, в соответствии с установленными нормами.</w:t>
      </w:r>
    </w:p>
    <w:p w:rsidR="006902C3" w:rsidRPr="00A66AF7" w:rsidRDefault="006902C3" w:rsidP="006902C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color w:val="000000"/>
          <w:sz w:val="26"/>
          <w:szCs w:val="26"/>
        </w:rPr>
      </w:pPr>
      <w:r>
        <w:rPr>
          <w:sz w:val="28"/>
          <w:szCs w:val="28"/>
        </w:rPr>
        <w:tab/>
      </w:r>
      <w:r w:rsidRPr="00A66AF7">
        <w:rPr>
          <w:sz w:val="26"/>
          <w:szCs w:val="26"/>
        </w:rPr>
        <w:t xml:space="preserve">Выдача в эксплуатацию на нужды </w:t>
      </w:r>
      <w:r w:rsidR="002500F4">
        <w:rPr>
          <w:sz w:val="26"/>
          <w:szCs w:val="26"/>
        </w:rPr>
        <w:t>ОСФР</w:t>
      </w:r>
      <w:r>
        <w:rPr>
          <w:sz w:val="26"/>
          <w:szCs w:val="26"/>
        </w:rPr>
        <w:t xml:space="preserve"> </w:t>
      </w:r>
      <w:r w:rsidRPr="00A66AF7">
        <w:rPr>
          <w:sz w:val="26"/>
          <w:szCs w:val="26"/>
        </w:rPr>
        <w:t xml:space="preserve">канцелярских принадлежностей, </w:t>
      </w:r>
      <w:r>
        <w:rPr>
          <w:sz w:val="26"/>
          <w:szCs w:val="26"/>
        </w:rPr>
        <w:t xml:space="preserve">картриджей, </w:t>
      </w:r>
      <w:r w:rsidRPr="00A66AF7">
        <w:rPr>
          <w:sz w:val="26"/>
          <w:szCs w:val="26"/>
        </w:rPr>
        <w:t>хозяйственных материалов оформляется Ведомостью выдачи материальных ценностей на нужды учреждения (ф. 0504210), которая является основанием для списания материальных запасов.</w:t>
      </w:r>
    </w:p>
    <w:p w:rsidR="006902C3" w:rsidRPr="00A66AF7" w:rsidRDefault="006902C3" w:rsidP="006902C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A66AF7">
        <w:rPr>
          <w:sz w:val="26"/>
          <w:szCs w:val="26"/>
        </w:rPr>
        <w:t xml:space="preserve">      </w:t>
      </w:r>
      <w:r w:rsidRPr="00A66AF7">
        <w:rPr>
          <w:sz w:val="26"/>
          <w:szCs w:val="26"/>
        </w:rPr>
        <w:tab/>
        <w:t xml:space="preserve"> Мягкий и хозяйственный инвентарь, посуда списываются по Акту о списании мягкого и хозяйственного инвентаря (ф. 0504143).</w:t>
      </w:r>
    </w:p>
    <w:p w:rsidR="006902C3" w:rsidRDefault="006902C3" w:rsidP="006902C3">
      <w:pPr>
        <w:shd w:val="clear" w:color="auto" w:fill="FFFFFF"/>
        <w:suppressAutoHyphens/>
        <w:ind w:firstLine="567"/>
        <w:contextualSpacing/>
        <w:rPr>
          <w:rFonts w:ascii="Times New Roman" w:hAnsi="Times New Roman" w:cs="Times New Roman"/>
          <w:sz w:val="26"/>
          <w:szCs w:val="26"/>
        </w:rPr>
      </w:pPr>
      <w:r>
        <w:rPr>
          <w:rFonts w:ascii="Times New Roman" w:hAnsi="Times New Roman" w:cs="Times New Roman"/>
          <w:sz w:val="26"/>
          <w:szCs w:val="26"/>
        </w:rPr>
        <w:t xml:space="preserve">       </w:t>
      </w:r>
      <w:r w:rsidRPr="00A66AF7">
        <w:rPr>
          <w:rFonts w:ascii="Times New Roman" w:hAnsi="Times New Roman" w:cs="Times New Roman"/>
          <w:sz w:val="26"/>
          <w:szCs w:val="26"/>
        </w:rPr>
        <w:t xml:space="preserve">В остальных случаях материальные запасы списываются по акту о списании материальных запасов </w:t>
      </w:r>
      <w:r w:rsidR="0007530C" w:rsidRPr="00805B2A">
        <w:rPr>
          <w:rFonts w:ascii="Times New Roman" w:hAnsi="Times New Roman" w:cs="Times New Roman"/>
          <w:color w:val="000000"/>
          <w:sz w:val="26"/>
          <w:szCs w:val="26"/>
        </w:rPr>
        <w:t>(код формы 0510460</w:t>
      </w:r>
      <w:r w:rsidRPr="00805B2A">
        <w:rPr>
          <w:rFonts w:ascii="Times New Roman" w:hAnsi="Times New Roman" w:cs="Times New Roman"/>
          <w:sz w:val="26"/>
          <w:szCs w:val="26"/>
        </w:rPr>
        <w:t>.</w:t>
      </w:r>
    </w:p>
    <w:p w:rsidR="00DF401A" w:rsidRPr="00661721" w:rsidRDefault="00661721" w:rsidP="00273948">
      <w:pPr>
        <w:shd w:val="clear" w:color="auto" w:fill="FFFFFF"/>
        <w:suppressAutoHyphens/>
        <w:ind w:firstLine="567"/>
        <w:contextualSpacing/>
        <w:outlineLvl w:val="2"/>
        <w:rPr>
          <w:rFonts w:ascii="Times New Roman" w:hAnsi="Times New Roman" w:cs="Times New Roman"/>
          <w:sz w:val="26"/>
          <w:szCs w:val="26"/>
        </w:rPr>
      </w:pPr>
      <w:r>
        <w:rPr>
          <w:rFonts w:ascii="Times New Roman" w:hAnsi="Times New Roman" w:cs="Times New Roman"/>
          <w:sz w:val="26"/>
          <w:szCs w:val="26"/>
        </w:rPr>
        <w:t>3.</w:t>
      </w:r>
      <w:r w:rsidR="000E3768">
        <w:rPr>
          <w:rFonts w:ascii="Times New Roman" w:hAnsi="Times New Roman" w:cs="Times New Roman"/>
          <w:sz w:val="26"/>
          <w:szCs w:val="26"/>
        </w:rPr>
        <w:t>4</w:t>
      </w:r>
      <w:r>
        <w:rPr>
          <w:rFonts w:ascii="Times New Roman" w:hAnsi="Times New Roman" w:cs="Times New Roman"/>
          <w:sz w:val="26"/>
          <w:szCs w:val="26"/>
        </w:rPr>
        <w:t xml:space="preserve">.2 </w:t>
      </w:r>
      <w:r w:rsidR="00DF401A" w:rsidRPr="00661721">
        <w:rPr>
          <w:rFonts w:ascii="Times New Roman" w:hAnsi="Times New Roman" w:cs="Times New Roman"/>
          <w:sz w:val="26"/>
          <w:szCs w:val="26"/>
        </w:rPr>
        <w:t xml:space="preserve">Поступление </w:t>
      </w:r>
      <w:r w:rsidR="00860117">
        <w:rPr>
          <w:rFonts w:ascii="Times New Roman" w:hAnsi="Times New Roman" w:cs="Times New Roman"/>
          <w:sz w:val="26"/>
          <w:szCs w:val="26"/>
        </w:rPr>
        <w:t xml:space="preserve">горюче-смазочных материалов </w:t>
      </w:r>
      <w:r w:rsidR="00DF401A" w:rsidRPr="00661721">
        <w:rPr>
          <w:rFonts w:ascii="Times New Roman" w:hAnsi="Times New Roman" w:cs="Times New Roman"/>
          <w:sz w:val="26"/>
          <w:szCs w:val="26"/>
        </w:rPr>
        <w:t>(бензина, дизельного топлива)</w:t>
      </w:r>
      <w:r w:rsidR="00860117">
        <w:rPr>
          <w:rFonts w:ascii="Times New Roman" w:hAnsi="Times New Roman" w:cs="Times New Roman"/>
          <w:sz w:val="26"/>
          <w:szCs w:val="26"/>
        </w:rPr>
        <w:t>(далее-ГСМ)</w:t>
      </w:r>
      <w:r w:rsidR="00DF401A" w:rsidRPr="00661721">
        <w:rPr>
          <w:rFonts w:ascii="Times New Roman" w:hAnsi="Times New Roman" w:cs="Times New Roman"/>
          <w:sz w:val="26"/>
          <w:szCs w:val="26"/>
        </w:rPr>
        <w:t xml:space="preserve"> в рамках исполнения государственного контракта на поставку  ГСМ, отражается один раз в месяц на основании накладной поставщика. Поступление ГСМ (бензина, дизельного топлива), приобретенного за наличный расчет отражается датой приобретения на основании чека заправки.  Списание израсходованного бензина, дизельного топлива отражается в учете один раз в последний день месяца.</w:t>
      </w:r>
    </w:p>
    <w:p w:rsidR="00A66AF7" w:rsidRPr="00661721" w:rsidRDefault="00A66AF7" w:rsidP="00A66AF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color w:val="000000"/>
          <w:sz w:val="26"/>
          <w:szCs w:val="26"/>
        </w:rPr>
      </w:pPr>
      <w:r w:rsidRPr="00661721">
        <w:rPr>
          <w:sz w:val="28"/>
          <w:szCs w:val="28"/>
        </w:rPr>
        <w:t xml:space="preserve">         </w:t>
      </w:r>
      <w:r w:rsidR="00661721" w:rsidRPr="00661721">
        <w:rPr>
          <w:sz w:val="28"/>
          <w:szCs w:val="28"/>
        </w:rPr>
        <w:t>П</w:t>
      </w:r>
      <w:r w:rsidRPr="00661721">
        <w:rPr>
          <w:sz w:val="26"/>
          <w:szCs w:val="26"/>
        </w:rPr>
        <w:t xml:space="preserve">риказом </w:t>
      </w:r>
      <w:r w:rsidR="002500F4">
        <w:rPr>
          <w:sz w:val="26"/>
          <w:szCs w:val="26"/>
        </w:rPr>
        <w:t>ОСФР</w:t>
      </w:r>
      <w:r w:rsidRPr="00661721">
        <w:rPr>
          <w:sz w:val="26"/>
          <w:szCs w:val="26"/>
        </w:rPr>
        <w:t xml:space="preserve"> утверждаются нормы расхода горюче-смазочных материалов (ГСМ)</w:t>
      </w:r>
      <w:r w:rsidR="0028548C">
        <w:rPr>
          <w:sz w:val="26"/>
          <w:szCs w:val="26"/>
        </w:rPr>
        <w:t xml:space="preserve">, </w:t>
      </w:r>
      <w:r w:rsidR="0028548C" w:rsidRPr="00805B2A">
        <w:rPr>
          <w:sz w:val="26"/>
          <w:szCs w:val="26"/>
        </w:rPr>
        <w:t>которые применяются</w:t>
      </w:r>
      <w:r w:rsidRPr="00661721">
        <w:rPr>
          <w:sz w:val="26"/>
          <w:szCs w:val="26"/>
        </w:rPr>
        <w:t xml:space="preserve"> с учетом надбавок к базовым нормам расхода топлива в зимний период  и эксплуатации автотранспортных средств в городской среде и на трассе.  ГСМ списывается на расходы по фактическому расходу на основании путевых листов, но не выше норм, установленных приказом. </w:t>
      </w:r>
    </w:p>
    <w:p w:rsidR="00A66AF7" w:rsidRPr="00661721" w:rsidRDefault="00A66AF7" w:rsidP="00A66AF7">
      <w:pPr>
        <w:suppressAutoHyphens/>
        <w:ind w:firstLine="567"/>
        <w:contextualSpacing/>
        <w:rPr>
          <w:rFonts w:ascii="Times New Roman" w:hAnsi="Times New Roman" w:cs="Times New Roman"/>
          <w:sz w:val="26"/>
          <w:szCs w:val="26"/>
        </w:rPr>
      </w:pPr>
      <w:r w:rsidRPr="00661721">
        <w:rPr>
          <w:rFonts w:ascii="Times New Roman" w:hAnsi="Times New Roman" w:cs="Times New Roman"/>
          <w:sz w:val="26"/>
          <w:szCs w:val="26"/>
        </w:rPr>
        <w:t xml:space="preserve">Для анализа эффективности расходования материальных запасов (ГСМ) </w:t>
      </w:r>
      <w:r w:rsidR="001614FE">
        <w:rPr>
          <w:rFonts w:ascii="Times New Roman" w:hAnsi="Times New Roman" w:cs="Times New Roman"/>
          <w:sz w:val="26"/>
          <w:szCs w:val="26"/>
        </w:rPr>
        <w:t>в управлении казначейства</w:t>
      </w:r>
      <w:r w:rsidR="001614FE" w:rsidRPr="00661721">
        <w:rPr>
          <w:rFonts w:ascii="Times New Roman" w:hAnsi="Times New Roman" w:cs="Times New Roman"/>
          <w:sz w:val="26"/>
          <w:szCs w:val="26"/>
        </w:rPr>
        <w:t xml:space="preserve"> </w:t>
      </w:r>
      <w:r w:rsidRPr="00661721">
        <w:rPr>
          <w:rFonts w:ascii="Times New Roman" w:hAnsi="Times New Roman" w:cs="Times New Roman"/>
          <w:sz w:val="26"/>
          <w:szCs w:val="26"/>
        </w:rPr>
        <w:t>используется Ведомость расхода ГСМ</w:t>
      </w:r>
      <w:r w:rsidR="00531D4F" w:rsidRPr="00661721">
        <w:rPr>
          <w:rFonts w:ascii="Times New Roman" w:hAnsi="Times New Roman" w:cs="Times New Roman"/>
          <w:sz w:val="26"/>
          <w:szCs w:val="26"/>
        </w:rPr>
        <w:t xml:space="preserve"> (</w:t>
      </w:r>
      <w:r w:rsidR="00531D4F" w:rsidRPr="0094277F">
        <w:rPr>
          <w:rFonts w:ascii="Times New Roman" w:hAnsi="Times New Roman" w:cs="Times New Roman"/>
          <w:sz w:val="26"/>
          <w:szCs w:val="26"/>
        </w:rPr>
        <w:t xml:space="preserve">приложение </w:t>
      </w:r>
      <w:r w:rsidR="004F76C0" w:rsidRPr="0094277F">
        <w:rPr>
          <w:rFonts w:ascii="Times New Roman" w:hAnsi="Times New Roman" w:cs="Times New Roman"/>
          <w:sz w:val="26"/>
          <w:szCs w:val="26"/>
        </w:rPr>
        <w:t>9</w:t>
      </w:r>
      <w:r w:rsidR="00531D4F" w:rsidRPr="00661721">
        <w:rPr>
          <w:rFonts w:ascii="Times New Roman" w:hAnsi="Times New Roman" w:cs="Times New Roman"/>
          <w:sz w:val="26"/>
          <w:szCs w:val="26"/>
        </w:rPr>
        <w:t xml:space="preserve"> к настоящей Учетной политике)</w:t>
      </w:r>
      <w:r w:rsidRPr="00661721">
        <w:rPr>
          <w:rFonts w:ascii="Times New Roman" w:hAnsi="Times New Roman" w:cs="Times New Roman"/>
          <w:sz w:val="26"/>
          <w:szCs w:val="26"/>
        </w:rPr>
        <w:t>.</w:t>
      </w:r>
    </w:p>
    <w:p w:rsidR="00A66AF7" w:rsidRDefault="00A66AF7" w:rsidP="00A66AF7">
      <w:pPr>
        <w:pStyle w:val="ab"/>
        <w:spacing w:before="0" w:beforeAutospacing="0" w:after="0"/>
        <w:jc w:val="both"/>
        <w:rPr>
          <w:sz w:val="26"/>
          <w:szCs w:val="26"/>
        </w:rPr>
      </w:pPr>
      <w:r w:rsidRPr="00661721">
        <w:rPr>
          <w:sz w:val="26"/>
          <w:szCs w:val="26"/>
        </w:rPr>
        <w:t xml:space="preserve">        Для контроля за эксплуатацией служебного автотранспорта </w:t>
      </w:r>
      <w:r w:rsidRPr="002A7A81">
        <w:rPr>
          <w:sz w:val="26"/>
          <w:szCs w:val="26"/>
        </w:rPr>
        <w:t xml:space="preserve">в </w:t>
      </w:r>
      <w:r w:rsidR="00A6296E" w:rsidRPr="002A7A81">
        <w:rPr>
          <w:sz w:val="26"/>
          <w:szCs w:val="26"/>
        </w:rPr>
        <w:t>административно-хозяйственном отделе управления материально-технического обеспечения (</w:t>
      </w:r>
      <w:r w:rsidR="00A6296E">
        <w:rPr>
          <w:sz w:val="26"/>
          <w:szCs w:val="26"/>
        </w:rPr>
        <w:t>далее – отдел АХО)</w:t>
      </w:r>
      <w:r w:rsidRPr="00661721">
        <w:rPr>
          <w:sz w:val="26"/>
          <w:szCs w:val="26"/>
        </w:rPr>
        <w:t xml:space="preserve"> используется </w:t>
      </w:r>
      <w:r w:rsidRPr="007E5EB8">
        <w:rPr>
          <w:sz w:val="26"/>
          <w:szCs w:val="26"/>
        </w:rPr>
        <w:t xml:space="preserve">Путевой лист легкового автомобиля </w:t>
      </w:r>
      <w:r w:rsidR="00531D4F" w:rsidRPr="007E5EB8">
        <w:rPr>
          <w:sz w:val="26"/>
          <w:szCs w:val="26"/>
        </w:rPr>
        <w:t>(</w:t>
      </w:r>
      <w:r w:rsidRPr="007E5EB8">
        <w:rPr>
          <w:sz w:val="26"/>
          <w:szCs w:val="26"/>
        </w:rPr>
        <w:t>приложение 4</w:t>
      </w:r>
      <w:r w:rsidRPr="00661721">
        <w:rPr>
          <w:sz w:val="26"/>
          <w:szCs w:val="26"/>
        </w:rPr>
        <w:t xml:space="preserve"> к настоящей Учетной политике</w:t>
      </w:r>
      <w:r w:rsidR="00531D4F" w:rsidRPr="00661721">
        <w:rPr>
          <w:sz w:val="26"/>
          <w:szCs w:val="26"/>
        </w:rPr>
        <w:t>)</w:t>
      </w:r>
      <w:r w:rsidRPr="00661721">
        <w:rPr>
          <w:sz w:val="26"/>
          <w:szCs w:val="26"/>
        </w:rPr>
        <w:t>. Путевой лист действителен только на один день или смену. На более длительный срок он выдается только в случае командировки, когда водитель выполняет задание более одних суток.</w:t>
      </w:r>
    </w:p>
    <w:p w:rsidR="00320368" w:rsidRPr="00661721" w:rsidRDefault="00320368" w:rsidP="00A66AF7">
      <w:pPr>
        <w:pStyle w:val="ab"/>
        <w:spacing w:before="0" w:beforeAutospacing="0" w:after="0"/>
        <w:jc w:val="both"/>
        <w:rPr>
          <w:sz w:val="26"/>
          <w:szCs w:val="26"/>
        </w:rPr>
      </w:pPr>
      <w:r>
        <w:rPr>
          <w:sz w:val="26"/>
          <w:szCs w:val="26"/>
        </w:rPr>
        <w:t xml:space="preserve">         В целях упорядочения эксплуатации служебного автотранспорта и контроля над расходом топлива и смазочных материалов  постоянно действующими комиссиями </w:t>
      </w:r>
      <w:r w:rsidR="002500F4">
        <w:rPr>
          <w:sz w:val="26"/>
          <w:szCs w:val="26"/>
        </w:rPr>
        <w:t>ОСФР</w:t>
      </w:r>
      <w:r>
        <w:rPr>
          <w:sz w:val="26"/>
          <w:szCs w:val="26"/>
        </w:rPr>
        <w:t xml:space="preserve"> по Тамбовской области, в том числе в удаленных структурных подразделениях </w:t>
      </w:r>
      <w:r>
        <w:rPr>
          <w:rStyle w:val="fill"/>
          <w:b w:val="0"/>
          <w:bCs w:val="0"/>
          <w:i w:val="0"/>
          <w:iCs w:val="0"/>
          <w:color w:val="000000"/>
          <w:sz w:val="26"/>
          <w:szCs w:val="26"/>
        </w:rPr>
        <w:t>(п</w:t>
      </w:r>
      <w:r>
        <w:rPr>
          <w:sz w:val="26"/>
          <w:szCs w:val="26"/>
        </w:rPr>
        <w:t xml:space="preserve">ерсональный состав  комиссий утверждается приказом управляющего </w:t>
      </w:r>
      <w:r w:rsidR="002500F4">
        <w:rPr>
          <w:sz w:val="26"/>
          <w:szCs w:val="26"/>
        </w:rPr>
        <w:t>ОСФР</w:t>
      </w:r>
      <w:r>
        <w:rPr>
          <w:rStyle w:val="fill"/>
          <w:b w:val="0"/>
          <w:bCs w:val="0"/>
          <w:i w:val="0"/>
          <w:iCs w:val="0"/>
          <w:color w:val="000000"/>
          <w:sz w:val="26"/>
          <w:szCs w:val="26"/>
        </w:rPr>
        <w:t xml:space="preserve">), </w:t>
      </w:r>
      <w:r w:rsidRPr="00233726">
        <w:rPr>
          <w:sz w:val="26"/>
          <w:szCs w:val="26"/>
        </w:rPr>
        <w:t xml:space="preserve">ежемесячно проводятся внезапные проверки с целью осуществления контроля  </w:t>
      </w:r>
      <w:r w:rsidRPr="00233726">
        <w:rPr>
          <w:sz w:val="26"/>
          <w:szCs w:val="26"/>
        </w:rPr>
        <w:lastRenderedPageBreak/>
        <w:t xml:space="preserve">показаний </w:t>
      </w:r>
      <w:r w:rsidR="00B2767B" w:rsidRPr="00233726">
        <w:rPr>
          <w:sz w:val="26"/>
          <w:szCs w:val="26"/>
        </w:rPr>
        <w:t xml:space="preserve">одометра; </w:t>
      </w:r>
      <w:r w:rsidRPr="00233726">
        <w:rPr>
          <w:sz w:val="26"/>
          <w:szCs w:val="26"/>
        </w:rPr>
        <w:t>правильности оформления первичных документов бухучета, полноты и качества</w:t>
      </w:r>
      <w:r>
        <w:rPr>
          <w:sz w:val="26"/>
          <w:szCs w:val="26"/>
        </w:rPr>
        <w:t xml:space="preserve"> ведения документооборота по автомобилю (заполнение всех реквизитов путевых листов, проставление необходимых подписей, наличие неоговоренных исправлений, наличие и заполнение журнала выхода и возвращения автотранспорта, журнала выдачи путевых листов).</w:t>
      </w:r>
    </w:p>
    <w:p w:rsidR="00661721" w:rsidRPr="00661721" w:rsidRDefault="00985CF1" w:rsidP="002A7A81">
      <w:pPr>
        <w:pStyle w:val="HTML"/>
        <w:jc w:val="both"/>
        <w:outlineLvl w:val="2"/>
        <w:rPr>
          <w:sz w:val="26"/>
          <w:szCs w:val="26"/>
        </w:rPr>
      </w:pPr>
      <w:r>
        <w:rPr>
          <w:sz w:val="26"/>
          <w:szCs w:val="26"/>
        </w:rPr>
        <w:t xml:space="preserve">        3.</w:t>
      </w:r>
      <w:r w:rsidR="000E3768">
        <w:rPr>
          <w:sz w:val="26"/>
          <w:szCs w:val="26"/>
        </w:rPr>
        <w:t>4</w:t>
      </w:r>
      <w:r>
        <w:rPr>
          <w:sz w:val="26"/>
          <w:szCs w:val="26"/>
        </w:rPr>
        <w:t>.3. Для подтверждения факта вручения ценных подарков (сувениров) использу</w:t>
      </w:r>
      <w:r w:rsidR="004F6C4E">
        <w:rPr>
          <w:sz w:val="26"/>
          <w:szCs w:val="26"/>
        </w:rPr>
        <w:t xml:space="preserve">ется Акт вручения ценных подарков, сувениров, призов в рамках протокольных (или торжественных) мероприятий (приложение 8 </w:t>
      </w:r>
      <w:r w:rsidR="004F6C4E" w:rsidRPr="00661721">
        <w:rPr>
          <w:sz w:val="26"/>
          <w:szCs w:val="26"/>
        </w:rPr>
        <w:t>к настоящей Учетной политике).</w:t>
      </w:r>
    </w:p>
    <w:p w:rsidR="004E371E" w:rsidRPr="00140223" w:rsidRDefault="00FB1DC8" w:rsidP="00273948">
      <w:pPr>
        <w:suppressAutoHyphens/>
        <w:ind w:firstLine="0"/>
        <w:contextualSpacing/>
        <w:outlineLvl w:val="1"/>
        <w:rPr>
          <w:sz w:val="28"/>
          <w:szCs w:val="28"/>
        </w:rPr>
      </w:pPr>
      <w:r>
        <w:rPr>
          <w:rFonts w:ascii="Times New Roman" w:hAnsi="Times New Roman" w:cs="Times New Roman"/>
          <w:sz w:val="26"/>
          <w:szCs w:val="26"/>
        </w:rPr>
        <w:t xml:space="preserve">        3.</w:t>
      </w:r>
      <w:r w:rsidR="000E3768">
        <w:rPr>
          <w:rFonts w:ascii="Times New Roman" w:hAnsi="Times New Roman" w:cs="Times New Roman"/>
          <w:sz w:val="26"/>
          <w:szCs w:val="26"/>
        </w:rPr>
        <w:t>5</w:t>
      </w:r>
      <w:r>
        <w:rPr>
          <w:rFonts w:ascii="Times New Roman" w:hAnsi="Times New Roman" w:cs="Times New Roman"/>
          <w:sz w:val="26"/>
          <w:szCs w:val="26"/>
        </w:rPr>
        <w:t>.</w:t>
      </w:r>
      <w:r w:rsidR="004E371E">
        <w:rPr>
          <w:rFonts w:ascii="Times New Roman" w:hAnsi="Times New Roman" w:cs="Times New Roman"/>
          <w:sz w:val="26"/>
          <w:szCs w:val="26"/>
        </w:rPr>
        <w:t xml:space="preserve"> </w:t>
      </w:r>
      <w:r w:rsidRPr="00D84C74">
        <w:rPr>
          <w:rFonts w:ascii="Times New Roman" w:hAnsi="Times New Roman" w:cs="Times New Roman"/>
          <w:sz w:val="26"/>
          <w:szCs w:val="26"/>
        </w:rPr>
        <w:t>Регистрация в бюджетном учете операций с объектами нефинансовых активов осуществляется на основании</w:t>
      </w:r>
      <w:r w:rsidR="0034010B">
        <w:rPr>
          <w:rFonts w:ascii="Times New Roman" w:hAnsi="Times New Roman" w:cs="Times New Roman"/>
          <w:sz w:val="26"/>
          <w:szCs w:val="26"/>
        </w:rPr>
        <w:t xml:space="preserve"> первичных учетных</w:t>
      </w:r>
      <w:r w:rsidRPr="00D84C74">
        <w:rPr>
          <w:rFonts w:ascii="Times New Roman" w:hAnsi="Times New Roman" w:cs="Times New Roman"/>
          <w:sz w:val="26"/>
          <w:szCs w:val="26"/>
        </w:rPr>
        <w:t xml:space="preserve"> документов, указанных в перечне  </w:t>
      </w:r>
      <w:r>
        <w:rPr>
          <w:rFonts w:ascii="Times New Roman" w:hAnsi="Times New Roman" w:cs="Times New Roman"/>
          <w:sz w:val="26"/>
          <w:szCs w:val="26"/>
        </w:rPr>
        <w:t xml:space="preserve"> в </w:t>
      </w:r>
      <w:r w:rsidRPr="00D84C74">
        <w:rPr>
          <w:rFonts w:ascii="Times New Roman" w:hAnsi="Times New Roman" w:cs="Times New Roman"/>
          <w:sz w:val="26"/>
          <w:szCs w:val="26"/>
        </w:rPr>
        <w:t>приложени</w:t>
      </w:r>
      <w:r>
        <w:rPr>
          <w:rFonts w:ascii="Times New Roman" w:hAnsi="Times New Roman" w:cs="Times New Roman"/>
          <w:sz w:val="26"/>
          <w:szCs w:val="26"/>
        </w:rPr>
        <w:t>и</w:t>
      </w:r>
      <w:r w:rsidRPr="00D84C74">
        <w:rPr>
          <w:rFonts w:ascii="Times New Roman" w:hAnsi="Times New Roman" w:cs="Times New Roman"/>
          <w:sz w:val="26"/>
          <w:szCs w:val="26"/>
        </w:rPr>
        <w:t xml:space="preserve"> </w:t>
      </w:r>
      <w:r w:rsidR="000548E6">
        <w:rPr>
          <w:rFonts w:ascii="Times New Roman" w:hAnsi="Times New Roman" w:cs="Times New Roman"/>
          <w:sz w:val="26"/>
          <w:szCs w:val="26"/>
        </w:rPr>
        <w:t>19</w:t>
      </w:r>
      <w:r w:rsidRPr="00D84C74">
        <w:rPr>
          <w:rFonts w:ascii="Times New Roman" w:hAnsi="Times New Roman" w:cs="Times New Roman"/>
          <w:sz w:val="26"/>
          <w:szCs w:val="26"/>
        </w:rPr>
        <w:t xml:space="preserve">   Учетной политики </w:t>
      </w:r>
      <w:r w:rsidR="002500F4">
        <w:rPr>
          <w:rFonts w:ascii="Times New Roman" w:hAnsi="Times New Roman" w:cs="Times New Roman"/>
          <w:sz w:val="26"/>
          <w:szCs w:val="26"/>
        </w:rPr>
        <w:t>СФР</w:t>
      </w:r>
      <w:r w:rsidRPr="002A7A81">
        <w:rPr>
          <w:rFonts w:ascii="Times New Roman" w:hAnsi="Times New Roman" w:cs="Times New Roman"/>
          <w:sz w:val="26"/>
          <w:szCs w:val="26"/>
        </w:rPr>
        <w:t xml:space="preserve">, </w:t>
      </w:r>
      <w:r w:rsidR="000548E6" w:rsidRPr="002A7A81">
        <w:rPr>
          <w:rFonts w:ascii="Times New Roman" w:hAnsi="Times New Roman" w:cs="Times New Roman"/>
          <w:sz w:val="26"/>
          <w:szCs w:val="26"/>
        </w:rPr>
        <w:t>Приказ №</w:t>
      </w:r>
      <w:r w:rsidR="000548E6" w:rsidRPr="00140223">
        <w:rPr>
          <w:rFonts w:ascii="Times New Roman" w:hAnsi="Times New Roman" w:cs="Times New Roman"/>
          <w:sz w:val="26"/>
          <w:szCs w:val="26"/>
        </w:rPr>
        <w:t>14</w:t>
      </w:r>
      <w:r w:rsidR="0028548C" w:rsidRPr="00140223">
        <w:rPr>
          <w:rFonts w:ascii="Times New Roman" w:hAnsi="Times New Roman" w:cs="Times New Roman"/>
          <w:sz w:val="26"/>
          <w:szCs w:val="26"/>
        </w:rPr>
        <w:t xml:space="preserve"> с изменениями</w:t>
      </w:r>
      <w:r w:rsidR="00140223" w:rsidRPr="00140223">
        <w:rPr>
          <w:rFonts w:ascii="Times New Roman" w:hAnsi="Times New Roman" w:cs="Times New Roman"/>
          <w:sz w:val="26"/>
          <w:szCs w:val="26"/>
        </w:rPr>
        <w:t>,</w:t>
      </w:r>
      <w:r w:rsidR="0028548C" w:rsidRPr="00140223">
        <w:rPr>
          <w:rFonts w:ascii="Times New Roman" w:hAnsi="Times New Roman" w:cs="Times New Roman"/>
          <w:sz w:val="26"/>
          <w:szCs w:val="26"/>
        </w:rPr>
        <w:t xml:space="preserve"> внесенными приказом № 2625</w:t>
      </w:r>
      <w:r w:rsidR="000548E6" w:rsidRPr="00140223">
        <w:rPr>
          <w:rFonts w:ascii="Times New Roman" w:hAnsi="Times New Roman" w:cs="Times New Roman"/>
          <w:sz w:val="26"/>
          <w:szCs w:val="26"/>
        </w:rPr>
        <w:t>)</w:t>
      </w:r>
      <w:r w:rsidRPr="00140223">
        <w:rPr>
          <w:rFonts w:ascii="Times New Roman" w:hAnsi="Times New Roman" w:cs="Times New Roman"/>
          <w:sz w:val="26"/>
          <w:szCs w:val="26"/>
        </w:rPr>
        <w:t xml:space="preserve">. </w:t>
      </w:r>
      <w:r w:rsidRPr="00140223">
        <w:rPr>
          <w:sz w:val="28"/>
          <w:szCs w:val="28"/>
        </w:rPr>
        <w:t xml:space="preserve">   </w:t>
      </w:r>
      <w:r w:rsidR="004E371E" w:rsidRPr="00140223">
        <w:rPr>
          <w:rFonts w:ascii="Times New Roman" w:hAnsi="Times New Roman" w:cs="Times New Roman"/>
          <w:sz w:val="26"/>
          <w:szCs w:val="26"/>
        </w:rPr>
        <w:t xml:space="preserve">   </w:t>
      </w:r>
    </w:p>
    <w:p w:rsidR="004E371E" w:rsidRPr="00BF3E94" w:rsidRDefault="004E371E" w:rsidP="00273948">
      <w:pPr>
        <w:suppressAutoHyphens/>
        <w:ind w:firstLine="0"/>
        <w:contextualSpacing/>
        <w:outlineLvl w:val="1"/>
        <w:rPr>
          <w:rFonts w:ascii="Times New Roman" w:hAnsi="Times New Roman" w:cs="Times New Roman"/>
          <w:sz w:val="26"/>
          <w:szCs w:val="26"/>
        </w:rPr>
      </w:pPr>
      <w:r w:rsidRPr="00140223">
        <w:rPr>
          <w:rFonts w:ascii="Times New Roman" w:hAnsi="Times New Roman" w:cs="Times New Roman"/>
          <w:sz w:val="26"/>
          <w:szCs w:val="26"/>
        </w:rPr>
        <w:t xml:space="preserve"> </w:t>
      </w:r>
      <w:r w:rsidR="00FB1DC8" w:rsidRPr="00140223">
        <w:rPr>
          <w:rFonts w:ascii="Times New Roman" w:hAnsi="Times New Roman" w:cs="Times New Roman"/>
          <w:sz w:val="26"/>
          <w:szCs w:val="26"/>
        </w:rPr>
        <w:t xml:space="preserve"> </w:t>
      </w:r>
      <w:r w:rsidRPr="00140223">
        <w:rPr>
          <w:rFonts w:ascii="Times New Roman" w:hAnsi="Times New Roman" w:cs="Times New Roman"/>
          <w:sz w:val="26"/>
          <w:szCs w:val="26"/>
        </w:rPr>
        <w:t xml:space="preserve"> </w:t>
      </w:r>
      <w:r w:rsidR="00FB1DC8" w:rsidRPr="00140223">
        <w:rPr>
          <w:rFonts w:ascii="Times New Roman" w:hAnsi="Times New Roman" w:cs="Times New Roman"/>
          <w:sz w:val="26"/>
          <w:szCs w:val="26"/>
        </w:rPr>
        <w:t xml:space="preserve">  </w:t>
      </w:r>
      <w:r w:rsidR="00601804" w:rsidRPr="00140223">
        <w:rPr>
          <w:rFonts w:ascii="Times New Roman" w:hAnsi="Times New Roman" w:cs="Times New Roman"/>
          <w:sz w:val="26"/>
          <w:szCs w:val="26"/>
        </w:rPr>
        <w:t xml:space="preserve">  </w:t>
      </w:r>
      <w:r w:rsidRPr="00140223">
        <w:rPr>
          <w:rFonts w:ascii="Times New Roman" w:hAnsi="Times New Roman" w:cs="Times New Roman"/>
          <w:sz w:val="26"/>
          <w:szCs w:val="26"/>
        </w:rPr>
        <w:t>3.</w:t>
      </w:r>
      <w:r w:rsidR="000E3768" w:rsidRPr="00140223">
        <w:rPr>
          <w:rFonts w:ascii="Times New Roman" w:hAnsi="Times New Roman" w:cs="Times New Roman"/>
          <w:sz w:val="26"/>
          <w:szCs w:val="26"/>
        </w:rPr>
        <w:t>6</w:t>
      </w:r>
      <w:r w:rsidR="00FB1DC8" w:rsidRPr="00140223">
        <w:rPr>
          <w:rFonts w:ascii="Times New Roman" w:hAnsi="Times New Roman" w:cs="Times New Roman"/>
          <w:sz w:val="26"/>
          <w:szCs w:val="26"/>
        </w:rPr>
        <w:t>.</w:t>
      </w:r>
      <w:r w:rsidRPr="00140223">
        <w:rPr>
          <w:rFonts w:ascii="Times New Roman" w:hAnsi="Times New Roman" w:cs="Times New Roman"/>
          <w:sz w:val="26"/>
          <w:szCs w:val="26"/>
        </w:rPr>
        <w:t xml:space="preserve"> При поступлении объектов нефинансовых активов, полученных</w:t>
      </w:r>
      <w:r w:rsidRPr="00BF3E94">
        <w:rPr>
          <w:rFonts w:ascii="Times New Roman" w:hAnsi="Times New Roman" w:cs="Times New Roman"/>
          <w:sz w:val="26"/>
          <w:szCs w:val="26"/>
        </w:rPr>
        <w:t xml:space="preserve"> в рамках необменных операций, в том числе в порядке:</w:t>
      </w:r>
    </w:p>
    <w:p w:rsidR="004E371E" w:rsidRPr="00BF3E94" w:rsidRDefault="004E371E" w:rsidP="004E371E">
      <w:pPr>
        <w:suppressAutoHyphens/>
        <w:ind w:firstLine="567"/>
        <w:contextualSpacing/>
        <w:rPr>
          <w:rFonts w:ascii="Times New Roman" w:hAnsi="Times New Roman" w:cs="Times New Roman"/>
          <w:sz w:val="26"/>
          <w:szCs w:val="26"/>
        </w:rPr>
      </w:pPr>
      <w:r w:rsidRPr="00BF3E94">
        <w:rPr>
          <w:rFonts w:ascii="Times New Roman" w:hAnsi="Times New Roman" w:cs="Times New Roman"/>
          <w:sz w:val="26"/>
          <w:szCs w:val="26"/>
        </w:rPr>
        <w:t>- дарения (безвозмездного получения);</w:t>
      </w:r>
    </w:p>
    <w:p w:rsidR="004E371E" w:rsidRPr="00BF3E94" w:rsidRDefault="004E371E" w:rsidP="004E371E">
      <w:pPr>
        <w:suppressAutoHyphens/>
        <w:ind w:firstLine="567"/>
        <w:contextualSpacing/>
        <w:rPr>
          <w:rFonts w:ascii="Times New Roman" w:hAnsi="Times New Roman" w:cs="Times New Roman"/>
          <w:sz w:val="26"/>
          <w:szCs w:val="26"/>
        </w:rPr>
      </w:pPr>
      <w:r w:rsidRPr="00BF3E94">
        <w:rPr>
          <w:rFonts w:ascii="Times New Roman" w:hAnsi="Times New Roman" w:cs="Times New Roman"/>
          <w:sz w:val="26"/>
          <w:szCs w:val="26"/>
        </w:rPr>
        <w:t>- при выявлении объектов, созданных в рамках ремонтных работ;</w:t>
      </w:r>
    </w:p>
    <w:p w:rsidR="004E371E" w:rsidRPr="00BF3E94" w:rsidRDefault="004E371E" w:rsidP="004E371E">
      <w:pPr>
        <w:suppressAutoHyphens/>
        <w:ind w:firstLine="567"/>
        <w:contextualSpacing/>
        <w:rPr>
          <w:rFonts w:ascii="Times New Roman" w:hAnsi="Times New Roman" w:cs="Times New Roman"/>
          <w:sz w:val="26"/>
          <w:szCs w:val="26"/>
        </w:rPr>
      </w:pPr>
      <w:r w:rsidRPr="00BF3E94">
        <w:rPr>
          <w:rFonts w:ascii="Times New Roman" w:hAnsi="Times New Roman" w:cs="Times New Roman"/>
          <w:sz w:val="26"/>
          <w:szCs w:val="26"/>
        </w:rPr>
        <w:t>- при выявлении в ходе инвентаризации неучтенных объектов, по которым утрачены приходные документы,</w:t>
      </w:r>
    </w:p>
    <w:p w:rsidR="00BB382A" w:rsidRDefault="004E371E" w:rsidP="00BB382A">
      <w:pPr>
        <w:suppressAutoHyphens/>
        <w:ind w:firstLine="567"/>
        <w:contextualSpacing/>
        <w:rPr>
          <w:rFonts w:ascii="Times New Roman" w:hAnsi="Times New Roman" w:cs="Times New Roman"/>
          <w:sz w:val="26"/>
          <w:szCs w:val="26"/>
        </w:rPr>
      </w:pPr>
      <w:r w:rsidRPr="00BF3E94">
        <w:rPr>
          <w:rFonts w:ascii="Times New Roman" w:hAnsi="Times New Roman" w:cs="Times New Roman"/>
          <w:sz w:val="26"/>
          <w:szCs w:val="26"/>
        </w:rPr>
        <w:t>справедливая стоимость объектов имущества определяется комиссией по поступлению и выбытию активов</w:t>
      </w:r>
      <w:r w:rsidR="00EB13C0">
        <w:rPr>
          <w:rFonts w:ascii="Times New Roman" w:hAnsi="Times New Roman" w:cs="Times New Roman"/>
          <w:sz w:val="26"/>
          <w:szCs w:val="26"/>
        </w:rPr>
        <w:t xml:space="preserve"> в соответствии с Методами оценки объектов бухгалтерского учета</w:t>
      </w:r>
      <w:r w:rsidR="006C6032">
        <w:rPr>
          <w:rFonts w:ascii="Times New Roman" w:hAnsi="Times New Roman" w:cs="Times New Roman"/>
          <w:sz w:val="26"/>
          <w:szCs w:val="26"/>
        </w:rPr>
        <w:t xml:space="preserve"> </w:t>
      </w:r>
      <w:r w:rsidR="006C6032" w:rsidRPr="00010FB4">
        <w:rPr>
          <w:rFonts w:ascii="Times New Roman" w:hAnsi="Times New Roman" w:cs="Times New Roman"/>
          <w:sz w:val="26"/>
          <w:szCs w:val="26"/>
        </w:rPr>
        <w:t xml:space="preserve">(приложение </w:t>
      </w:r>
      <w:r w:rsidR="006C6032" w:rsidRPr="007E5EB8">
        <w:rPr>
          <w:rFonts w:ascii="Times New Roman" w:hAnsi="Times New Roman" w:cs="Times New Roman"/>
          <w:sz w:val="26"/>
          <w:szCs w:val="26"/>
        </w:rPr>
        <w:t>10</w:t>
      </w:r>
      <w:r w:rsidR="006C6032" w:rsidRPr="00010FB4">
        <w:rPr>
          <w:rFonts w:ascii="Times New Roman" w:hAnsi="Times New Roman" w:cs="Times New Roman"/>
          <w:sz w:val="26"/>
          <w:szCs w:val="26"/>
        </w:rPr>
        <w:t xml:space="preserve"> к  Учетной политике</w:t>
      </w:r>
      <w:r w:rsidR="006C6032">
        <w:rPr>
          <w:rFonts w:ascii="Times New Roman" w:hAnsi="Times New Roman" w:cs="Times New Roman"/>
          <w:sz w:val="26"/>
          <w:szCs w:val="26"/>
        </w:rPr>
        <w:t xml:space="preserve"> </w:t>
      </w:r>
      <w:r w:rsidR="002500F4">
        <w:rPr>
          <w:rFonts w:ascii="Times New Roman" w:hAnsi="Times New Roman" w:cs="Times New Roman"/>
          <w:sz w:val="26"/>
          <w:szCs w:val="26"/>
        </w:rPr>
        <w:t>СФР</w:t>
      </w:r>
      <w:r w:rsidR="006C6032" w:rsidRPr="002A7A81">
        <w:rPr>
          <w:rFonts w:ascii="Times New Roman" w:hAnsi="Times New Roman" w:cs="Times New Roman"/>
          <w:sz w:val="26"/>
          <w:szCs w:val="26"/>
        </w:rPr>
        <w:t>,</w:t>
      </w:r>
      <w:r w:rsidR="000548E6" w:rsidRPr="002A7A81">
        <w:rPr>
          <w:rFonts w:ascii="Times New Roman" w:hAnsi="Times New Roman" w:cs="Times New Roman"/>
          <w:sz w:val="26"/>
          <w:szCs w:val="26"/>
        </w:rPr>
        <w:t xml:space="preserve"> Приказ №</w:t>
      </w:r>
      <w:r w:rsidR="000548E6" w:rsidRPr="00140223">
        <w:rPr>
          <w:rFonts w:ascii="Times New Roman" w:hAnsi="Times New Roman" w:cs="Times New Roman"/>
          <w:sz w:val="26"/>
          <w:szCs w:val="26"/>
        </w:rPr>
        <w:t>14</w:t>
      </w:r>
      <w:r w:rsidR="0028548C" w:rsidRPr="00140223">
        <w:rPr>
          <w:rFonts w:ascii="Times New Roman" w:hAnsi="Times New Roman" w:cs="Times New Roman"/>
          <w:sz w:val="26"/>
          <w:szCs w:val="26"/>
        </w:rPr>
        <w:t xml:space="preserve"> с изменениями</w:t>
      </w:r>
      <w:r w:rsidR="00140223" w:rsidRPr="00140223">
        <w:rPr>
          <w:rFonts w:ascii="Times New Roman" w:hAnsi="Times New Roman" w:cs="Times New Roman"/>
          <w:sz w:val="26"/>
          <w:szCs w:val="26"/>
        </w:rPr>
        <w:t>,</w:t>
      </w:r>
      <w:r w:rsidR="0028548C" w:rsidRPr="00140223">
        <w:rPr>
          <w:rFonts w:ascii="Times New Roman" w:hAnsi="Times New Roman" w:cs="Times New Roman"/>
          <w:sz w:val="26"/>
          <w:szCs w:val="26"/>
        </w:rPr>
        <w:t xml:space="preserve"> внесенными приказом № 2625</w:t>
      </w:r>
      <w:r w:rsidR="000548E6" w:rsidRPr="00140223">
        <w:rPr>
          <w:rFonts w:ascii="Times New Roman" w:hAnsi="Times New Roman" w:cs="Times New Roman"/>
          <w:sz w:val="26"/>
          <w:szCs w:val="26"/>
        </w:rPr>
        <w:t>)</w:t>
      </w:r>
      <w:r w:rsidRPr="00140223">
        <w:rPr>
          <w:rFonts w:ascii="Times New Roman" w:hAnsi="Times New Roman" w:cs="Times New Roman"/>
          <w:sz w:val="26"/>
          <w:szCs w:val="26"/>
        </w:rPr>
        <w:t>.</w:t>
      </w:r>
      <w:r w:rsidRPr="00140223">
        <w:rPr>
          <w:sz w:val="28"/>
          <w:szCs w:val="28"/>
        </w:rPr>
        <w:t xml:space="preserve"> </w:t>
      </w:r>
      <w:r w:rsidRPr="00140223">
        <w:rPr>
          <w:rFonts w:ascii="Times New Roman" w:hAnsi="Times New Roman" w:cs="Times New Roman"/>
          <w:sz w:val="26"/>
          <w:szCs w:val="26"/>
        </w:rPr>
        <w:t>Для определения справедливой стоимости</w:t>
      </w:r>
      <w:r w:rsidRPr="00BF3E94">
        <w:rPr>
          <w:rFonts w:ascii="Times New Roman" w:hAnsi="Times New Roman" w:cs="Times New Roman"/>
          <w:sz w:val="26"/>
          <w:szCs w:val="26"/>
        </w:rPr>
        <w:t xml:space="preserve"> соответствующего вида актива или обязательства используется метод, который наиболее применим и позволяет достоверно оценить справедливую стоимость соответствующего объекта бухгалтерского учета. </w:t>
      </w:r>
    </w:p>
    <w:p w:rsidR="00661721" w:rsidRDefault="00BB382A" w:rsidP="00273948">
      <w:pPr>
        <w:suppressAutoHyphens/>
        <w:ind w:firstLine="567"/>
        <w:contextualSpacing/>
        <w:outlineLvl w:val="1"/>
        <w:rPr>
          <w:rFonts w:ascii="Times New Roman" w:hAnsi="Times New Roman" w:cs="Times New Roman"/>
          <w:sz w:val="26"/>
          <w:szCs w:val="26"/>
        </w:rPr>
      </w:pPr>
      <w:r w:rsidRPr="00BB382A">
        <w:rPr>
          <w:rFonts w:ascii="Times New Roman" w:hAnsi="Times New Roman" w:cs="Times New Roman"/>
          <w:sz w:val="26"/>
          <w:szCs w:val="26"/>
        </w:rPr>
        <w:t>3.</w:t>
      </w:r>
      <w:r w:rsidR="000E3768">
        <w:rPr>
          <w:rFonts w:ascii="Times New Roman" w:hAnsi="Times New Roman" w:cs="Times New Roman"/>
          <w:sz w:val="26"/>
          <w:szCs w:val="26"/>
        </w:rPr>
        <w:t>7</w:t>
      </w:r>
      <w:r w:rsidRPr="00BB382A">
        <w:rPr>
          <w:rFonts w:ascii="Times New Roman" w:hAnsi="Times New Roman" w:cs="Times New Roman"/>
          <w:sz w:val="26"/>
          <w:szCs w:val="26"/>
        </w:rPr>
        <w:t>.</w:t>
      </w:r>
      <w:r w:rsidR="004144F1">
        <w:rPr>
          <w:rFonts w:ascii="Times New Roman" w:hAnsi="Times New Roman" w:cs="Times New Roman"/>
          <w:sz w:val="26"/>
          <w:szCs w:val="26"/>
        </w:rPr>
        <w:t xml:space="preserve"> </w:t>
      </w:r>
      <w:r w:rsidRPr="00BB382A">
        <w:rPr>
          <w:rFonts w:ascii="Times New Roman" w:hAnsi="Times New Roman" w:cs="Times New Roman"/>
          <w:sz w:val="26"/>
          <w:szCs w:val="26"/>
        </w:rPr>
        <w:t>Объекты учета аренды при безвозмездном пользовании имуществом отражаются в бухучете по их справедливой стоимости, на дату классификации объектов учета аренды. Справедливая стоимость определяется комиссией по поступлению и выбытию активов методом рыночных цен.</w:t>
      </w:r>
    </w:p>
    <w:p w:rsidR="00420AAE" w:rsidRDefault="00420AAE" w:rsidP="008E281B">
      <w:pPr>
        <w:suppressAutoHyphens/>
        <w:ind w:firstLine="0"/>
        <w:contextualSpacing/>
        <w:rPr>
          <w:rFonts w:ascii="Times New Roman" w:hAnsi="Times New Roman" w:cs="Times New Roman"/>
          <w:sz w:val="28"/>
          <w:szCs w:val="28"/>
        </w:rPr>
      </w:pPr>
    </w:p>
    <w:p w:rsidR="00290C0F" w:rsidRPr="008E281B" w:rsidRDefault="00290C0F" w:rsidP="008E281B">
      <w:pPr>
        <w:suppressAutoHyphens/>
        <w:ind w:firstLine="0"/>
        <w:contextualSpacing/>
        <w:rPr>
          <w:rFonts w:ascii="Times New Roman" w:hAnsi="Times New Roman" w:cs="Times New Roman"/>
          <w:sz w:val="28"/>
          <w:szCs w:val="28"/>
        </w:rPr>
      </w:pPr>
    </w:p>
    <w:p w:rsidR="00661721" w:rsidRDefault="00661721" w:rsidP="00273948">
      <w:pPr>
        <w:suppressAutoHyphens/>
        <w:contextualSpacing/>
        <w:jc w:val="center"/>
        <w:outlineLvl w:val="0"/>
        <w:rPr>
          <w:rFonts w:ascii="Times New Roman" w:hAnsi="Times New Roman" w:cs="Times New Roman"/>
          <w:sz w:val="26"/>
          <w:szCs w:val="26"/>
        </w:rPr>
      </w:pPr>
      <w:r>
        <w:rPr>
          <w:rFonts w:ascii="Times New Roman" w:hAnsi="Times New Roman" w:cs="Times New Roman"/>
          <w:sz w:val="26"/>
          <w:szCs w:val="26"/>
        </w:rPr>
        <w:t>4.</w:t>
      </w:r>
      <w:r w:rsidR="008E281B">
        <w:rPr>
          <w:rFonts w:ascii="Times New Roman" w:hAnsi="Times New Roman" w:cs="Times New Roman"/>
          <w:sz w:val="26"/>
          <w:szCs w:val="26"/>
        </w:rPr>
        <w:t xml:space="preserve"> </w:t>
      </w:r>
      <w:r w:rsidR="00DF6754">
        <w:rPr>
          <w:rFonts w:ascii="Times New Roman" w:hAnsi="Times New Roman" w:cs="Times New Roman"/>
          <w:sz w:val="26"/>
          <w:szCs w:val="26"/>
        </w:rPr>
        <w:t>Учет финансовых активов</w:t>
      </w:r>
    </w:p>
    <w:p w:rsidR="00DF6754" w:rsidRDefault="00DF6754" w:rsidP="00DF6754">
      <w:pPr>
        <w:suppressAutoHyphens/>
        <w:contextualSpacing/>
        <w:jc w:val="center"/>
        <w:rPr>
          <w:rFonts w:ascii="Times New Roman" w:hAnsi="Times New Roman" w:cs="Times New Roman"/>
          <w:sz w:val="26"/>
          <w:szCs w:val="26"/>
        </w:rPr>
      </w:pPr>
    </w:p>
    <w:p w:rsidR="008E281B" w:rsidRDefault="00DF6754" w:rsidP="00273948">
      <w:pPr>
        <w:suppressAutoHyphens/>
        <w:contextualSpacing/>
        <w:outlineLvl w:val="1"/>
        <w:rPr>
          <w:rFonts w:ascii="Times New Roman" w:hAnsi="Times New Roman" w:cs="Times New Roman"/>
          <w:sz w:val="26"/>
          <w:szCs w:val="26"/>
        </w:rPr>
      </w:pPr>
      <w:r>
        <w:rPr>
          <w:rFonts w:ascii="Times New Roman" w:hAnsi="Times New Roman" w:cs="Times New Roman"/>
          <w:sz w:val="26"/>
          <w:szCs w:val="26"/>
        </w:rPr>
        <w:t>4.1</w:t>
      </w:r>
      <w:r w:rsidR="008E281B">
        <w:rPr>
          <w:rFonts w:ascii="Times New Roman" w:hAnsi="Times New Roman" w:cs="Times New Roman"/>
          <w:sz w:val="26"/>
          <w:szCs w:val="26"/>
        </w:rPr>
        <w:t xml:space="preserve">. </w:t>
      </w:r>
      <w:r w:rsidR="006611AC" w:rsidRPr="006611AC">
        <w:rPr>
          <w:rFonts w:ascii="Times New Roman" w:hAnsi="Times New Roman" w:cs="Times New Roman"/>
          <w:sz w:val="26"/>
          <w:szCs w:val="26"/>
        </w:rPr>
        <w:t xml:space="preserve"> </w:t>
      </w:r>
      <w:r>
        <w:rPr>
          <w:rFonts w:ascii="Times New Roman" w:hAnsi="Times New Roman" w:cs="Times New Roman"/>
          <w:sz w:val="26"/>
          <w:szCs w:val="26"/>
        </w:rPr>
        <w:t>Учет р</w:t>
      </w:r>
      <w:r w:rsidR="001032DE">
        <w:rPr>
          <w:rFonts w:ascii="Times New Roman" w:hAnsi="Times New Roman" w:cs="Times New Roman"/>
          <w:sz w:val="26"/>
          <w:szCs w:val="26"/>
        </w:rPr>
        <w:t>асчет</w:t>
      </w:r>
      <w:r>
        <w:rPr>
          <w:rFonts w:ascii="Times New Roman" w:hAnsi="Times New Roman" w:cs="Times New Roman"/>
          <w:sz w:val="26"/>
          <w:szCs w:val="26"/>
        </w:rPr>
        <w:t>ов</w:t>
      </w:r>
      <w:r w:rsidR="001032DE">
        <w:rPr>
          <w:rFonts w:ascii="Times New Roman" w:hAnsi="Times New Roman" w:cs="Times New Roman"/>
          <w:sz w:val="26"/>
          <w:szCs w:val="26"/>
        </w:rPr>
        <w:t xml:space="preserve"> с подотчетными лицами.</w:t>
      </w:r>
    </w:p>
    <w:p w:rsidR="006611AC" w:rsidRDefault="006611AC" w:rsidP="006611AC">
      <w:pPr>
        <w:suppressAutoHyphens/>
        <w:contextualSpacing/>
        <w:rPr>
          <w:rFonts w:ascii="Times New Roman" w:hAnsi="Times New Roman" w:cs="Times New Roman"/>
          <w:sz w:val="26"/>
          <w:szCs w:val="26"/>
        </w:rPr>
      </w:pPr>
      <w:r w:rsidRPr="006611AC">
        <w:rPr>
          <w:rFonts w:ascii="Times New Roman" w:hAnsi="Times New Roman" w:cs="Times New Roman"/>
          <w:sz w:val="26"/>
          <w:szCs w:val="26"/>
        </w:rPr>
        <w:t>Регулирование сроков и порядка составления и представления отчетности подотчетными лицами осуществляется следующим образом:</w:t>
      </w:r>
    </w:p>
    <w:p w:rsidR="006611AC" w:rsidRDefault="006611AC" w:rsidP="006611AC">
      <w:pPr>
        <w:suppressAutoHyphens/>
        <w:contextualSpacing/>
        <w:rPr>
          <w:rFonts w:ascii="Times New Roman" w:hAnsi="Times New Roman" w:cs="Times New Roman"/>
          <w:sz w:val="26"/>
          <w:szCs w:val="26"/>
        </w:rPr>
      </w:pPr>
      <w:r>
        <w:rPr>
          <w:rFonts w:ascii="Times New Roman" w:hAnsi="Times New Roman" w:cs="Times New Roman"/>
          <w:sz w:val="26"/>
          <w:szCs w:val="26"/>
        </w:rPr>
        <w:t>-д</w:t>
      </w:r>
      <w:r w:rsidRPr="006611AC">
        <w:rPr>
          <w:rFonts w:ascii="Times New Roman" w:hAnsi="Times New Roman" w:cs="Times New Roman"/>
          <w:sz w:val="26"/>
          <w:szCs w:val="26"/>
        </w:rPr>
        <w:t xml:space="preserve">енежные средства выдаются под отчет только работникам </w:t>
      </w:r>
      <w:r w:rsidR="002500F4">
        <w:rPr>
          <w:rFonts w:ascii="Times New Roman" w:hAnsi="Times New Roman" w:cs="Times New Roman"/>
          <w:sz w:val="26"/>
          <w:szCs w:val="26"/>
        </w:rPr>
        <w:t>ОСФР</w:t>
      </w:r>
      <w:r w:rsidRPr="006611AC">
        <w:rPr>
          <w:rFonts w:ascii="Times New Roman" w:hAnsi="Times New Roman" w:cs="Times New Roman"/>
          <w:sz w:val="26"/>
          <w:szCs w:val="26"/>
        </w:rPr>
        <w:t xml:space="preserve">. </w:t>
      </w:r>
    </w:p>
    <w:p w:rsidR="006611AC" w:rsidRPr="006611AC" w:rsidRDefault="006611AC" w:rsidP="006611AC">
      <w:pPr>
        <w:suppressAutoHyphens/>
        <w:contextualSpacing/>
        <w:rPr>
          <w:rFonts w:ascii="Times New Roman" w:hAnsi="Times New Roman" w:cs="Times New Roman"/>
          <w:sz w:val="26"/>
          <w:szCs w:val="26"/>
        </w:rPr>
      </w:pPr>
      <w:r>
        <w:rPr>
          <w:rFonts w:ascii="Times New Roman" w:hAnsi="Times New Roman" w:cs="Times New Roman"/>
          <w:sz w:val="26"/>
          <w:szCs w:val="26"/>
        </w:rPr>
        <w:t>-в</w:t>
      </w:r>
      <w:r w:rsidRPr="006611AC">
        <w:rPr>
          <w:rFonts w:ascii="Times New Roman" w:hAnsi="Times New Roman" w:cs="Times New Roman"/>
          <w:sz w:val="26"/>
          <w:szCs w:val="26"/>
        </w:rPr>
        <w:t xml:space="preserve">ыдача (перечисление) под отчет средств на хозяйственные расходы и расходы не связанные с командировкой производится  следующим  работникам </w:t>
      </w:r>
      <w:r w:rsidR="002500F4">
        <w:rPr>
          <w:rFonts w:ascii="Times New Roman" w:hAnsi="Times New Roman" w:cs="Times New Roman"/>
          <w:sz w:val="26"/>
          <w:szCs w:val="26"/>
        </w:rPr>
        <w:t>ОСФР</w:t>
      </w:r>
      <w:r w:rsidRPr="006611AC">
        <w:rPr>
          <w:rFonts w:ascii="Times New Roman" w:hAnsi="Times New Roman" w:cs="Times New Roman"/>
          <w:sz w:val="26"/>
          <w:szCs w:val="26"/>
        </w:rPr>
        <w:t>:</w:t>
      </w:r>
    </w:p>
    <w:p w:rsidR="006611AC" w:rsidRPr="006611AC" w:rsidRDefault="006611AC" w:rsidP="006611AC">
      <w:pPr>
        <w:suppressAutoHyphens/>
        <w:contextualSpacing/>
        <w:rPr>
          <w:rFonts w:ascii="Times New Roman" w:hAnsi="Times New Roman" w:cs="Times New Roman"/>
          <w:sz w:val="26"/>
          <w:szCs w:val="26"/>
        </w:rPr>
      </w:pPr>
      <w:r w:rsidRPr="006611AC">
        <w:rPr>
          <w:rFonts w:ascii="Times New Roman" w:hAnsi="Times New Roman" w:cs="Times New Roman"/>
          <w:sz w:val="26"/>
          <w:szCs w:val="26"/>
        </w:rPr>
        <w:t>- начальнику административно-хозяйственного отдела или его заместителю;</w:t>
      </w:r>
    </w:p>
    <w:p w:rsidR="006611AC" w:rsidRPr="006611AC" w:rsidRDefault="006611AC" w:rsidP="006611AC">
      <w:pPr>
        <w:suppressAutoHyphens/>
        <w:contextualSpacing/>
        <w:rPr>
          <w:rFonts w:ascii="Times New Roman" w:hAnsi="Times New Roman" w:cs="Times New Roman"/>
          <w:sz w:val="26"/>
          <w:szCs w:val="26"/>
        </w:rPr>
      </w:pPr>
      <w:r w:rsidRPr="006611AC">
        <w:rPr>
          <w:rFonts w:ascii="Times New Roman" w:hAnsi="Times New Roman" w:cs="Times New Roman"/>
          <w:sz w:val="26"/>
          <w:szCs w:val="26"/>
        </w:rPr>
        <w:t>-  заведующ</w:t>
      </w:r>
      <w:r w:rsidR="00334F49">
        <w:rPr>
          <w:rFonts w:ascii="Times New Roman" w:hAnsi="Times New Roman" w:cs="Times New Roman"/>
          <w:sz w:val="26"/>
          <w:szCs w:val="26"/>
        </w:rPr>
        <w:t>им</w:t>
      </w:r>
      <w:r w:rsidRPr="006611AC">
        <w:rPr>
          <w:rFonts w:ascii="Times New Roman" w:hAnsi="Times New Roman" w:cs="Times New Roman"/>
          <w:sz w:val="26"/>
          <w:szCs w:val="26"/>
        </w:rPr>
        <w:t xml:space="preserve"> хозяйством административно-хозяйственного отдела;</w:t>
      </w:r>
    </w:p>
    <w:p w:rsidR="006611AC" w:rsidRPr="006611AC" w:rsidRDefault="006611AC" w:rsidP="006611AC">
      <w:pPr>
        <w:suppressAutoHyphens/>
        <w:contextualSpacing/>
        <w:rPr>
          <w:rFonts w:ascii="Times New Roman" w:hAnsi="Times New Roman" w:cs="Times New Roman"/>
          <w:sz w:val="26"/>
          <w:szCs w:val="26"/>
        </w:rPr>
      </w:pPr>
      <w:r w:rsidRPr="006611AC">
        <w:rPr>
          <w:rFonts w:ascii="Times New Roman" w:hAnsi="Times New Roman" w:cs="Times New Roman"/>
          <w:sz w:val="26"/>
          <w:szCs w:val="26"/>
        </w:rPr>
        <w:t>- заведующему складом административно-хозяйственного отдела;</w:t>
      </w:r>
    </w:p>
    <w:p w:rsidR="006611AC" w:rsidRPr="006611AC" w:rsidRDefault="006611AC" w:rsidP="006611AC">
      <w:pPr>
        <w:suppressAutoHyphens/>
        <w:contextualSpacing/>
        <w:rPr>
          <w:rFonts w:ascii="Times New Roman" w:hAnsi="Times New Roman" w:cs="Times New Roman"/>
          <w:sz w:val="26"/>
          <w:szCs w:val="26"/>
        </w:rPr>
      </w:pPr>
      <w:r w:rsidRPr="006611AC">
        <w:rPr>
          <w:rFonts w:ascii="Times New Roman" w:hAnsi="Times New Roman" w:cs="Times New Roman"/>
          <w:sz w:val="26"/>
          <w:szCs w:val="26"/>
        </w:rPr>
        <w:t>- водителям;</w:t>
      </w:r>
    </w:p>
    <w:p w:rsidR="006611AC" w:rsidRDefault="006611AC" w:rsidP="006611AC">
      <w:pPr>
        <w:suppressAutoHyphens/>
        <w:contextualSpacing/>
        <w:rPr>
          <w:rFonts w:ascii="Times New Roman" w:hAnsi="Times New Roman" w:cs="Times New Roman"/>
          <w:sz w:val="26"/>
          <w:szCs w:val="26"/>
        </w:rPr>
      </w:pPr>
      <w:r w:rsidRPr="006611AC">
        <w:rPr>
          <w:rFonts w:ascii="Times New Roman" w:hAnsi="Times New Roman" w:cs="Times New Roman"/>
          <w:sz w:val="26"/>
          <w:szCs w:val="26"/>
        </w:rPr>
        <w:t>-</w:t>
      </w:r>
      <w:r>
        <w:rPr>
          <w:rFonts w:ascii="Times New Roman" w:hAnsi="Times New Roman" w:cs="Times New Roman"/>
          <w:sz w:val="26"/>
          <w:szCs w:val="26"/>
        </w:rPr>
        <w:t xml:space="preserve"> работникам юридического отдела,</w:t>
      </w:r>
    </w:p>
    <w:p w:rsidR="006611AC" w:rsidRPr="006611AC" w:rsidRDefault="006611AC" w:rsidP="006611AC">
      <w:pPr>
        <w:suppressAutoHyphens/>
        <w:contextualSpacing/>
        <w:rPr>
          <w:rFonts w:ascii="Times New Roman" w:hAnsi="Times New Roman" w:cs="Times New Roman"/>
          <w:sz w:val="26"/>
          <w:szCs w:val="26"/>
        </w:rPr>
      </w:pPr>
      <w:r>
        <w:rPr>
          <w:rFonts w:ascii="Times New Roman" w:hAnsi="Times New Roman" w:cs="Times New Roman"/>
          <w:sz w:val="26"/>
          <w:szCs w:val="26"/>
        </w:rPr>
        <w:t>-ины</w:t>
      </w:r>
      <w:r w:rsidR="00680048">
        <w:rPr>
          <w:rFonts w:ascii="Times New Roman" w:hAnsi="Times New Roman" w:cs="Times New Roman"/>
          <w:sz w:val="26"/>
          <w:szCs w:val="26"/>
        </w:rPr>
        <w:t>м</w:t>
      </w:r>
      <w:r>
        <w:rPr>
          <w:rFonts w:ascii="Times New Roman" w:hAnsi="Times New Roman" w:cs="Times New Roman"/>
          <w:sz w:val="26"/>
          <w:szCs w:val="26"/>
        </w:rPr>
        <w:t xml:space="preserve"> работник</w:t>
      </w:r>
      <w:r w:rsidR="00680048">
        <w:rPr>
          <w:rFonts w:ascii="Times New Roman" w:hAnsi="Times New Roman" w:cs="Times New Roman"/>
          <w:sz w:val="26"/>
          <w:szCs w:val="26"/>
        </w:rPr>
        <w:t>ам</w:t>
      </w:r>
      <w:r>
        <w:rPr>
          <w:rFonts w:ascii="Times New Roman" w:hAnsi="Times New Roman" w:cs="Times New Roman"/>
          <w:sz w:val="26"/>
          <w:szCs w:val="26"/>
        </w:rPr>
        <w:t xml:space="preserve"> структурных подразделений </w:t>
      </w:r>
      <w:r w:rsidR="002500F4">
        <w:rPr>
          <w:rFonts w:ascii="Times New Roman" w:hAnsi="Times New Roman" w:cs="Times New Roman"/>
          <w:sz w:val="26"/>
          <w:szCs w:val="26"/>
        </w:rPr>
        <w:t>ОСФР</w:t>
      </w:r>
      <w:r>
        <w:rPr>
          <w:rFonts w:ascii="Times New Roman" w:hAnsi="Times New Roman" w:cs="Times New Roman"/>
          <w:sz w:val="26"/>
          <w:szCs w:val="26"/>
        </w:rPr>
        <w:t xml:space="preserve"> по указанию управляющего или заместителя управляющего</w:t>
      </w:r>
      <w:r w:rsidR="006914AE">
        <w:rPr>
          <w:rFonts w:ascii="Times New Roman" w:hAnsi="Times New Roman" w:cs="Times New Roman"/>
          <w:sz w:val="26"/>
          <w:szCs w:val="26"/>
        </w:rPr>
        <w:t xml:space="preserve"> </w:t>
      </w:r>
      <w:r w:rsidR="002500F4">
        <w:rPr>
          <w:rFonts w:ascii="Times New Roman" w:hAnsi="Times New Roman" w:cs="Times New Roman"/>
          <w:sz w:val="26"/>
          <w:szCs w:val="26"/>
        </w:rPr>
        <w:t>ОСФР</w:t>
      </w:r>
      <w:r>
        <w:rPr>
          <w:rFonts w:ascii="Times New Roman" w:hAnsi="Times New Roman" w:cs="Times New Roman"/>
          <w:sz w:val="26"/>
          <w:szCs w:val="26"/>
        </w:rPr>
        <w:t>.</w:t>
      </w:r>
    </w:p>
    <w:p w:rsidR="006611AC" w:rsidRPr="006611AC" w:rsidRDefault="006611AC" w:rsidP="006611AC">
      <w:pPr>
        <w:suppressAutoHyphens/>
        <w:ind w:firstLine="708"/>
        <w:rPr>
          <w:rFonts w:ascii="Times New Roman" w:hAnsi="Times New Roman" w:cs="Times New Roman"/>
          <w:b/>
          <w:sz w:val="26"/>
          <w:szCs w:val="26"/>
        </w:rPr>
      </w:pPr>
      <w:r w:rsidRPr="006611AC">
        <w:rPr>
          <w:rFonts w:ascii="Times New Roman" w:hAnsi="Times New Roman" w:cs="Times New Roman"/>
          <w:sz w:val="26"/>
          <w:szCs w:val="26"/>
        </w:rPr>
        <w:t>Денежные средства под отчет выдаются</w:t>
      </w:r>
      <w:r>
        <w:rPr>
          <w:rFonts w:ascii="Times New Roman" w:hAnsi="Times New Roman" w:cs="Times New Roman"/>
          <w:sz w:val="26"/>
          <w:szCs w:val="26"/>
        </w:rPr>
        <w:t xml:space="preserve"> (приходуются)</w:t>
      </w:r>
      <w:r w:rsidRPr="006611AC">
        <w:rPr>
          <w:rFonts w:ascii="Times New Roman" w:hAnsi="Times New Roman" w:cs="Times New Roman"/>
          <w:sz w:val="26"/>
          <w:szCs w:val="26"/>
        </w:rPr>
        <w:t xml:space="preserve"> по расходным</w:t>
      </w:r>
      <w:r w:rsidR="00EF09A3">
        <w:rPr>
          <w:rFonts w:ascii="Times New Roman" w:hAnsi="Times New Roman" w:cs="Times New Roman"/>
          <w:sz w:val="26"/>
          <w:szCs w:val="26"/>
        </w:rPr>
        <w:t xml:space="preserve"> </w:t>
      </w:r>
      <w:r>
        <w:rPr>
          <w:rFonts w:ascii="Times New Roman" w:hAnsi="Times New Roman" w:cs="Times New Roman"/>
          <w:sz w:val="26"/>
          <w:szCs w:val="26"/>
        </w:rPr>
        <w:t>(приходным)</w:t>
      </w:r>
      <w:r w:rsidRPr="006611AC">
        <w:rPr>
          <w:rFonts w:ascii="Times New Roman" w:hAnsi="Times New Roman" w:cs="Times New Roman"/>
          <w:sz w:val="26"/>
          <w:szCs w:val="26"/>
        </w:rPr>
        <w:t xml:space="preserve"> кассовым ордерам и должны использоваться строго по назначению. Также </w:t>
      </w:r>
      <w:r w:rsidRPr="006611AC">
        <w:rPr>
          <w:rFonts w:ascii="Times New Roman" w:hAnsi="Times New Roman" w:cs="Times New Roman"/>
          <w:sz w:val="26"/>
          <w:szCs w:val="26"/>
        </w:rPr>
        <w:lastRenderedPageBreak/>
        <w:t>денежные средства могут выдаваться подотчетному лицу путем их перечисления на банковскую карту работника, на банковскую карту, полученную в органах Федерального казначейства.</w:t>
      </w:r>
      <w:r w:rsidRPr="006611AC">
        <w:rPr>
          <w:rFonts w:ascii="Times New Roman" w:hAnsi="Times New Roman" w:cs="Times New Roman"/>
          <w:b/>
          <w:sz w:val="26"/>
          <w:szCs w:val="26"/>
        </w:rPr>
        <w:t xml:space="preserve"> </w:t>
      </w:r>
    </w:p>
    <w:p w:rsidR="00A61712" w:rsidRDefault="006611AC" w:rsidP="00EF09A3">
      <w:pPr>
        <w:suppressAutoHyphens/>
        <w:ind w:firstLine="567"/>
        <w:rPr>
          <w:rFonts w:ascii="Times New Roman" w:hAnsi="Times New Roman" w:cs="Times New Roman"/>
          <w:sz w:val="26"/>
          <w:szCs w:val="26"/>
        </w:rPr>
      </w:pPr>
      <w:r w:rsidRPr="00EF09A3">
        <w:rPr>
          <w:rFonts w:ascii="Times New Roman" w:hAnsi="Times New Roman" w:cs="Times New Roman"/>
          <w:sz w:val="26"/>
          <w:szCs w:val="26"/>
        </w:rPr>
        <w:t xml:space="preserve">Денежные средства </w:t>
      </w:r>
      <w:r w:rsidR="00EF09A3" w:rsidRPr="00EF09A3">
        <w:rPr>
          <w:rFonts w:ascii="Times New Roman" w:hAnsi="Times New Roman" w:cs="Times New Roman"/>
          <w:sz w:val="26"/>
          <w:szCs w:val="26"/>
        </w:rPr>
        <w:t xml:space="preserve"> на расходы, не связанные с командировкой выдаются (перечисляются)</w:t>
      </w:r>
      <w:r w:rsidRPr="00EF09A3">
        <w:rPr>
          <w:rFonts w:ascii="Times New Roman" w:hAnsi="Times New Roman" w:cs="Times New Roman"/>
          <w:sz w:val="26"/>
          <w:szCs w:val="26"/>
        </w:rPr>
        <w:t xml:space="preserve"> под отчет на основании письменного заявления получателя с указанием назначения и срока, на который они выдаются. Аванс выдается</w:t>
      </w:r>
      <w:r w:rsidR="00EF09A3" w:rsidRPr="00EF09A3">
        <w:rPr>
          <w:rFonts w:ascii="Times New Roman" w:hAnsi="Times New Roman" w:cs="Times New Roman"/>
          <w:sz w:val="26"/>
          <w:szCs w:val="26"/>
        </w:rPr>
        <w:t xml:space="preserve"> на ср</w:t>
      </w:r>
      <w:r w:rsidR="00EF09A3">
        <w:rPr>
          <w:rFonts w:ascii="Times New Roman" w:hAnsi="Times New Roman" w:cs="Times New Roman"/>
          <w:sz w:val="26"/>
          <w:szCs w:val="26"/>
        </w:rPr>
        <w:t>ок не более 14 календарных дней</w:t>
      </w:r>
      <w:r w:rsidRPr="00EF09A3">
        <w:rPr>
          <w:rFonts w:ascii="Times New Roman" w:hAnsi="Times New Roman" w:cs="Times New Roman"/>
          <w:sz w:val="26"/>
          <w:szCs w:val="26"/>
        </w:rPr>
        <w:t xml:space="preserve"> в пределах сумм, определяемых целевым назначением.</w:t>
      </w:r>
      <w:r w:rsidR="00EF09A3" w:rsidRPr="00EF09A3">
        <w:rPr>
          <w:rFonts w:ascii="Times New Roman" w:hAnsi="Times New Roman" w:cs="Times New Roman"/>
          <w:sz w:val="26"/>
          <w:szCs w:val="26"/>
        </w:rPr>
        <w:t xml:space="preserve"> Предельная сумма выдачи денежных средств под отчет  устанавливается в размере </w:t>
      </w:r>
      <w:r w:rsidR="000D2F1B">
        <w:rPr>
          <w:rFonts w:ascii="Times New Roman" w:hAnsi="Times New Roman" w:cs="Times New Roman"/>
          <w:sz w:val="26"/>
          <w:szCs w:val="26"/>
        </w:rPr>
        <w:t xml:space="preserve"> </w:t>
      </w:r>
      <w:r w:rsidR="000D2F1B" w:rsidRPr="00D24F4A">
        <w:rPr>
          <w:rFonts w:ascii="Times New Roman" w:hAnsi="Times New Roman" w:cs="Times New Roman"/>
          <w:sz w:val="26"/>
          <w:szCs w:val="26"/>
        </w:rPr>
        <w:t xml:space="preserve">45 000 (сорок пять тысяч) руб. </w:t>
      </w:r>
      <w:r w:rsidR="00EF09A3" w:rsidRPr="00D24F4A">
        <w:rPr>
          <w:rFonts w:ascii="Times New Roman" w:hAnsi="Times New Roman" w:cs="Times New Roman"/>
          <w:sz w:val="26"/>
          <w:szCs w:val="26"/>
        </w:rPr>
        <w:t>На основании распоряжения руководителя в исключите</w:t>
      </w:r>
      <w:r w:rsidR="00EF09A3" w:rsidRPr="00EF09A3">
        <w:rPr>
          <w:rFonts w:ascii="Times New Roman" w:hAnsi="Times New Roman" w:cs="Times New Roman"/>
          <w:sz w:val="26"/>
          <w:szCs w:val="26"/>
        </w:rPr>
        <w:t xml:space="preserve">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 Работник, получивший денежные средства под отчет на указанные расходы, обязан в срок, не превышающий 3 рабочих дней после истечения срока, на который они выданы, представить </w:t>
      </w:r>
      <w:r w:rsidR="00443F3A" w:rsidRPr="00F80C87">
        <w:rPr>
          <w:rFonts w:ascii="Times New Roman" w:hAnsi="Times New Roman" w:cs="Times New Roman"/>
          <w:color w:val="22272F"/>
          <w:sz w:val="26"/>
          <w:szCs w:val="26"/>
          <w:shd w:val="clear" w:color="auto" w:fill="FFFFFF"/>
        </w:rPr>
        <w:t>Отчет о расходах подотчетного лица</w:t>
      </w:r>
      <w:r w:rsidR="00443F3A" w:rsidRPr="00F80C87">
        <w:rPr>
          <w:rFonts w:ascii="PT Serif" w:hAnsi="PT Serif"/>
          <w:color w:val="22272F"/>
          <w:sz w:val="23"/>
          <w:szCs w:val="23"/>
          <w:shd w:val="clear" w:color="auto" w:fill="FFFFFF"/>
        </w:rPr>
        <w:t xml:space="preserve"> </w:t>
      </w:r>
      <w:r w:rsidR="00443F3A" w:rsidRPr="00F80C87">
        <w:rPr>
          <w:rFonts w:ascii="Times New Roman" w:hAnsi="Times New Roman" w:cs="Times New Roman"/>
          <w:sz w:val="26"/>
          <w:szCs w:val="26"/>
          <w:shd w:val="clear" w:color="auto" w:fill="FFFFFF"/>
        </w:rPr>
        <w:t>(</w:t>
      </w:r>
      <w:hyperlink r:id="rId19" w:anchor="/document/70951956/entry/2337" w:history="1">
        <w:r w:rsidR="00443F3A" w:rsidRPr="00F80C87">
          <w:rPr>
            <w:rStyle w:val="ac"/>
            <w:rFonts w:ascii="Times New Roman" w:hAnsi="Times New Roman"/>
            <w:color w:val="auto"/>
            <w:sz w:val="26"/>
            <w:szCs w:val="26"/>
            <w:u w:val="none"/>
            <w:shd w:val="clear" w:color="auto" w:fill="FFFFFF"/>
          </w:rPr>
          <w:t>ф. 0504520</w:t>
        </w:r>
      </w:hyperlink>
      <w:r w:rsidR="00443F3A" w:rsidRPr="00F80C87">
        <w:rPr>
          <w:rFonts w:ascii="Times New Roman" w:hAnsi="Times New Roman" w:cs="Times New Roman"/>
          <w:color w:val="22272F"/>
          <w:sz w:val="26"/>
          <w:szCs w:val="26"/>
          <w:shd w:val="clear" w:color="auto" w:fill="FFFFFF"/>
        </w:rPr>
        <w:t>)</w:t>
      </w:r>
      <w:r w:rsidR="001032DE" w:rsidRPr="00F80C87">
        <w:rPr>
          <w:rFonts w:ascii="Times New Roman" w:hAnsi="Times New Roman" w:cs="Times New Roman"/>
          <w:sz w:val="26"/>
          <w:szCs w:val="26"/>
        </w:rPr>
        <w:t>,</w:t>
      </w:r>
      <w:r w:rsidR="001032DE" w:rsidRPr="001032DE">
        <w:rPr>
          <w:rFonts w:ascii="Times New Roman" w:hAnsi="Times New Roman" w:cs="Times New Roman"/>
          <w:sz w:val="26"/>
          <w:szCs w:val="26"/>
        </w:rPr>
        <w:t xml:space="preserve"> </w:t>
      </w:r>
      <w:r w:rsidR="001032DE" w:rsidRPr="00EF09A3">
        <w:rPr>
          <w:rFonts w:ascii="Times New Roman" w:hAnsi="Times New Roman" w:cs="Times New Roman"/>
          <w:sz w:val="26"/>
          <w:szCs w:val="26"/>
        </w:rPr>
        <w:t>а также документы, подтверждающие фактически произведенные расходы.</w:t>
      </w:r>
    </w:p>
    <w:p w:rsidR="00443F3A" w:rsidRPr="00A61712" w:rsidRDefault="00A61712" w:rsidP="00AD5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6"/>
          <w:szCs w:val="26"/>
        </w:rPr>
      </w:pPr>
      <w:r w:rsidRPr="00A61712">
        <w:rPr>
          <w:rFonts w:ascii="Times New Roman" w:hAnsi="Times New Roman" w:cs="Times New Roman"/>
          <w:sz w:val="26"/>
          <w:szCs w:val="26"/>
        </w:rPr>
        <w:t>Денежные документы (марки, конверты</w:t>
      </w:r>
      <w:r w:rsidR="00443F3A">
        <w:rPr>
          <w:rFonts w:ascii="Times New Roman" w:hAnsi="Times New Roman" w:cs="Times New Roman"/>
          <w:sz w:val="26"/>
          <w:szCs w:val="26"/>
        </w:rPr>
        <w:t>, почтовые карточки и др.</w:t>
      </w:r>
      <w:r w:rsidRPr="00A61712">
        <w:rPr>
          <w:rFonts w:ascii="Times New Roman" w:hAnsi="Times New Roman" w:cs="Times New Roman"/>
          <w:sz w:val="26"/>
          <w:szCs w:val="26"/>
        </w:rPr>
        <w:t>) выдаются в под отчет по расходным кассовым ордерам (фондовым) по распоряжению управляющего на основании письменного заявления получателя с указанием назначения и срока, на который они выдаются. Денежные документы</w:t>
      </w:r>
      <w:r w:rsidR="00443F3A">
        <w:rPr>
          <w:rFonts w:ascii="Times New Roman" w:hAnsi="Times New Roman" w:cs="Times New Roman"/>
          <w:sz w:val="26"/>
          <w:szCs w:val="26"/>
        </w:rPr>
        <w:t xml:space="preserve">, </w:t>
      </w:r>
      <w:r w:rsidR="00443F3A" w:rsidRPr="00F80C87">
        <w:rPr>
          <w:rFonts w:ascii="Times New Roman" w:hAnsi="Times New Roman" w:cs="Times New Roman"/>
          <w:sz w:val="26"/>
          <w:szCs w:val="26"/>
        </w:rPr>
        <w:t>кроме путевок на санаторно-курортное лечение,</w:t>
      </w:r>
      <w:r w:rsidRPr="00F80C87">
        <w:rPr>
          <w:rFonts w:ascii="Times New Roman" w:hAnsi="Times New Roman" w:cs="Times New Roman"/>
          <w:sz w:val="26"/>
          <w:szCs w:val="26"/>
        </w:rPr>
        <w:t xml:space="preserve"> выдаются  под отчет на срок не более 30 календарных дней. Предельная сумма выдачи денежных документов</w:t>
      </w:r>
      <w:r w:rsidR="00443F3A" w:rsidRPr="00F80C87">
        <w:rPr>
          <w:rFonts w:ascii="Times New Roman" w:hAnsi="Times New Roman" w:cs="Times New Roman"/>
          <w:sz w:val="26"/>
          <w:szCs w:val="26"/>
        </w:rPr>
        <w:t>,</w:t>
      </w:r>
      <w:r w:rsidRPr="00F80C87">
        <w:rPr>
          <w:rFonts w:ascii="Times New Roman" w:hAnsi="Times New Roman" w:cs="Times New Roman"/>
          <w:sz w:val="26"/>
          <w:szCs w:val="26"/>
        </w:rPr>
        <w:t xml:space="preserve"> под отчет</w:t>
      </w:r>
      <w:r w:rsidR="00443F3A" w:rsidRPr="00F80C87">
        <w:rPr>
          <w:rFonts w:ascii="Times New Roman" w:hAnsi="Times New Roman" w:cs="Times New Roman"/>
          <w:sz w:val="26"/>
          <w:szCs w:val="26"/>
        </w:rPr>
        <w:t xml:space="preserve">, кроме путевок на санаторно-курортное лечение, </w:t>
      </w:r>
      <w:r w:rsidRPr="00F80C87">
        <w:rPr>
          <w:rFonts w:ascii="Times New Roman" w:hAnsi="Times New Roman" w:cs="Times New Roman"/>
          <w:sz w:val="26"/>
          <w:szCs w:val="26"/>
        </w:rPr>
        <w:t xml:space="preserve">  устанавливается в размере 1</w:t>
      </w:r>
      <w:r w:rsidR="00633212" w:rsidRPr="00F80C87">
        <w:rPr>
          <w:rFonts w:ascii="Times New Roman" w:hAnsi="Times New Roman" w:cs="Times New Roman"/>
          <w:sz w:val="26"/>
          <w:szCs w:val="26"/>
        </w:rPr>
        <w:t>0</w:t>
      </w:r>
      <w:r w:rsidRPr="00F80C87">
        <w:rPr>
          <w:rFonts w:ascii="Times New Roman" w:hAnsi="Times New Roman" w:cs="Times New Roman"/>
          <w:sz w:val="26"/>
          <w:szCs w:val="26"/>
        </w:rPr>
        <w:t>0 000 (Сто тридцать тысяч) руб. На основании</w:t>
      </w:r>
      <w:r w:rsidRPr="00A61712">
        <w:rPr>
          <w:rFonts w:ascii="Times New Roman" w:hAnsi="Times New Roman" w:cs="Times New Roman"/>
          <w:sz w:val="26"/>
          <w:szCs w:val="26"/>
        </w:rPr>
        <w:t xml:space="preserve"> распоряжения руководителя в исключительных случаях сумма может быть увеличена.</w:t>
      </w:r>
    </w:p>
    <w:p w:rsidR="00A61712" w:rsidRDefault="00A61712" w:rsidP="00A61712">
      <w:pPr>
        <w:ind w:firstLine="709"/>
        <w:rPr>
          <w:rFonts w:ascii="Times New Roman" w:hAnsi="Times New Roman" w:cs="Times New Roman"/>
          <w:sz w:val="26"/>
          <w:szCs w:val="26"/>
        </w:rPr>
      </w:pPr>
      <w:r w:rsidRPr="00A61712">
        <w:rPr>
          <w:rFonts w:ascii="Times New Roman" w:hAnsi="Times New Roman" w:cs="Times New Roman"/>
          <w:sz w:val="26"/>
          <w:szCs w:val="26"/>
        </w:rPr>
        <w:t>Работник, получивший денежные документы под отчет обязан в срок, не превышающий 3 рабочих дней после истечения срока, на который они выданы, представить</w:t>
      </w:r>
      <w:r w:rsidR="00AD59AB" w:rsidRPr="00AD59AB">
        <w:rPr>
          <w:rFonts w:ascii="Times New Roman" w:hAnsi="Times New Roman" w:cs="Times New Roman"/>
          <w:color w:val="22272F"/>
          <w:sz w:val="26"/>
          <w:szCs w:val="26"/>
          <w:shd w:val="clear" w:color="auto" w:fill="FFFFFF"/>
        </w:rPr>
        <w:t xml:space="preserve"> </w:t>
      </w:r>
      <w:r w:rsidR="00AD59AB" w:rsidRPr="00AD59AB">
        <w:rPr>
          <w:rFonts w:ascii="Times New Roman" w:hAnsi="Times New Roman" w:cs="Times New Roman"/>
          <w:sz w:val="26"/>
          <w:szCs w:val="26"/>
          <w:shd w:val="clear" w:color="auto" w:fill="FFFFFF"/>
        </w:rPr>
        <w:t>Отчет о расходах подотчетного лица</w:t>
      </w:r>
      <w:r w:rsidR="00AD59AB">
        <w:rPr>
          <w:rFonts w:ascii="PT Serif" w:hAnsi="PT Serif"/>
          <w:color w:val="22272F"/>
          <w:sz w:val="23"/>
          <w:szCs w:val="23"/>
          <w:shd w:val="clear" w:color="auto" w:fill="FFFFFF"/>
        </w:rPr>
        <w:t xml:space="preserve"> </w:t>
      </w:r>
      <w:r w:rsidR="00AD59AB" w:rsidRPr="00443F3A">
        <w:rPr>
          <w:rFonts w:ascii="Times New Roman" w:hAnsi="Times New Roman" w:cs="Times New Roman"/>
          <w:sz w:val="26"/>
          <w:szCs w:val="26"/>
          <w:shd w:val="clear" w:color="auto" w:fill="FFFFFF"/>
        </w:rPr>
        <w:t>(</w:t>
      </w:r>
      <w:hyperlink r:id="rId20" w:anchor="/document/70951956/entry/2337" w:history="1">
        <w:r w:rsidR="00AD59AB" w:rsidRPr="00443F3A">
          <w:rPr>
            <w:rStyle w:val="ac"/>
            <w:rFonts w:ascii="Times New Roman" w:hAnsi="Times New Roman"/>
            <w:color w:val="auto"/>
            <w:sz w:val="26"/>
            <w:szCs w:val="26"/>
            <w:u w:val="none"/>
            <w:shd w:val="clear" w:color="auto" w:fill="FFFFFF"/>
          </w:rPr>
          <w:t>ф. 0504520</w:t>
        </w:r>
      </w:hyperlink>
      <w:r w:rsidR="00AD59AB">
        <w:rPr>
          <w:rFonts w:ascii="Times New Roman" w:hAnsi="Times New Roman" w:cs="Times New Roman"/>
          <w:sz w:val="26"/>
          <w:szCs w:val="26"/>
        </w:rPr>
        <w:t>)</w:t>
      </w:r>
      <w:r w:rsidRPr="00A61712">
        <w:rPr>
          <w:rFonts w:ascii="Times New Roman" w:hAnsi="Times New Roman" w:cs="Times New Roman"/>
          <w:sz w:val="26"/>
          <w:szCs w:val="26"/>
        </w:rPr>
        <w:t>, а также документы, подтверждающие фактически произведенные расходы.</w:t>
      </w:r>
    </w:p>
    <w:p w:rsidR="00A61712" w:rsidRPr="00A61712" w:rsidRDefault="00A61712" w:rsidP="00A6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6"/>
          <w:szCs w:val="26"/>
        </w:rPr>
      </w:pPr>
      <w:r w:rsidRPr="00A61712">
        <w:rPr>
          <w:rFonts w:ascii="Times New Roman" w:hAnsi="Times New Roman" w:cs="Times New Roman"/>
          <w:sz w:val="26"/>
          <w:szCs w:val="26"/>
        </w:rPr>
        <w:t>Передача выданных под отчет денежных средств, денежных документов одним работником другому запрещается.</w:t>
      </w:r>
    </w:p>
    <w:p w:rsidR="00A61712" w:rsidRPr="00A61712" w:rsidRDefault="00A61712" w:rsidP="00A61712">
      <w:pPr>
        <w:ind w:firstLine="709"/>
        <w:rPr>
          <w:rFonts w:ascii="Times New Roman" w:hAnsi="Times New Roman" w:cs="Times New Roman"/>
          <w:sz w:val="26"/>
          <w:szCs w:val="26"/>
        </w:rPr>
      </w:pPr>
      <w:r w:rsidRPr="00A61712">
        <w:rPr>
          <w:rFonts w:ascii="Times New Roman" w:hAnsi="Times New Roman" w:cs="Times New Roman"/>
          <w:sz w:val="26"/>
          <w:szCs w:val="26"/>
        </w:rPr>
        <w:t xml:space="preserve">Выдача (перечисление) денежных средств под отчет производится при отсутствии за подотчетным лицом задолженности по денежным средствам, по которым наступил срок представления </w:t>
      </w:r>
      <w:r w:rsidR="00AD59AB">
        <w:rPr>
          <w:rFonts w:ascii="Times New Roman" w:hAnsi="Times New Roman" w:cs="Times New Roman"/>
          <w:sz w:val="26"/>
          <w:szCs w:val="26"/>
        </w:rPr>
        <w:t xml:space="preserve">Отчета </w:t>
      </w:r>
      <w:r w:rsidR="00AD59AB" w:rsidRPr="00443F3A">
        <w:rPr>
          <w:rFonts w:ascii="Times New Roman" w:hAnsi="Times New Roman" w:cs="Times New Roman"/>
          <w:color w:val="22272F"/>
          <w:sz w:val="26"/>
          <w:szCs w:val="26"/>
          <w:shd w:val="clear" w:color="auto" w:fill="FFFFFF"/>
        </w:rPr>
        <w:t xml:space="preserve">о расходах подотчетного </w:t>
      </w:r>
      <w:r w:rsidR="00AD59AB" w:rsidRPr="00AD59AB">
        <w:rPr>
          <w:rFonts w:ascii="Times New Roman" w:hAnsi="Times New Roman" w:cs="Times New Roman"/>
          <w:color w:val="22272F"/>
          <w:sz w:val="26"/>
          <w:szCs w:val="26"/>
          <w:shd w:val="clear" w:color="auto" w:fill="FFFFFF"/>
        </w:rPr>
        <w:t>лица</w:t>
      </w:r>
      <w:r w:rsidR="00AD59AB">
        <w:rPr>
          <w:rFonts w:ascii="Times New Roman" w:hAnsi="Times New Roman" w:cs="Times New Roman"/>
          <w:sz w:val="26"/>
          <w:szCs w:val="26"/>
        </w:rPr>
        <w:t>.</w:t>
      </w:r>
    </w:p>
    <w:p w:rsidR="001C5B58" w:rsidRPr="00A61712" w:rsidRDefault="00A61712" w:rsidP="00A61712">
      <w:pPr>
        <w:suppressAutoHyphens/>
        <w:ind w:firstLine="567"/>
        <w:rPr>
          <w:rFonts w:ascii="Times New Roman" w:hAnsi="Times New Roman" w:cs="Times New Roman"/>
          <w:sz w:val="28"/>
          <w:szCs w:val="28"/>
        </w:rPr>
      </w:pPr>
      <w:r w:rsidRPr="00A61712">
        <w:rPr>
          <w:rFonts w:ascii="Times New Roman" w:hAnsi="Times New Roman" w:cs="Times New Roman"/>
          <w:sz w:val="26"/>
          <w:szCs w:val="26"/>
        </w:rPr>
        <w:t>Выдача под отчет денежных документов (марки, конверты и т.д.) может производиться подотчетному лицу независимо от наличия денежных документов в подотчете</w:t>
      </w:r>
      <w:r>
        <w:rPr>
          <w:rFonts w:ascii="Times New Roman" w:hAnsi="Times New Roman" w:cs="Times New Roman"/>
          <w:sz w:val="26"/>
          <w:szCs w:val="26"/>
        </w:rPr>
        <w:t>.</w:t>
      </w:r>
      <w:r w:rsidR="00EF09A3" w:rsidRPr="00A61712">
        <w:rPr>
          <w:rFonts w:ascii="Times New Roman" w:hAnsi="Times New Roman" w:cs="Times New Roman"/>
          <w:sz w:val="28"/>
          <w:szCs w:val="28"/>
        </w:rPr>
        <w:t xml:space="preserve"> </w:t>
      </w:r>
    </w:p>
    <w:p w:rsidR="00EF09A3" w:rsidRPr="00EF09A3" w:rsidRDefault="00AD1EB0" w:rsidP="00AD1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6"/>
          <w:szCs w:val="26"/>
        </w:rPr>
      </w:pPr>
      <w:r>
        <w:rPr>
          <w:rFonts w:ascii="Times New Roman" w:hAnsi="Times New Roman" w:cs="Times New Roman"/>
          <w:sz w:val="26"/>
          <w:szCs w:val="26"/>
        </w:rPr>
        <w:t xml:space="preserve">      </w:t>
      </w:r>
      <w:r w:rsidR="00EF09A3" w:rsidRPr="00EF09A3">
        <w:rPr>
          <w:rFonts w:ascii="Times New Roman" w:hAnsi="Times New Roman" w:cs="Times New Roman"/>
          <w:sz w:val="26"/>
          <w:szCs w:val="26"/>
        </w:rPr>
        <w:t xml:space="preserve">Проверка </w:t>
      </w:r>
      <w:r w:rsidR="009B7C12" w:rsidRPr="00D24F4A">
        <w:rPr>
          <w:rFonts w:ascii="Times New Roman" w:hAnsi="Times New Roman" w:cs="Times New Roman"/>
          <w:sz w:val="26"/>
          <w:szCs w:val="26"/>
        </w:rPr>
        <w:t xml:space="preserve">Отчета </w:t>
      </w:r>
      <w:r w:rsidR="009B7C12" w:rsidRPr="00D24F4A">
        <w:rPr>
          <w:rFonts w:ascii="Times New Roman" w:hAnsi="Times New Roman" w:cs="Times New Roman"/>
          <w:color w:val="22272F"/>
          <w:sz w:val="26"/>
          <w:szCs w:val="26"/>
          <w:shd w:val="clear" w:color="auto" w:fill="FFFFFF"/>
        </w:rPr>
        <w:t>о расходах подотчетного лица</w:t>
      </w:r>
      <w:r w:rsidR="00C17CCB">
        <w:rPr>
          <w:rFonts w:ascii="Times New Roman" w:hAnsi="Times New Roman" w:cs="Times New Roman"/>
          <w:sz w:val="26"/>
          <w:szCs w:val="26"/>
        </w:rPr>
        <w:t xml:space="preserve"> осуществляется </w:t>
      </w:r>
      <w:r w:rsidR="0070592B">
        <w:rPr>
          <w:rFonts w:ascii="Times New Roman" w:hAnsi="Times New Roman" w:cs="Times New Roman"/>
          <w:sz w:val="26"/>
          <w:szCs w:val="26"/>
        </w:rPr>
        <w:t xml:space="preserve">управлением </w:t>
      </w:r>
      <w:r w:rsidR="00C17CCB">
        <w:rPr>
          <w:rFonts w:ascii="Times New Roman" w:hAnsi="Times New Roman" w:cs="Times New Roman"/>
          <w:sz w:val="26"/>
          <w:szCs w:val="26"/>
        </w:rPr>
        <w:t>казначейства</w:t>
      </w:r>
      <w:r w:rsidR="00EF09A3" w:rsidRPr="00EF09A3">
        <w:rPr>
          <w:rFonts w:ascii="Times New Roman" w:hAnsi="Times New Roman" w:cs="Times New Roman"/>
          <w:sz w:val="26"/>
          <w:szCs w:val="26"/>
        </w:rPr>
        <w:t xml:space="preserve">, </w:t>
      </w:r>
      <w:r w:rsidR="00C17CCB">
        <w:rPr>
          <w:rFonts w:ascii="Times New Roman" w:hAnsi="Times New Roman" w:cs="Times New Roman"/>
          <w:sz w:val="26"/>
          <w:szCs w:val="26"/>
        </w:rPr>
        <w:t xml:space="preserve"> утверждение –</w:t>
      </w:r>
      <w:r w:rsidR="00D11DE5">
        <w:rPr>
          <w:rFonts w:ascii="Times New Roman" w:hAnsi="Times New Roman" w:cs="Times New Roman"/>
          <w:sz w:val="26"/>
          <w:szCs w:val="26"/>
        </w:rPr>
        <w:t xml:space="preserve"> </w:t>
      </w:r>
      <w:r w:rsidR="00C17CCB">
        <w:rPr>
          <w:rFonts w:ascii="Times New Roman" w:hAnsi="Times New Roman" w:cs="Times New Roman"/>
          <w:sz w:val="26"/>
          <w:szCs w:val="26"/>
        </w:rPr>
        <w:t xml:space="preserve">управляющим (заместителем управляющего) </w:t>
      </w:r>
      <w:r w:rsidR="002500F4">
        <w:rPr>
          <w:rFonts w:ascii="Times New Roman" w:hAnsi="Times New Roman" w:cs="Times New Roman"/>
          <w:sz w:val="26"/>
          <w:szCs w:val="26"/>
        </w:rPr>
        <w:t>ОСФР</w:t>
      </w:r>
      <w:r w:rsidR="00C17CCB">
        <w:rPr>
          <w:rFonts w:ascii="Times New Roman" w:hAnsi="Times New Roman" w:cs="Times New Roman"/>
          <w:sz w:val="26"/>
          <w:szCs w:val="26"/>
        </w:rPr>
        <w:t>. О</w:t>
      </w:r>
      <w:r w:rsidR="00EF09A3" w:rsidRPr="00EF09A3">
        <w:rPr>
          <w:rFonts w:ascii="Times New Roman" w:hAnsi="Times New Roman" w:cs="Times New Roman"/>
          <w:sz w:val="26"/>
          <w:szCs w:val="26"/>
        </w:rPr>
        <w:t>кончательный расчет по суммам, выданным в подотчет, осуществля</w:t>
      </w:r>
      <w:r w:rsidR="00785C2A">
        <w:rPr>
          <w:rFonts w:ascii="Times New Roman" w:hAnsi="Times New Roman" w:cs="Times New Roman"/>
          <w:sz w:val="26"/>
          <w:szCs w:val="26"/>
        </w:rPr>
        <w:t>ется в срок,</w:t>
      </w:r>
      <w:r w:rsidR="00EF09A3" w:rsidRPr="00EF09A3">
        <w:rPr>
          <w:rFonts w:ascii="Times New Roman" w:hAnsi="Times New Roman" w:cs="Times New Roman"/>
          <w:sz w:val="26"/>
          <w:szCs w:val="26"/>
        </w:rPr>
        <w:t xml:space="preserve"> не превышающий </w:t>
      </w:r>
      <w:r w:rsidR="00C82D29">
        <w:rPr>
          <w:rFonts w:ascii="Times New Roman" w:hAnsi="Times New Roman" w:cs="Times New Roman"/>
          <w:sz w:val="26"/>
          <w:szCs w:val="26"/>
        </w:rPr>
        <w:t>5</w:t>
      </w:r>
      <w:r w:rsidR="00485C6A">
        <w:rPr>
          <w:rFonts w:ascii="Times New Roman" w:hAnsi="Times New Roman" w:cs="Times New Roman"/>
          <w:sz w:val="26"/>
          <w:szCs w:val="26"/>
        </w:rPr>
        <w:t xml:space="preserve"> </w:t>
      </w:r>
      <w:r w:rsidR="00EF09A3" w:rsidRPr="00EF09A3">
        <w:rPr>
          <w:rFonts w:ascii="Times New Roman" w:hAnsi="Times New Roman" w:cs="Times New Roman"/>
          <w:sz w:val="26"/>
          <w:szCs w:val="26"/>
        </w:rPr>
        <w:t>рабочих дн</w:t>
      </w:r>
      <w:r w:rsidR="00C82D29">
        <w:rPr>
          <w:rFonts w:ascii="Times New Roman" w:hAnsi="Times New Roman" w:cs="Times New Roman"/>
          <w:sz w:val="26"/>
          <w:szCs w:val="26"/>
        </w:rPr>
        <w:t>ей</w:t>
      </w:r>
      <w:r w:rsidR="00EF09A3" w:rsidRPr="00EF09A3">
        <w:rPr>
          <w:rFonts w:ascii="Times New Roman" w:hAnsi="Times New Roman" w:cs="Times New Roman"/>
          <w:sz w:val="26"/>
          <w:szCs w:val="26"/>
        </w:rPr>
        <w:t xml:space="preserve"> после дня истечения срока представления </w:t>
      </w:r>
      <w:r w:rsidR="00057A68">
        <w:rPr>
          <w:rFonts w:ascii="Times New Roman" w:hAnsi="Times New Roman" w:cs="Times New Roman"/>
          <w:sz w:val="26"/>
          <w:szCs w:val="26"/>
        </w:rPr>
        <w:t xml:space="preserve">Отчета </w:t>
      </w:r>
      <w:r w:rsidR="00057A68" w:rsidRPr="00443F3A">
        <w:rPr>
          <w:rFonts w:ascii="Times New Roman" w:hAnsi="Times New Roman" w:cs="Times New Roman"/>
          <w:color w:val="22272F"/>
          <w:sz w:val="26"/>
          <w:szCs w:val="26"/>
          <w:shd w:val="clear" w:color="auto" w:fill="FFFFFF"/>
        </w:rPr>
        <w:t xml:space="preserve">о расходах подотчетного </w:t>
      </w:r>
      <w:r w:rsidR="00057A68" w:rsidRPr="00AD59AB">
        <w:rPr>
          <w:rFonts w:ascii="Times New Roman" w:hAnsi="Times New Roman" w:cs="Times New Roman"/>
          <w:color w:val="22272F"/>
          <w:sz w:val="26"/>
          <w:szCs w:val="26"/>
          <w:shd w:val="clear" w:color="auto" w:fill="FFFFFF"/>
        </w:rPr>
        <w:t>лица</w:t>
      </w:r>
      <w:r w:rsidR="00EF09A3" w:rsidRPr="00EF09A3">
        <w:rPr>
          <w:rFonts w:ascii="Times New Roman" w:hAnsi="Times New Roman" w:cs="Times New Roman"/>
          <w:sz w:val="26"/>
          <w:szCs w:val="26"/>
        </w:rPr>
        <w:t>.</w:t>
      </w:r>
    </w:p>
    <w:p w:rsidR="00EF09A3" w:rsidRPr="00EF09A3" w:rsidRDefault="00EF09A3" w:rsidP="00EF09A3">
      <w:pPr>
        <w:suppressAutoHyphens/>
        <w:ind w:firstLine="567"/>
        <w:rPr>
          <w:rFonts w:ascii="Times New Roman" w:hAnsi="Times New Roman" w:cs="Times New Roman"/>
          <w:sz w:val="26"/>
          <w:szCs w:val="26"/>
        </w:rPr>
      </w:pPr>
      <w:r w:rsidRPr="00470337">
        <w:rPr>
          <w:rFonts w:ascii="Times New Roman" w:hAnsi="Times New Roman" w:cs="Times New Roman"/>
          <w:sz w:val="26"/>
          <w:szCs w:val="26"/>
        </w:rPr>
        <w:t>Основанием для выплаты работнику перерасхода или внесения в кассу неиспользованного аванса служит</w:t>
      </w:r>
      <w:r w:rsidR="00AD59AB" w:rsidRPr="00470337">
        <w:rPr>
          <w:rFonts w:ascii="Times New Roman" w:hAnsi="Times New Roman" w:cs="Times New Roman"/>
          <w:color w:val="22272F"/>
          <w:sz w:val="26"/>
          <w:szCs w:val="26"/>
          <w:shd w:val="clear" w:color="auto" w:fill="FFFFFF"/>
        </w:rPr>
        <w:t xml:space="preserve"> </w:t>
      </w:r>
      <w:r w:rsidR="00AD59AB" w:rsidRPr="00470337">
        <w:rPr>
          <w:rFonts w:ascii="Times New Roman" w:hAnsi="Times New Roman" w:cs="Times New Roman"/>
          <w:sz w:val="26"/>
          <w:szCs w:val="26"/>
          <w:shd w:val="clear" w:color="auto" w:fill="FFFFFF"/>
        </w:rPr>
        <w:t>Отчет о расходах подотчетного лица</w:t>
      </w:r>
      <w:r w:rsidR="00AD59AB" w:rsidRPr="00470337">
        <w:rPr>
          <w:rFonts w:ascii="PT Serif" w:hAnsi="PT Serif"/>
          <w:color w:val="22272F"/>
          <w:sz w:val="23"/>
          <w:szCs w:val="23"/>
          <w:shd w:val="clear" w:color="auto" w:fill="FFFFFF"/>
        </w:rPr>
        <w:t xml:space="preserve"> </w:t>
      </w:r>
      <w:r w:rsidR="00AD59AB" w:rsidRPr="00470337">
        <w:rPr>
          <w:rFonts w:ascii="Times New Roman" w:hAnsi="Times New Roman" w:cs="Times New Roman"/>
          <w:sz w:val="26"/>
          <w:szCs w:val="26"/>
          <w:shd w:val="clear" w:color="auto" w:fill="FFFFFF"/>
        </w:rPr>
        <w:t>(</w:t>
      </w:r>
      <w:hyperlink r:id="rId21" w:anchor="/document/70951956/entry/2337" w:history="1">
        <w:r w:rsidR="00AD59AB" w:rsidRPr="00470337">
          <w:rPr>
            <w:rStyle w:val="ac"/>
            <w:rFonts w:ascii="Times New Roman" w:hAnsi="Times New Roman"/>
            <w:color w:val="auto"/>
            <w:sz w:val="26"/>
            <w:szCs w:val="26"/>
            <w:u w:val="none"/>
            <w:shd w:val="clear" w:color="auto" w:fill="FFFFFF"/>
          </w:rPr>
          <w:t>ф. 0504520</w:t>
        </w:r>
      </w:hyperlink>
      <w:r w:rsidR="00AD59AB" w:rsidRPr="00470337">
        <w:rPr>
          <w:rFonts w:ascii="Times New Roman" w:hAnsi="Times New Roman" w:cs="Times New Roman"/>
          <w:color w:val="22272F"/>
          <w:sz w:val="26"/>
          <w:szCs w:val="26"/>
          <w:shd w:val="clear" w:color="auto" w:fill="FFFFFF"/>
        </w:rPr>
        <w:t xml:space="preserve">) </w:t>
      </w:r>
      <w:r w:rsidRPr="00470337">
        <w:rPr>
          <w:rFonts w:ascii="Times New Roman" w:hAnsi="Times New Roman" w:cs="Times New Roman"/>
          <w:sz w:val="26"/>
          <w:szCs w:val="26"/>
        </w:rPr>
        <w:t xml:space="preserve">утвержденный </w:t>
      </w:r>
      <w:r w:rsidR="001C5B58" w:rsidRPr="00470337">
        <w:rPr>
          <w:rFonts w:ascii="Times New Roman" w:hAnsi="Times New Roman" w:cs="Times New Roman"/>
          <w:sz w:val="26"/>
          <w:szCs w:val="26"/>
        </w:rPr>
        <w:t xml:space="preserve">управляющим </w:t>
      </w:r>
      <w:r w:rsidR="002500F4" w:rsidRPr="00470337">
        <w:rPr>
          <w:rFonts w:ascii="Times New Roman" w:hAnsi="Times New Roman" w:cs="Times New Roman"/>
          <w:sz w:val="26"/>
          <w:szCs w:val="26"/>
        </w:rPr>
        <w:t>ОСФР</w:t>
      </w:r>
      <w:r w:rsidR="007C0EF5" w:rsidRPr="00470337">
        <w:rPr>
          <w:rFonts w:ascii="Times New Roman" w:hAnsi="Times New Roman" w:cs="Times New Roman"/>
          <w:sz w:val="26"/>
          <w:szCs w:val="26"/>
        </w:rPr>
        <w:t xml:space="preserve"> или его заместителем</w:t>
      </w:r>
      <w:r w:rsidRPr="00470337">
        <w:rPr>
          <w:rFonts w:ascii="Times New Roman" w:hAnsi="Times New Roman" w:cs="Times New Roman"/>
          <w:sz w:val="26"/>
          <w:szCs w:val="26"/>
        </w:rPr>
        <w:t>.</w:t>
      </w:r>
      <w:r w:rsidR="004D4FAC" w:rsidRPr="00470337">
        <w:rPr>
          <w:rFonts w:ascii="Times New Roman" w:hAnsi="Times New Roman" w:cs="Times New Roman"/>
        </w:rPr>
        <w:t xml:space="preserve"> </w:t>
      </w:r>
      <w:r w:rsidR="004D4FAC" w:rsidRPr="00470337">
        <w:rPr>
          <w:rFonts w:ascii="Times New Roman" w:hAnsi="Times New Roman" w:cs="Times New Roman"/>
          <w:sz w:val="26"/>
          <w:szCs w:val="26"/>
        </w:rPr>
        <w:t xml:space="preserve">Расчеты по выданным под отчет сотрудникам </w:t>
      </w:r>
      <w:r w:rsidR="002500F4" w:rsidRPr="00470337">
        <w:rPr>
          <w:rFonts w:ascii="Times New Roman" w:hAnsi="Times New Roman" w:cs="Times New Roman"/>
          <w:sz w:val="26"/>
          <w:szCs w:val="26"/>
        </w:rPr>
        <w:t>ОСФР</w:t>
      </w:r>
      <w:r w:rsidR="004D4FAC" w:rsidRPr="00470337">
        <w:rPr>
          <w:rFonts w:ascii="Times New Roman" w:hAnsi="Times New Roman" w:cs="Times New Roman"/>
          <w:sz w:val="26"/>
          <w:szCs w:val="26"/>
        </w:rPr>
        <w:t xml:space="preserve"> денежным средствам, а также расчеты по выплате подотчетным лицам перерасходов (в том числе и в тех случаях</w:t>
      </w:r>
      <w:r w:rsidR="004D4FAC" w:rsidRPr="004D4FAC">
        <w:rPr>
          <w:rFonts w:ascii="Times New Roman" w:hAnsi="Times New Roman" w:cs="Times New Roman"/>
          <w:sz w:val="26"/>
          <w:szCs w:val="26"/>
        </w:rPr>
        <w:t>, когда денежные средства под отчет не выдавались) подлежат учету на счете 0 208 00 000 "Расчеты с подотчетными лицами".</w:t>
      </w:r>
    </w:p>
    <w:p w:rsidR="00EF09A3" w:rsidRPr="004D4FAC" w:rsidRDefault="00EF09A3" w:rsidP="004D4FAC">
      <w:pPr>
        <w:rPr>
          <w:rFonts w:ascii="Times New Roman" w:hAnsi="Times New Roman" w:cs="Times New Roman"/>
          <w:sz w:val="26"/>
          <w:szCs w:val="26"/>
        </w:rPr>
      </w:pPr>
      <w:r w:rsidRPr="00EF09A3">
        <w:rPr>
          <w:rFonts w:ascii="Times New Roman" w:hAnsi="Times New Roman" w:cs="Times New Roman"/>
          <w:sz w:val="26"/>
          <w:szCs w:val="26"/>
        </w:rPr>
        <w:t xml:space="preserve">Суммы финансовых требований по компенсации затрат государства к получателям </w:t>
      </w:r>
      <w:r w:rsidRPr="00EF09A3">
        <w:rPr>
          <w:rFonts w:ascii="Times New Roman" w:hAnsi="Times New Roman" w:cs="Times New Roman"/>
          <w:sz w:val="26"/>
          <w:szCs w:val="26"/>
        </w:rPr>
        <w:lastRenderedPageBreak/>
        <w:t xml:space="preserve">авансовых платежей отражаются на основании </w:t>
      </w:r>
      <w:r w:rsidR="00055A3A" w:rsidRPr="00055A3A">
        <w:rPr>
          <w:rFonts w:ascii="Times New Roman" w:hAnsi="Times New Roman" w:cs="Times New Roman"/>
          <w:sz w:val="26"/>
          <w:szCs w:val="26"/>
          <w:shd w:val="clear" w:color="auto" w:fill="FFFFFF"/>
        </w:rPr>
        <w:t>Отчет</w:t>
      </w:r>
      <w:r w:rsidR="00055A3A">
        <w:rPr>
          <w:rFonts w:ascii="Times New Roman" w:hAnsi="Times New Roman" w:cs="Times New Roman"/>
          <w:sz w:val="26"/>
          <w:szCs w:val="26"/>
          <w:shd w:val="clear" w:color="auto" w:fill="FFFFFF"/>
        </w:rPr>
        <w:t>а</w:t>
      </w:r>
      <w:r w:rsidR="00055A3A" w:rsidRPr="00055A3A">
        <w:rPr>
          <w:rFonts w:ascii="Times New Roman" w:hAnsi="Times New Roman" w:cs="Times New Roman"/>
          <w:sz w:val="26"/>
          <w:szCs w:val="26"/>
          <w:shd w:val="clear" w:color="auto" w:fill="FFFFFF"/>
        </w:rPr>
        <w:t xml:space="preserve"> о расходах подотчетного лица</w:t>
      </w:r>
      <w:r w:rsidR="00055A3A">
        <w:rPr>
          <w:rFonts w:ascii="PT Serif" w:hAnsi="PT Serif"/>
          <w:color w:val="22272F"/>
          <w:sz w:val="23"/>
          <w:szCs w:val="23"/>
          <w:shd w:val="clear" w:color="auto" w:fill="FFFFFF"/>
        </w:rPr>
        <w:t xml:space="preserve"> </w:t>
      </w:r>
      <w:r w:rsidR="00055A3A" w:rsidRPr="00443F3A">
        <w:rPr>
          <w:rFonts w:ascii="Times New Roman" w:hAnsi="Times New Roman" w:cs="Times New Roman"/>
          <w:sz w:val="26"/>
          <w:szCs w:val="26"/>
          <w:shd w:val="clear" w:color="auto" w:fill="FFFFFF"/>
        </w:rPr>
        <w:t>(</w:t>
      </w:r>
      <w:hyperlink r:id="rId22" w:anchor="/document/70951956/entry/2337" w:history="1">
        <w:r w:rsidR="00055A3A" w:rsidRPr="00443F3A">
          <w:rPr>
            <w:rStyle w:val="ac"/>
            <w:rFonts w:ascii="Times New Roman" w:hAnsi="Times New Roman"/>
            <w:color w:val="auto"/>
            <w:sz w:val="26"/>
            <w:szCs w:val="26"/>
            <w:u w:val="none"/>
            <w:shd w:val="clear" w:color="auto" w:fill="FFFFFF"/>
          </w:rPr>
          <w:t>ф. 0504520</w:t>
        </w:r>
      </w:hyperlink>
      <w:r w:rsidR="00055A3A" w:rsidRPr="00443F3A">
        <w:rPr>
          <w:rFonts w:ascii="Times New Roman" w:hAnsi="Times New Roman" w:cs="Times New Roman"/>
          <w:color w:val="22272F"/>
          <w:sz w:val="26"/>
          <w:szCs w:val="26"/>
          <w:shd w:val="clear" w:color="auto" w:fill="FFFFFF"/>
        </w:rPr>
        <w:t>)</w:t>
      </w:r>
      <w:r w:rsidR="004D4FAC" w:rsidRPr="00470337">
        <w:rPr>
          <w:rFonts w:ascii="Times New Roman" w:hAnsi="Times New Roman" w:cs="Times New Roman"/>
        </w:rPr>
        <w:t>.</w:t>
      </w:r>
      <w:r w:rsidR="004D4FAC" w:rsidRPr="00D62DB4">
        <w:rPr>
          <w:rFonts w:ascii="Times New Roman" w:hAnsi="Times New Roman" w:cs="Times New Roman"/>
        </w:rPr>
        <w:t> </w:t>
      </w:r>
      <w:r w:rsidR="004D4FAC" w:rsidRPr="004D4FAC">
        <w:rPr>
          <w:rFonts w:ascii="Times New Roman" w:hAnsi="Times New Roman" w:cs="Times New Roman"/>
          <w:sz w:val="26"/>
          <w:szCs w:val="26"/>
        </w:rPr>
        <w:t xml:space="preserve">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w:t>
      </w:r>
      <w:r w:rsidR="004D4FAC" w:rsidRPr="00C57F16">
        <w:rPr>
          <w:rFonts w:ascii="Times New Roman" w:hAnsi="Times New Roman" w:cs="Times New Roman"/>
          <w:sz w:val="26"/>
          <w:szCs w:val="26"/>
        </w:rPr>
        <w:t>209</w:t>
      </w:r>
      <w:r w:rsidR="00C17E78" w:rsidRPr="00C57F16">
        <w:rPr>
          <w:rFonts w:ascii="Times New Roman" w:hAnsi="Times New Roman" w:cs="Times New Roman"/>
          <w:sz w:val="26"/>
          <w:szCs w:val="26"/>
        </w:rPr>
        <w:t xml:space="preserve"> «</w:t>
      </w:r>
      <w:r w:rsidR="00EF682C" w:rsidRPr="00C57F16">
        <w:rPr>
          <w:rFonts w:ascii="Times New Roman" w:hAnsi="Times New Roman" w:cs="Times New Roman"/>
          <w:sz w:val="26"/>
          <w:szCs w:val="26"/>
        </w:rPr>
        <w:t>Расчеты по ущербу и иным доходам»</w:t>
      </w:r>
      <w:r w:rsidR="004D4FAC" w:rsidRPr="00C57F16">
        <w:rPr>
          <w:rFonts w:ascii="Times New Roman" w:hAnsi="Times New Roman" w:cs="Times New Roman"/>
          <w:sz w:val="26"/>
          <w:szCs w:val="26"/>
        </w:rPr>
        <w:t>.</w:t>
      </w:r>
      <w:r w:rsidR="004D4FAC" w:rsidRPr="004D4FAC">
        <w:rPr>
          <w:rFonts w:ascii="Times New Roman" w:hAnsi="Times New Roman" w:cs="Times New Roman"/>
          <w:sz w:val="26"/>
          <w:szCs w:val="26"/>
        </w:rPr>
        <w:t xml:space="preserve"> </w:t>
      </w:r>
    </w:p>
    <w:p w:rsidR="006611AC" w:rsidRDefault="006611AC" w:rsidP="00EF0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6611AC">
        <w:rPr>
          <w:rFonts w:ascii="Times New Roman" w:hAnsi="Times New Roman" w:cs="Times New Roman"/>
          <w:sz w:val="26"/>
          <w:szCs w:val="26"/>
        </w:rPr>
        <w:t>Выдача под отчет денежных</w:t>
      </w:r>
      <w:r w:rsidR="00055A3A">
        <w:rPr>
          <w:rFonts w:ascii="Times New Roman" w:hAnsi="Times New Roman" w:cs="Times New Roman"/>
          <w:sz w:val="26"/>
          <w:szCs w:val="26"/>
        </w:rPr>
        <w:t xml:space="preserve"> документов </w:t>
      </w:r>
      <w:r w:rsidRPr="006611AC">
        <w:rPr>
          <w:rFonts w:ascii="Times New Roman" w:hAnsi="Times New Roman" w:cs="Times New Roman"/>
          <w:sz w:val="26"/>
          <w:szCs w:val="26"/>
        </w:rPr>
        <w:t>осуществляется по расходным кассовым ордерам</w:t>
      </w:r>
      <w:r w:rsidR="00EF09A3">
        <w:rPr>
          <w:rFonts w:ascii="Times New Roman" w:hAnsi="Times New Roman" w:cs="Times New Roman"/>
          <w:sz w:val="26"/>
          <w:szCs w:val="26"/>
        </w:rPr>
        <w:t xml:space="preserve"> (фондовы</w:t>
      </w:r>
      <w:r w:rsidR="00960894">
        <w:rPr>
          <w:rFonts w:ascii="Times New Roman" w:hAnsi="Times New Roman" w:cs="Times New Roman"/>
          <w:sz w:val="26"/>
          <w:szCs w:val="26"/>
        </w:rPr>
        <w:t>м</w:t>
      </w:r>
      <w:r w:rsidR="00EF09A3">
        <w:rPr>
          <w:rFonts w:ascii="Times New Roman" w:hAnsi="Times New Roman" w:cs="Times New Roman"/>
          <w:sz w:val="26"/>
          <w:szCs w:val="26"/>
        </w:rPr>
        <w:t>)</w:t>
      </w:r>
      <w:r w:rsidRPr="006611AC">
        <w:rPr>
          <w:rFonts w:ascii="Times New Roman" w:hAnsi="Times New Roman" w:cs="Times New Roman"/>
          <w:sz w:val="26"/>
          <w:szCs w:val="26"/>
        </w:rPr>
        <w:t xml:space="preserve"> по распоряжению управляющего или заместителя управляющего</w:t>
      </w:r>
      <w:r w:rsidR="00960894">
        <w:rPr>
          <w:rFonts w:ascii="Times New Roman" w:hAnsi="Times New Roman" w:cs="Times New Roman"/>
          <w:sz w:val="26"/>
          <w:szCs w:val="26"/>
        </w:rPr>
        <w:t xml:space="preserve"> </w:t>
      </w:r>
      <w:r w:rsidR="002500F4">
        <w:rPr>
          <w:rFonts w:ascii="Times New Roman" w:hAnsi="Times New Roman" w:cs="Times New Roman"/>
          <w:sz w:val="26"/>
          <w:szCs w:val="26"/>
        </w:rPr>
        <w:t>ОСФР</w:t>
      </w:r>
      <w:r w:rsidRPr="006611AC">
        <w:rPr>
          <w:rFonts w:ascii="Times New Roman" w:hAnsi="Times New Roman" w:cs="Times New Roman"/>
          <w:sz w:val="26"/>
          <w:szCs w:val="26"/>
        </w:rPr>
        <w:t xml:space="preserve"> под отчет на основании письменного заявления получателя.</w:t>
      </w:r>
      <w:r w:rsidR="00EF09A3">
        <w:rPr>
          <w:rFonts w:ascii="Times New Roman" w:hAnsi="Times New Roman" w:cs="Times New Roman"/>
          <w:sz w:val="26"/>
          <w:szCs w:val="26"/>
        </w:rPr>
        <w:t xml:space="preserve"> </w:t>
      </w:r>
    </w:p>
    <w:p w:rsidR="006D392F" w:rsidRDefault="003B7B58" w:rsidP="003B7B58">
      <w:pPr>
        <w:suppressAutoHyphens/>
        <w:ind w:firstLine="567"/>
        <w:rPr>
          <w:rFonts w:ascii="Times New Roman" w:hAnsi="Times New Roman" w:cs="Times New Roman"/>
          <w:sz w:val="26"/>
          <w:szCs w:val="26"/>
        </w:rPr>
      </w:pPr>
      <w:r w:rsidRPr="003B7B58">
        <w:rPr>
          <w:rFonts w:ascii="Times New Roman" w:hAnsi="Times New Roman" w:cs="Times New Roman"/>
          <w:sz w:val="26"/>
          <w:szCs w:val="26"/>
        </w:rPr>
        <w:t xml:space="preserve">Заявление на выдачу денежных средств под отчет на командировочные расходы составляется по форме </w:t>
      </w:r>
      <w:r w:rsidRPr="009E5BA4">
        <w:rPr>
          <w:rFonts w:ascii="Times New Roman" w:hAnsi="Times New Roman" w:cs="Times New Roman"/>
          <w:sz w:val="26"/>
          <w:szCs w:val="26"/>
        </w:rPr>
        <w:t xml:space="preserve">приложения </w:t>
      </w:r>
      <w:r w:rsidRPr="004127E7">
        <w:rPr>
          <w:rFonts w:ascii="Times New Roman" w:hAnsi="Times New Roman" w:cs="Times New Roman"/>
          <w:sz w:val="26"/>
          <w:szCs w:val="26"/>
        </w:rPr>
        <w:t>1</w:t>
      </w:r>
      <w:r w:rsidR="000D2C73" w:rsidRPr="004127E7">
        <w:rPr>
          <w:rFonts w:ascii="Times New Roman" w:hAnsi="Times New Roman" w:cs="Times New Roman"/>
          <w:sz w:val="26"/>
          <w:szCs w:val="26"/>
        </w:rPr>
        <w:t>2</w:t>
      </w:r>
      <w:r w:rsidRPr="009E5BA4">
        <w:rPr>
          <w:rFonts w:ascii="Times New Roman" w:hAnsi="Times New Roman" w:cs="Times New Roman"/>
          <w:sz w:val="26"/>
          <w:szCs w:val="26"/>
        </w:rPr>
        <w:t xml:space="preserve"> к настоящей Учетной политике, на расходы, не связанные с командировкой</w:t>
      </w:r>
      <w:r w:rsidR="00BD50C3">
        <w:rPr>
          <w:rFonts w:ascii="Times New Roman" w:hAnsi="Times New Roman" w:cs="Times New Roman"/>
          <w:sz w:val="26"/>
          <w:szCs w:val="26"/>
        </w:rPr>
        <w:t>,</w:t>
      </w:r>
      <w:r w:rsidRPr="009E5BA4">
        <w:rPr>
          <w:rFonts w:ascii="Times New Roman" w:hAnsi="Times New Roman" w:cs="Times New Roman"/>
          <w:sz w:val="26"/>
          <w:szCs w:val="26"/>
        </w:rPr>
        <w:t xml:space="preserve"> - по форме приложения </w:t>
      </w:r>
      <w:r w:rsidRPr="004127E7">
        <w:rPr>
          <w:rFonts w:ascii="Times New Roman" w:hAnsi="Times New Roman" w:cs="Times New Roman"/>
          <w:sz w:val="26"/>
          <w:szCs w:val="26"/>
        </w:rPr>
        <w:t>1</w:t>
      </w:r>
      <w:r w:rsidR="000D2C73" w:rsidRPr="004127E7">
        <w:rPr>
          <w:rFonts w:ascii="Times New Roman" w:hAnsi="Times New Roman" w:cs="Times New Roman"/>
          <w:sz w:val="26"/>
          <w:szCs w:val="26"/>
        </w:rPr>
        <w:t>3</w:t>
      </w:r>
      <w:r w:rsidRPr="003B7B58">
        <w:rPr>
          <w:rFonts w:ascii="Times New Roman" w:hAnsi="Times New Roman" w:cs="Times New Roman"/>
          <w:sz w:val="26"/>
          <w:szCs w:val="26"/>
        </w:rPr>
        <w:t xml:space="preserve"> к настоящей Учетной политике. Аванс выдается в пределах сумм, определяемых целевым назначением.</w:t>
      </w:r>
    </w:p>
    <w:p w:rsidR="00872D02" w:rsidRPr="00172AD4" w:rsidRDefault="00172AD4" w:rsidP="00EF0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r w:rsidRPr="00172AD4">
        <w:rPr>
          <w:rFonts w:ascii="Times New Roman" w:hAnsi="Times New Roman" w:cs="Times New Roman"/>
          <w:sz w:val="26"/>
          <w:szCs w:val="26"/>
        </w:rPr>
        <w:t>При выдаче наличных денег и денежных документов по расходному кассовому ордеру (код формы по ОКУД 0310002) получатель наличных денег и денежных документов собственноручно заполняет строки: «Получил» (рублей – прописью, копеек - цифрами) и «Дата получения»</w:t>
      </w:r>
      <w:r>
        <w:rPr>
          <w:rFonts w:ascii="Times New Roman" w:hAnsi="Times New Roman" w:cs="Times New Roman"/>
          <w:sz w:val="26"/>
          <w:szCs w:val="26"/>
        </w:rPr>
        <w:t>.</w:t>
      </w:r>
    </w:p>
    <w:p w:rsidR="00C364CF" w:rsidRDefault="00EF09A3" w:rsidP="005F006F">
      <w:pPr>
        <w:suppressAutoHyphens/>
        <w:ind w:firstLine="567"/>
        <w:rPr>
          <w:rFonts w:ascii="Times New Roman" w:hAnsi="Times New Roman" w:cs="Times New Roman"/>
          <w:sz w:val="26"/>
          <w:szCs w:val="26"/>
        </w:rPr>
      </w:pPr>
      <w:r>
        <w:rPr>
          <w:rFonts w:ascii="Times New Roman" w:hAnsi="Times New Roman" w:cs="Times New Roman"/>
          <w:sz w:val="26"/>
          <w:szCs w:val="26"/>
        </w:rPr>
        <w:t xml:space="preserve">   </w:t>
      </w:r>
      <w:r w:rsidR="006611AC" w:rsidRPr="006611AC">
        <w:rPr>
          <w:rFonts w:ascii="Times New Roman" w:hAnsi="Times New Roman" w:cs="Times New Roman"/>
          <w:sz w:val="26"/>
          <w:szCs w:val="26"/>
        </w:rPr>
        <w:t>Командированному работнику перед отъездом в служебную командировку выдается (перечисляется)  под отчет денежный аванс в размере предполагаемой суммы, причитающейся на оплату проезда, расходов по найму жилого помещения и суточных</w:t>
      </w:r>
      <w:r w:rsidR="005F006F">
        <w:rPr>
          <w:rFonts w:ascii="Times New Roman" w:hAnsi="Times New Roman" w:cs="Times New Roman"/>
          <w:sz w:val="26"/>
          <w:szCs w:val="26"/>
        </w:rPr>
        <w:t>,</w:t>
      </w:r>
      <w:r w:rsidR="006611AC" w:rsidRPr="006611AC">
        <w:rPr>
          <w:rFonts w:ascii="Times New Roman" w:hAnsi="Times New Roman" w:cs="Times New Roman"/>
          <w:sz w:val="26"/>
          <w:szCs w:val="26"/>
        </w:rPr>
        <w:t xml:space="preserve"> по заявлению</w:t>
      </w:r>
      <w:r>
        <w:rPr>
          <w:rFonts w:ascii="Times New Roman" w:hAnsi="Times New Roman" w:cs="Times New Roman"/>
          <w:sz w:val="26"/>
          <w:szCs w:val="26"/>
        </w:rPr>
        <w:t xml:space="preserve"> на основании Приказа о командировке</w:t>
      </w:r>
      <w:r w:rsidR="006611AC" w:rsidRPr="006611AC">
        <w:rPr>
          <w:rFonts w:ascii="Times New Roman" w:hAnsi="Times New Roman" w:cs="Times New Roman"/>
          <w:sz w:val="26"/>
          <w:szCs w:val="26"/>
        </w:rPr>
        <w:t>. Предполагаемые суммы на оплату</w:t>
      </w:r>
      <w:r w:rsidR="00C364CF">
        <w:rPr>
          <w:rFonts w:ascii="Times New Roman" w:hAnsi="Times New Roman" w:cs="Times New Roman"/>
          <w:sz w:val="26"/>
          <w:szCs w:val="26"/>
        </w:rPr>
        <w:t xml:space="preserve"> проезда и </w:t>
      </w:r>
      <w:r w:rsidR="006611AC" w:rsidRPr="006611AC">
        <w:rPr>
          <w:rFonts w:ascii="Times New Roman" w:hAnsi="Times New Roman" w:cs="Times New Roman"/>
          <w:sz w:val="26"/>
          <w:szCs w:val="26"/>
        </w:rPr>
        <w:t xml:space="preserve"> найма жилого помещения</w:t>
      </w:r>
      <w:r w:rsidR="00C364CF">
        <w:rPr>
          <w:rFonts w:ascii="Times New Roman" w:hAnsi="Times New Roman" w:cs="Times New Roman"/>
          <w:sz w:val="26"/>
          <w:szCs w:val="26"/>
        </w:rPr>
        <w:t xml:space="preserve"> определяются на основании информации полученной от </w:t>
      </w:r>
      <w:r w:rsidR="005F006F" w:rsidRPr="005F006F">
        <w:rPr>
          <w:rFonts w:ascii="Times New Roman" w:hAnsi="Times New Roman" w:cs="Times New Roman"/>
          <w:sz w:val="26"/>
          <w:szCs w:val="26"/>
        </w:rPr>
        <w:t>гостиниц, организаций, осуществляющих транспортное обслуживание, в том числе информации, полученной из информационно-телекоммуникационной сети «Интернет».</w:t>
      </w:r>
    </w:p>
    <w:p w:rsidR="00EF09A3" w:rsidRDefault="00EF09A3" w:rsidP="00EF09A3">
      <w:pPr>
        <w:ind w:firstLine="540"/>
        <w:rPr>
          <w:rFonts w:ascii="Times New Roman" w:hAnsi="Times New Roman" w:cs="Times New Roman"/>
          <w:sz w:val="26"/>
          <w:szCs w:val="26"/>
        </w:rPr>
      </w:pPr>
      <w:r w:rsidRPr="004D4FAC">
        <w:rPr>
          <w:rFonts w:ascii="Times New Roman" w:hAnsi="Times New Roman" w:cs="Times New Roman"/>
          <w:sz w:val="26"/>
          <w:szCs w:val="26"/>
        </w:rPr>
        <w:t xml:space="preserve">Работники, получившие денежные средства под отчет на командировку, обязаны в срок, не превышающий 3 рабочих дней со дня выхода на работу, </w:t>
      </w:r>
      <w:r w:rsidRPr="00F80C87">
        <w:rPr>
          <w:rFonts w:ascii="Times New Roman" w:hAnsi="Times New Roman" w:cs="Times New Roman"/>
          <w:sz w:val="26"/>
          <w:szCs w:val="26"/>
        </w:rPr>
        <w:t xml:space="preserve">представить </w:t>
      </w:r>
      <w:r w:rsidR="00BA3AE7" w:rsidRPr="00F80C87">
        <w:rPr>
          <w:rFonts w:ascii="Times New Roman" w:hAnsi="Times New Roman" w:cs="Times New Roman"/>
          <w:color w:val="22272F"/>
          <w:sz w:val="26"/>
          <w:szCs w:val="26"/>
          <w:shd w:val="clear" w:color="auto" w:fill="FFFFFF"/>
        </w:rPr>
        <w:t>Отчет о расходах подотчетного лица</w:t>
      </w:r>
      <w:r w:rsidR="00BA3AE7" w:rsidRPr="00F80C87">
        <w:rPr>
          <w:rFonts w:ascii="PT Serif" w:hAnsi="PT Serif"/>
          <w:color w:val="22272F"/>
          <w:sz w:val="23"/>
          <w:szCs w:val="23"/>
          <w:shd w:val="clear" w:color="auto" w:fill="FFFFFF"/>
        </w:rPr>
        <w:t xml:space="preserve"> </w:t>
      </w:r>
      <w:r w:rsidR="00BA3AE7" w:rsidRPr="00F80C87">
        <w:rPr>
          <w:rFonts w:ascii="Times New Roman" w:hAnsi="Times New Roman" w:cs="Times New Roman"/>
          <w:sz w:val="26"/>
          <w:szCs w:val="26"/>
          <w:shd w:val="clear" w:color="auto" w:fill="FFFFFF"/>
        </w:rPr>
        <w:t>(</w:t>
      </w:r>
      <w:hyperlink r:id="rId23" w:anchor="/document/70951956/entry/2337" w:history="1">
        <w:r w:rsidR="00BA3AE7" w:rsidRPr="00F80C87">
          <w:rPr>
            <w:rStyle w:val="ac"/>
            <w:rFonts w:ascii="Times New Roman" w:hAnsi="Times New Roman"/>
            <w:color w:val="auto"/>
            <w:sz w:val="26"/>
            <w:szCs w:val="26"/>
            <w:u w:val="none"/>
            <w:shd w:val="clear" w:color="auto" w:fill="FFFFFF"/>
          </w:rPr>
          <w:t>ф. 0504520</w:t>
        </w:r>
      </w:hyperlink>
      <w:r w:rsidR="00BA3AE7" w:rsidRPr="00F80C87">
        <w:rPr>
          <w:rFonts w:ascii="Times New Roman" w:hAnsi="Times New Roman" w:cs="Times New Roman"/>
          <w:color w:val="22272F"/>
          <w:sz w:val="26"/>
          <w:szCs w:val="26"/>
          <w:shd w:val="clear" w:color="auto" w:fill="FFFFFF"/>
        </w:rPr>
        <w:t>)</w:t>
      </w:r>
      <w:r w:rsidRPr="00F80C87">
        <w:rPr>
          <w:rFonts w:ascii="Times New Roman" w:hAnsi="Times New Roman" w:cs="Times New Roman"/>
          <w:sz w:val="26"/>
          <w:szCs w:val="26"/>
        </w:rPr>
        <w:t xml:space="preserve"> в соответствии с Указаниями Центрального</w:t>
      </w:r>
      <w:r w:rsidRPr="004D4FAC">
        <w:rPr>
          <w:rFonts w:ascii="Times New Roman" w:hAnsi="Times New Roman" w:cs="Times New Roman"/>
          <w:sz w:val="26"/>
          <w:szCs w:val="26"/>
        </w:rPr>
        <w:t xml:space="preserve"> банка Российской Федерации от 11 марта </w:t>
      </w:r>
      <w:smartTag w:uri="urn:schemas-microsoft-com:office:smarttags" w:element="metricconverter">
        <w:smartTagPr>
          <w:attr w:name="ProductID" w:val="2014 г"/>
        </w:smartTagPr>
        <w:r w:rsidRPr="004D4FAC">
          <w:rPr>
            <w:rFonts w:ascii="Times New Roman" w:hAnsi="Times New Roman" w:cs="Times New Roman"/>
            <w:sz w:val="26"/>
            <w:szCs w:val="26"/>
          </w:rPr>
          <w:t>2014 г</w:t>
        </w:r>
      </w:smartTag>
      <w:r w:rsidRPr="004D4FAC">
        <w:rPr>
          <w:rFonts w:ascii="Times New Roman" w:hAnsi="Times New Roman" w:cs="Times New Roman"/>
          <w:sz w:val="26"/>
          <w:szCs w:val="26"/>
        </w:rPr>
        <w:t>. № 3210 - 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К</w:t>
      </w:r>
      <w:r w:rsidR="00BA3AE7">
        <w:rPr>
          <w:rFonts w:ascii="Times New Roman" w:hAnsi="Times New Roman" w:cs="Times New Roman"/>
          <w:sz w:val="26"/>
          <w:szCs w:val="26"/>
        </w:rPr>
        <w:t xml:space="preserve"> </w:t>
      </w:r>
      <w:r w:rsidR="00BA3AE7" w:rsidRPr="00F80C87">
        <w:rPr>
          <w:rFonts w:ascii="Times New Roman" w:hAnsi="Times New Roman" w:cs="Times New Roman"/>
          <w:sz w:val="26"/>
          <w:szCs w:val="26"/>
          <w:shd w:val="clear" w:color="auto" w:fill="FFFFFF"/>
        </w:rPr>
        <w:t>Отчету о расходах подотчетного лица</w:t>
      </w:r>
      <w:r w:rsidR="00BA3AE7" w:rsidRPr="00F80C87">
        <w:rPr>
          <w:rFonts w:ascii="PT Serif" w:hAnsi="PT Serif"/>
          <w:color w:val="22272F"/>
          <w:sz w:val="23"/>
          <w:szCs w:val="23"/>
          <w:shd w:val="clear" w:color="auto" w:fill="FFFFFF"/>
        </w:rPr>
        <w:t xml:space="preserve"> </w:t>
      </w:r>
      <w:r w:rsidR="00BA3AE7" w:rsidRPr="00F80C87">
        <w:rPr>
          <w:rFonts w:ascii="Times New Roman" w:hAnsi="Times New Roman" w:cs="Times New Roman"/>
          <w:sz w:val="26"/>
          <w:szCs w:val="26"/>
          <w:shd w:val="clear" w:color="auto" w:fill="FFFFFF"/>
        </w:rPr>
        <w:t>(</w:t>
      </w:r>
      <w:hyperlink r:id="rId24" w:anchor="/document/70951956/entry/2337" w:history="1">
        <w:r w:rsidR="00BA3AE7" w:rsidRPr="00F80C87">
          <w:rPr>
            <w:rStyle w:val="ac"/>
            <w:rFonts w:ascii="Times New Roman" w:hAnsi="Times New Roman"/>
            <w:color w:val="auto"/>
            <w:sz w:val="26"/>
            <w:szCs w:val="26"/>
            <w:u w:val="none"/>
            <w:shd w:val="clear" w:color="auto" w:fill="FFFFFF"/>
          </w:rPr>
          <w:t>ф. 0504520</w:t>
        </w:r>
      </w:hyperlink>
      <w:r w:rsidR="00BA3AE7" w:rsidRPr="00F80C87">
        <w:rPr>
          <w:rFonts w:ascii="Times New Roman" w:hAnsi="Times New Roman" w:cs="Times New Roman"/>
          <w:color w:val="22272F"/>
          <w:sz w:val="26"/>
          <w:szCs w:val="26"/>
          <w:shd w:val="clear" w:color="auto" w:fill="FFFFFF"/>
        </w:rPr>
        <w:t>)</w:t>
      </w:r>
      <w:r w:rsidRPr="004D4FAC">
        <w:rPr>
          <w:rFonts w:ascii="Times New Roman" w:hAnsi="Times New Roman" w:cs="Times New Roman"/>
          <w:sz w:val="26"/>
          <w:szCs w:val="26"/>
        </w:rPr>
        <w:t xml:space="preserve"> прилагаются: документы о найме жилого помещения, документы, подтверждающие расходы по проезду и иные связанные со служебной командировкой расходы, произведенные работником с разрешения или с ведома </w:t>
      </w:r>
      <w:r w:rsidR="00367F1B">
        <w:rPr>
          <w:rFonts w:ascii="Times New Roman" w:hAnsi="Times New Roman" w:cs="Times New Roman"/>
          <w:sz w:val="26"/>
          <w:szCs w:val="26"/>
        </w:rPr>
        <w:t>руководителя</w:t>
      </w:r>
      <w:r w:rsidRPr="004D4FAC">
        <w:rPr>
          <w:rFonts w:ascii="Times New Roman" w:hAnsi="Times New Roman" w:cs="Times New Roman"/>
          <w:sz w:val="26"/>
          <w:szCs w:val="26"/>
        </w:rPr>
        <w:t>.</w:t>
      </w:r>
    </w:p>
    <w:p w:rsidR="00855472" w:rsidRDefault="008E281B" w:rsidP="00E67AAA">
      <w:pPr>
        <w:suppressAutoHyphens/>
        <w:ind w:firstLine="567"/>
        <w:contextualSpacing/>
        <w:rPr>
          <w:rFonts w:ascii="Times New Roman" w:hAnsi="Times New Roman" w:cs="Times New Roman"/>
          <w:sz w:val="26"/>
          <w:szCs w:val="26"/>
        </w:rPr>
      </w:pPr>
      <w:r>
        <w:rPr>
          <w:rFonts w:ascii="Times New Roman" w:hAnsi="Times New Roman" w:cs="Times New Roman"/>
          <w:sz w:val="26"/>
          <w:szCs w:val="26"/>
        </w:rPr>
        <w:t xml:space="preserve">                          </w:t>
      </w:r>
    </w:p>
    <w:p w:rsidR="008D7BF6" w:rsidRDefault="008E281B" w:rsidP="00273948">
      <w:pPr>
        <w:suppressAutoHyphens/>
        <w:ind w:firstLine="567"/>
        <w:contextualSpacing/>
        <w:outlineLvl w:val="0"/>
        <w:rPr>
          <w:rFonts w:ascii="Times New Roman" w:hAnsi="Times New Roman" w:cs="Times New Roman"/>
          <w:sz w:val="26"/>
          <w:szCs w:val="26"/>
        </w:rPr>
      </w:pPr>
      <w:r>
        <w:rPr>
          <w:rFonts w:ascii="Times New Roman" w:hAnsi="Times New Roman" w:cs="Times New Roman"/>
          <w:sz w:val="26"/>
          <w:szCs w:val="26"/>
        </w:rPr>
        <w:t xml:space="preserve">                                           </w:t>
      </w:r>
      <w:r w:rsidR="00581FD5">
        <w:rPr>
          <w:rFonts w:ascii="Times New Roman" w:hAnsi="Times New Roman" w:cs="Times New Roman"/>
          <w:sz w:val="26"/>
          <w:szCs w:val="26"/>
        </w:rPr>
        <w:t>5</w:t>
      </w:r>
      <w:r>
        <w:rPr>
          <w:rFonts w:ascii="Times New Roman" w:hAnsi="Times New Roman" w:cs="Times New Roman"/>
          <w:sz w:val="26"/>
          <w:szCs w:val="26"/>
        </w:rPr>
        <w:t>.</w:t>
      </w:r>
      <w:r w:rsidR="00581FD5">
        <w:rPr>
          <w:rFonts w:ascii="Times New Roman" w:hAnsi="Times New Roman" w:cs="Times New Roman"/>
          <w:sz w:val="26"/>
          <w:szCs w:val="26"/>
        </w:rPr>
        <w:t>Учет обязательств</w:t>
      </w:r>
      <w:r w:rsidR="008D7BF6">
        <w:rPr>
          <w:rFonts w:ascii="Times New Roman" w:hAnsi="Times New Roman" w:cs="Times New Roman"/>
          <w:sz w:val="26"/>
          <w:szCs w:val="26"/>
        </w:rPr>
        <w:t>.</w:t>
      </w:r>
    </w:p>
    <w:p w:rsidR="008E281B" w:rsidRDefault="008E281B" w:rsidP="00581FD5">
      <w:pPr>
        <w:suppressAutoHyphens/>
        <w:ind w:firstLine="0"/>
        <w:contextualSpacing/>
        <w:rPr>
          <w:rFonts w:ascii="Times New Roman" w:hAnsi="Times New Roman" w:cs="Times New Roman"/>
          <w:sz w:val="26"/>
          <w:szCs w:val="26"/>
        </w:rPr>
      </w:pPr>
    </w:p>
    <w:p w:rsidR="008D7BF6" w:rsidRDefault="00581FD5" w:rsidP="00273948">
      <w:pPr>
        <w:outlineLvl w:val="1"/>
        <w:rPr>
          <w:rFonts w:ascii="Times New Roman" w:hAnsi="Times New Roman" w:cs="Times New Roman"/>
          <w:sz w:val="26"/>
          <w:szCs w:val="26"/>
        </w:rPr>
      </w:pPr>
      <w:r>
        <w:rPr>
          <w:rFonts w:ascii="Times New Roman" w:hAnsi="Times New Roman" w:cs="Times New Roman"/>
          <w:sz w:val="26"/>
          <w:szCs w:val="26"/>
        </w:rPr>
        <w:t>5.1.</w:t>
      </w:r>
      <w:r w:rsidR="00F900FC">
        <w:rPr>
          <w:rFonts w:ascii="Times New Roman" w:hAnsi="Times New Roman" w:cs="Times New Roman"/>
          <w:sz w:val="26"/>
          <w:szCs w:val="26"/>
        </w:rPr>
        <w:t xml:space="preserve"> </w:t>
      </w:r>
      <w:r w:rsidR="00E607DA">
        <w:rPr>
          <w:rFonts w:ascii="Times New Roman" w:hAnsi="Times New Roman" w:cs="Times New Roman"/>
          <w:sz w:val="26"/>
          <w:szCs w:val="26"/>
        </w:rPr>
        <w:t>С</w:t>
      </w:r>
      <w:r w:rsidR="00E607DA" w:rsidRPr="00C7157A">
        <w:rPr>
          <w:rFonts w:ascii="Times New Roman" w:hAnsi="Times New Roman" w:cs="Times New Roman"/>
          <w:sz w:val="26"/>
          <w:szCs w:val="26"/>
        </w:rPr>
        <w:t>верк</w:t>
      </w:r>
      <w:r w:rsidR="00E607DA">
        <w:rPr>
          <w:rFonts w:ascii="Times New Roman" w:hAnsi="Times New Roman" w:cs="Times New Roman"/>
          <w:sz w:val="26"/>
          <w:szCs w:val="26"/>
        </w:rPr>
        <w:t>а</w:t>
      </w:r>
      <w:r w:rsidR="00E607DA" w:rsidRPr="00C7157A">
        <w:rPr>
          <w:rFonts w:ascii="Times New Roman" w:hAnsi="Times New Roman" w:cs="Times New Roman"/>
          <w:sz w:val="26"/>
          <w:szCs w:val="26"/>
        </w:rPr>
        <w:t xml:space="preserve"> расчетов</w:t>
      </w:r>
      <w:r w:rsidR="00C7157A" w:rsidRPr="00C7157A">
        <w:rPr>
          <w:rFonts w:ascii="Times New Roman" w:hAnsi="Times New Roman" w:cs="Times New Roman"/>
          <w:sz w:val="26"/>
          <w:szCs w:val="26"/>
        </w:rPr>
        <w:t xml:space="preserve"> с поставщиками и подрядчиками за поставленные материальные ценности, оказанные услуги, выполненные работы проводит</w:t>
      </w:r>
      <w:r w:rsidR="00E607DA">
        <w:rPr>
          <w:rFonts w:ascii="Times New Roman" w:hAnsi="Times New Roman" w:cs="Times New Roman"/>
          <w:sz w:val="26"/>
          <w:szCs w:val="26"/>
        </w:rPr>
        <w:t>ся</w:t>
      </w:r>
      <w:r w:rsidR="00C7157A" w:rsidRPr="00C7157A">
        <w:rPr>
          <w:rFonts w:ascii="Times New Roman" w:hAnsi="Times New Roman" w:cs="Times New Roman"/>
          <w:sz w:val="26"/>
          <w:szCs w:val="26"/>
        </w:rPr>
        <w:t xml:space="preserve"> </w:t>
      </w:r>
      <w:r w:rsidR="002500F4">
        <w:rPr>
          <w:rFonts w:ascii="Times New Roman" w:hAnsi="Times New Roman" w:cs="Times New Roman"/>
          <w:sz w:val="26"/>
          <w:szCs w:val="26"/>
        </w:rPr>
        <w:t>ОСФР</w:t>
      </w:r>
      <w:r w:rsidR="00C7157A" w:rsidRPr="00C7157A">
        <w:rPr>
          <w:rFonts w:ascii="Times New Roman" w:hAnsi="Times New Roman" w:cs="Times New Roman"/>
          <w:sz w:val="26"/>
          <w:szCs w:val="26"/>
        </w:rPr>
        <w:t xml:space="preserve"> ежегодно</w:t>
      </w:r>
      <w:r w:rsidR="0087400D">
        <w:rPr>
          <w:rFonts w:ascii="Times New Roman" w:hAnsi="Times New Roman" w:cs="Times New Roman"/>
          <w:sz w:val="26"/>
          <w:szCs w:val="26"/>
        </w:rPr>
        <w:t>,</w:t>
      </w:r>
      <w:r w:rsidR="00C7157A" w:rsidRPr="00C7157A">
        <w:rPr>
          <w:rFonts w:ascii="Times New Roman" w:hAnsi="Times New Roman" w:cs="Times New Roman"/>
          <w:sz w:val="26"/>
          <w:szCs w:val="26"/>
        </w:rPr>
        <w:t xml:space="preserve"> перед составлением годовой отчетности, </w:t>
      </w:r>
      <w:r w:rsidR="001E6ABA">
        <w:rPr>
          <w:rFonts w:ascii="Times New Roman" w:hAnsi="Times New Roman" w:cs="Times New Roman"/>
          <w:sz w:val="26"/>
          <w:szCs w:val="26"/>
        </w:rPr>
        <w:t>по со</w:t>
      </w:r>
      <w:r w:rsidR="00F900FC">
        <w:rPr>
          <w:rFonts w:ascii="Times New Roman" w:hAnsi="Times New Roman" w:cs="Times New Roman"/>
          <w:sz w:val="26"/>
          <w:szCs w:val="26"/>
        </w:rPr>
        <w:t>с</w:t>
      </w:r>
      <w:r w:rsidR="001E6ABA">
        <w:rPr>
          <w:rFonts w:ascii="Times New Roman" w:hAnsi="Times New Roman" w:cs="Times New Roman"/>
          <w:sz w:val="26"/>
          <w:szCs w:val="26"/>
        </w:rPr>
        <w:t xml:space="preserve">тоянию </w:t>
      </w:r>
      <w:r w:rsidR="00C7157A" w:rsidRPr="00C7157A">
        <w:rPr>
          <w:rFonts w:ascii="Times New Roman" w:hAnsi="Times New Roman" w:cs="Times New Roman"/>
          <w:sz w:val="26"/>
          <w:szCs w:val="26"/>
        </w:rPr>
        <w:t xml:space="preserve">на 1 </w:t>
      </w:r>
      <w:r w:rsidR="007D74C8">
        <w:rPr>
          <w:rFonts w:ascii="Times New Roman" w:hAnsi="Times New Roman" w:cs="Times New Roman"/>
          <w:sz w:val="26"/>
          <w:szCs w:val="26"/>
        </w:rPr>
        <w:t>янва</w:t>
      </w:r>
      <w:r w:rsidR="00C7157A" w:rsidRPr="00C7157A">
        <w:rPr>
          <w:rFonts w:ascii="Times New Roman" w:hAnsi="Times New Roman" w:cs="Times New Roman"/>
          <w:sz w:val="26"/>
          <w:szCs w:val="26"/>
        </w:rPr>
        <w:t>ря.</w:t>
      </w:r>
      <w:r w:rsidR="005C2B78" w:rsidRPr="005C2B78">
        <w:rPr>
          <w:szCs w:val="28"/>
        </w:rPr>
        <w:t xml:space="preserve"> </w:t>
      </w:r>
      <w:r w:rsidR="005C2B78" w:rsidRPr="005C2B78">
        <w:rPr>
          <w:rFonts w:ascii="Times New Roman" w:hAnsi="Times New Roman" w:cs="Times New Roman"/>
          <w:sz w:val="26"/>
          <w:szCs w:val="26"/>
        </w:rPr>
        <w:t>Сверка расчетов с поставщиками и подрядчиками производится независимо от наличия задолженности  на момент ее проведения.</w:t>
      </w:r>
    </w:p>
    <w:p w:rsidR="00B55146" w:rsidRDefault="00B55146" w:rsidP="00B55146">
      <w:pPr>
        <w:outlineLvl w:val="1"/>
        <w:rPr>
          <w:rFonts w:ascii="Times New Roman" w:hAnsi="Times New Roman" w:cs="Times New Roman"/>
          <w:sz w:val="26"/>
          <w:szCs w:val="26"/>
        </w:rPr>
      </w:pPr>
      <w:r>
        <w:rPr>
          <w:rFonts w:ascii="Times New Roman" w:hAnsi="Times New Roman" w:cs="Times New Roman"/>
          <w:sz w:val="26"/>
          <w:szCs w:val="26"/>
        </w:rPr>
        <w:t>5</w:t>
      </w:r>
      <w:r w:rsidRPr="00D047DD">
        <w:rPr>
          <w:rFonts w:ascii="Times New Roman" w:hAnsi="Times New Roman" w:cs="Times New Roman"/>
          <w:sz w:val="26"/>
          <w:szCs w:val="26"/>
        </w:rPr>
        <w:t xml:space="preserve">.2. Начисление заработной платы производится на основании Табеля учета использования рабочего времени (код формы по ОКУД 0504421). Табель учета использования рабочего времени (код формы по ОКУД 0504421)  ведется лицами, назначенными приказом по учреждению, </w:t>
      </w:r>
      <w:r>
        <w:rPr>
          <w:rFonts w:ascii="Times New Roman" w:hAnsi="Times New Roman" w:cs="Times New Roman"/>
          <w:sz w:val="26"/>
          <w:szCs w:val="26"/>
        </w:rPr>
        <w:t>в каждом структурном подразделении</w:t>
      </w:r>
      <w:r w:rsidRPr="00D047DD">
        <w:rPr>
          <w:rFonts w:ascii="Times New Roman" w:hAnsi="Times New Roman" w:cs="Times New Roman"/>
          <w:sz w:val="26"/>
          <w:szCs w:val="26"/>
        </w:rPr>
        <w:t xml:space="preserve">, способом регистрации случаев отклонений от нормального использования рабочего времени, установленного Правилами внутреннего трудового распорядка </w:t>
      </w:r>
      <w:r>
        <w:rPr>
          <w:rFonts w:ascii="Times New Roman" w:hAnsi="Times New Roman" w:cs="Times New Roman"/>
          <w:sz w:val="26"/>
          <w:szCs w:val="26"/>
        </w:rPr>
        <w:t>ОСФР</w:t>
      </w:r>
      <w:r w:rsidRPr="00D047DD">
        <w:rPr>
          <w:rFonts w:ascii="Times New Roman" w:hAnsi="Times New Roman" w:cs="Times New Roman"/>
          <w:sz w:val="26"/>
          <w:szCs w:val="26"/>
        </w:rPr>
        <w:t xml:space="preserve"> по </w:t>
      </w:r>
      <w:r w:rsidRPr="00D047DD">
        <w:rPr>
          <w:rFonts w:ascii="Times New Roman" w:hAnsi="Times New Roman" w:cs="Times New Roman"/>
          <w:sz w:val="26"/>
          <w:szCs w:val="26"/>
        </w:rPr>
        <w:lastRenderedPageBreak/>
        <w:t>Тамбовской области.</w:t>
      </w:r>
    </w:p>
    <w:p w:rsidR="00835E96" w:rsidRPr="00835E96" w:rsidRDefault="00B55146" w:rsidP="00835E96">
      <w:pPr>
        <w:pStyle w:val="af4"/>
        <w:rPr>
          <w:rFonts w:ascii="Times New Roman" w:hAnsi="Times New Roman" w:cs="Times New Roman"/>
          <w:sz w:val="26"/>
          <w:szCs w:val="26"/>
        </w:rPr>
      </w:pPr>
      <w:r w:rsidRPr="00835E96">
        <w:rPr>
          <w:rFonts w:ascii="Times New Roman" w:hAnsi="Times New Roman" w:cs="Times New Roman"/>
          <w:sz w:val="26"/>
          <w:szCs w:val="26"/>
        </w:rPr>
        <w:t>Табель передается в отдел кадров в текущем месяце -  14 числа, 24 числа (предварительный) и в предпоследний рабочий день месяца (уточненный).</w:t>
      </w:r>
      <w:r w:rsidR="00FB71B8" w:rsidRPr="00835E96">
        <w:rPr>
          <w:rFonts w:ascii="Times New Roman" w:hAnsi="Times New Roman" w:cs="Times New Roman"/>
          <w:b/>
          <w:sz w:val="26"/>
          <w:szCs w:val="26"/>
        </w:rPr>
        <w:t xml:space="preserve"> </w:t>
      </w:r>
      <w:r w:rsidR="00FB71B8" w:rsidRPr="00835E96">
        <w:rPr>
          <w:rFonts w:ascii="Times New Roman" w:hAnsi="Times New Roman" w:cs="Times New Roman"/>
          <w:sz w:val="26"/>
          <w:szCs w:val="26"/>
        </w:rPr>
        <w:t>В случае увольнения работника, табель на увольняемого работника передается в отдел кадров в начале рабочего дня, предшествующего увольнению.</w:t>
      </w:r>
      <w:r w:rsidRPr="00835E96">
        <w:rPr>
          <w:rFonts w:ascii="Times New Roman" w:hAnsi="Times New Roman" w:cs="Times New Roman"/>
          <w:sz w:val="26"/>
          <w:szCs w:val="26"/>
        </w:rPr>
        <w:t xml:space="preserve"> После осуществления контроля, работники отдела кадров передают Табель </w:t>
      </w:r>
      <w:r w:rsidR="0058191D" w:rsidRPr="00DF51FA">
        <w:rPr>
          <w:rFonts w:ascii="Times New Roman" w:hAnsi="Times New Roman" w:cs="Times New Roman"/>
          <w:sz w:val="26"/>
          <w:szCs w:val="26"/>
        </w:rPr>
        <w:t>в управление казначейства</w:t>
      </w:r>
      <w:r w:rsidRPr="00835E96">
        <w:rPr>
          <w:rFonts w:ascii="Times New Roman" w:hAnsi="Times New Roman" w:cs="Times New Roman"/>
          <w:sz w:val="26"/>
          <w:szCs w:val="26"/>
        </w:rPr>
        <w:t xml:space="preserve"> не позднее 15 числа, 25 числа(предварительный) и в последний рабочий день текущего  месяца (уточненный). </w:t>
      </w:r>
      <w:r w:rsidR="00C72DD3" w:rsidRPr="00835E96">
        <w:rPr>
          <w:rFonts w:ascii="Times New Roman" w:hAnsi="Times New Roman" w:cs="Times New Roman"/>
          <w:sz w:val="26"/>
          <w:szCs w:val="26"/>
        </w:rPr>
        <w:t xml:space="preserve">Табель на увольняемого работника передается в </w:t>
      </w:r>
      <w:r w:rsidR="0058191D" w:rsidRPr="00DF51FA">
        <w:rPr>
          <w:rFonts w:ascii="Times New Roman" w:hAnsi="Times New Roman" w:cs="Times New Roman"/>
          <w:sz w:val="26"/>
          <w:szCs w:val="26"/>
        </w:rPr>
        <w:t>в управление казначейства</w:t>
      </w:r>
      <w:r w:rsidR="00C72DD3" w:rsidRPr="00835E96">
        <w:rPr>
          <w:rFonts w:ascii="Times New Roman" w:hAnsi="Times New Roman" w:cs="Times New Roman"/>
          <w:sz w:val="26"/>
          <w:szCs w:val="26"/>
        </w:rPr>
        <w:t xml:space="preserve"> не позднее рабочего дня, предшествующего увольнению.</w:t>
      </w:r>
      <w:r w:rsidRPr="00835E96">
        <w:rPr>
          <w:rFonts w:ascii="Times New Roman" w:hAnsi="Times New Roman" w:cs="Times New Roman"/>
          <w:sz w:val="26"/>
          <w:szCs w:val="26"/>
        </w:rPr>
        <w:t xml:space="preserve"> </w:t>
      </w:r>
    </w:p>
    <w:p w:rsidR="00B55146" w:rsidRPr="00835E96" w:rsidRDefault="00B55146" w:rsidP="00835E96">
      <w:pPr>
        <w:pStyle w:val="af4"/>
        <w:rPr>
          <w:rFonts w:ascii="Times New Roman" w:hAnsi="Times New Roman" w:cs="Times New Roman"/>
          <w:sz w:val="26"/>
          <w:szCs w:val="26"/>
        </w:rPr>
      </w:pPr>
      <w:r w:rsidRPr="00835E96">
        <w:rPr>
          <w:rFonts w:ascii="Times New Roman" w:hAnsi="Times New Roman" w:cs="Times New Roman"/>
          <w:sz w:val="26"/>
          <w:szCs w:val="26"/>
        </w:rPr>
        <w:t xml:space="preserve"> Удаленные структурные подразделения направляют скан - копии Табелей по защищенному каналу связи (</w:t>
      </w:r>
      <w:r w:rsidRPr="00835E96">
        <w:rPr>
          <w:rFonts w:ascii="Times New Roman" w:hAnsi="Times New Roman" w:cs="Times New Roman"/>
          <w:sz w:val="26"/>
          <w:szCs w:val="26"/>
          <w:lang w:val="en-US"/>
        </w:rPr>
        <w:t>VipNet</w:t>
      </w:r>
      <w:r w:rsidRPr="00835E96">
        <w:rPr>
          <w:rFonts w:ascii="Times New Roman" w:hAnsi="Times New Roman" w:cs="Times New Roman"/>
          <w:sz w:val="26"/>
          <w:szCs w:val="26"/>
        </w:rPr>
        <w:t xml:space="preserve">) в указанные сроки с последующим представлением подлинника на бумажном носителе. Передача скан – копии табеля осуществляется при условии ее подписания электронной подписью лица, ответственного за скан - копии подлиннику документа. </w:t>
      </w:r>
    </w:p>
    <w:p w:rsidR="00B55146" w:rsidRDefault="00B55146" w:rsidP="00B55146">
      <w:pPr>
        <w:rPr>
          <w:rFonts w:ascii="Times New Roman" w:hAnsi="Times New Roman" w:cs="Times New Roman"/>
          <w:sz w:val="26"/>
          <w:szCs w:val="26"/>
        </w:rPr>
      </w:pPr>
      <w:r w:rsidRPr="00D047DD">
        <w:rPr>
          <w:rFonts w:ascii="Times New Roman" w:hAnsi="Times New Roman" w:cs="Times New Roman"/>
          <w:sz w:val="26"/>
          <w:szCs w:val="26"/>
        </w:rPr>
        <w:t xml:space="preserve">При обнаружении лицом, ответственным за составление и представление Табеля учета использования рабочего времени (код формы по ОКУД 0504421), факта неотражения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учета использования рабочего времени (код формы по ОКУД 0504421), обязано учесть необходимые изменения и представить корректирующий Табель учета использования рабочего времени (код формы по ОКУД 0504421) в </w:t>
      </w:r>
      <w:r w:rsidR="0058191D" w:rsidRPr="00DF51FA">
        <w:rPr>
          <w:rFonts w:ascii="Times New Roman" w:hAnsi="Times New Roman" w:cs="Times New Roman"/>
          <w:sz w:val="26"/>
          <w:szCs w:val="26"/>
        </w:rPr>
        <w:t>управление казначейства</w:t>
      </w:r>
      <w:r w:rsidRPr="00D047DD">
        <w:rPr>
          <w:rFonts w:ascii="Times New Roman" w:hAnsi="Times New Roman" w:cs="Times New Roman"/>
          <w:sz w:val="26"/>
          <w:szCs w:val="26"/>
        </w:rPr>
        <w:t>. Корректирующий Табель учета использования рабочего времени (код формы по ОКУД 0504421) составляется только на тех сотрудников, по которым обнаружены факты не отражения отклонений или неполноты представленных сведений об учете рабочего времени. Данные корректирующего Табеля учета использования рабочего времени (код формы по ОКУД 0504421) служат основанием для перерасчета заработной платы за календарные месяцы, предшествующие текущему месяцу начисления заработной платы.</w:t>
      </w:r>
    </w:p>
    <w:p w:rsidR="00B55146" w:rsidRDefault="00B55146" w:rsidP="00B55146">
      <w:pPr>
        <w:rPr>
          <w:rFonts w:ascii="Times New Roman" w:hAnsi="Times New Roman" w:cs="Times New Roman"/>
          <w:sz w:val="26"/>
          <w:szCs w:val="26"/>
        </w:rPr>
      </w:pPr>
      <w:r w:rsidRPr="00761908">
        <w:rPr>
          <w:rFonts w:ascii="Times New Roman" w:hAnsi="Times New Roman" w:cs="Times New Roman"/>
          <w:sz w:val="26"/>
          <w:szCs w:val="26"/>
        </w:rPr>
        <w:t>При заполнении Табеля учета использования рабочего времени (код формы по ОКУД 0504421)   применяются условные обозначения в соответствии с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6"/>
          <w:szCs w:val="26"/>
        </w:rPr>
        <w:t xml:space="preserve"> и п.2.5.2 раздела </w:t>
      </w:r>
      <w:r>
        <w:rPr>
          <w:rFonts w:ascii="Times New Roman" w:hAnsi="Times New Roman" w:cs="Times New Roman"/>
          <w:sz w:val="26"/>
          <w:szCs w:val="26"/>
          <w:lang w:val="en-US"/>
        </w:rPr>
        <w:t>II</w:t>
      </w:r>
      <w:r w:rsidRPr="00A10409">
        <w:rPr>
          <w:rFonts w:ascii="Times New Roman" w:hAnsi="Times New Roman" w:cs="Times New Roman"/>
          <w:sz w:val="26"/>
          <w:szCs w:val="26"/>
        </w:rPr>
        <w:t xml:space="preserve"> </w:t>
      </w:r>
      <w:r w:rsidRPr="002E19BD">
        <w:rPr>
          <w:rFonts w:ascii="Times New Roman" w:hAnsi="Times New Roman" w:cs="Times New Roman"/>
          <w:sz w:val="26"/>
          <w:szCs w:val="26"/>
        </w:rPr>
        <w:t>Учетной политик</w:t>
      </w:r>
      <w:r>
        <w:rPr>
          <w:rFonts w:ascii="Times New Roman" w:hAnsi="Times New Roman" w:cs="Times New Roman"/>
          <w:sz w:val="26"/>
          <w:szCs w:val="26"/>
        </w:rPr>
        <w:t>и</w:t>
      </w:r>
      <w:r w:rsidRPr="002E19BD">
        <w:rPr>
          <w:rFonts w:ascii="Times New Roman" w:hAnsi="Times New Roman" w:cs="Times New Roman"/>
          <w:sz w:val="26"/>
          <w:szCs w:val="26"/>
        </w:rPr>
        <w:t xml:space="preserve"> </w:t>
      </w:r>
      <w:r>
        <w:rPr>
          <w:rFonts w:ascii="Times New Roman" w:hAnsi="Times New Roman" w:cs="Times New Roman"/>
          <w:sz w:val="26"/>
          <w:szCs w:val="26"/>
        </w:rPr>
        <w:t>СФР</w:t>
      </w:r>
      <w:r w:rsidRPr="005A7A2A">
        <w:rPr>
          <w:rFonts w:ascii="Times New Roman" w:hAnsi="Times New Roman" w:cs="Times New Roman"/>
          <w:sz w:val="26"/>
          <w:szCs w:val="26"/>
        </w:rPr>
        <w:t>,  Приказ №14).</w:t>
      </w:r>
    </w:p>
    <w:p w:rsidR="00B55146" w:rsidRDefault="00B55146" w:rsidP="00B55146">
      <w:pPr>
        <w:suppressAutoHyphens/>
        <w:ind w:firstLine="567"/>
        <w:contextualSpacing/>
        <w:rPr>
          <w:rFonts w:ascii="Times New Roman" w:hAnsi="Times New Roman" w:cs="Times New Roman"/>
          <w:sz w:val="26"/>
          <w:szCs w:val="26"/>
        </w:rPr>
      </w:pPr>
      <w:r w:rsidRPr="00D668D1">
        <w:rPr>
          <w:rFonts w:ascii="Times New Roman" w:hAnsi="Times New Roman" w:cs="Times New Roman"/>
          <w:sz w:val="26"/>
          <w:szCs w:val="26"/>
        </w:rPr>
        <w:t xml:space="preserve">При проведении расчетов с физическими лицами по оплате труда и прочим выплатам, согласно </w:t>
      </w:r>
      <w:hyperlink r:id="rId25" w:history="1">
        <w:r w:rsidRPr="00D668D1">
          <w:rPr>
            <w:rFonts w:ascii="Times New Roman" w:hAnsi="Times New Roman" w:cs="Times New Roman"/>
            <w:sz w:val="26"/>
            <w:szCs w:val="26"/>
          </w:rPr>
          <w:t>статье 136</w:t>
        </w:r>
      </w:hyperlink>
      <w:r w:rsidRPr="00D668D1">
        <w:rPr>
          <w:rFonts w:ascii="Times New Roman" w:hAnsi="Times New Roman" w:cs="Times New Roman"/>
          <w:sz w:val="26"/>
          <w:szCs w:val="26"/>
        </w:rPr>
        <w:t xml:space="preserve"> ТК РФ, </w:t>
      </w:r>
      <w:r>
        <w:rPr>
          <w:rFonts w:ascii="Times New Roman" w:hAnsi="Times New Roman" w:cs="Times New Roman"/>
          <w:sz w:val="26"/>
          <w:szCs w:val="26"/>
        </w:rPr>
        <w:t>ОСФР</w:t>
      </w:r>
      <w:r w:rsidRPr="00D668D1">
        <w:rPr>
          <w:rFonts w:ascii="Times New Roman" w:hAnsi="Times New Roman" w:cs="Times New Roman"/>
          <w:sz w:val="26"/>
          <w:szCs w:val="26"/>
        </w:rPr>
        <w:t xml:space="preserve"> в день выплаты зарплаты направляет работникам</w:t>
      </w:r>
      <w:r>
        <w:rPr>
          <w:rFonts w:ascii="Times New Roman" w:hAnsi="Times New Roman" w:cs="Times New Roman"/>
          <w:sz w:val="26"/>
          <w:szCs w:val="26"/>
        </w:rPr>
        <w:t xml:space="preserve"> расчетные листки (приложение </w:t>
      </w:r>
      <w:r w:rsidRPr="00A00E26">
        <w:rPr>
          <w:rFonts w:ascii="Times New Roman" w:hAnsi="Times New Roman" w:cs="Times New Roman"/>
          <w:sz w:val="26"/>
          <w:szCs w:val="26"/>
        </w:rPr>
        <w:t>11</w:t>
      </w:r>
      <w:r>
        <w:rPr>
          <w:rFonts w:ascii="Times New Roman" w:hAnsi="Times New Roman" w:cs="Times New Roman"/>
          <w:sz w:val="26"/>
          <w:szCs w:val="26"/>
        </w:rPr>
        <w:t xml:space="preserve"> к настоящей </w:t>
      </w:r>
      <w:r w:rsidRPr="00661721">
        <w:rPr>
          <w:rFonts w:ascii="Times New Roman" w:hAnsi="Times New Roman" w:cs="Times New Roman"/>
          <w:sz w:val="26"/>
          <w:szCs w:val="26"/>
        </w:rPr>
        <w:t>Учетной политике</w:t>
      </w:r>
      <w:r>
        <w:rPr>
          <w:rFonts w:ascii="Times New Roman" w:hAnsi="Times New Roman" w:cs="Times New Roman"/>
          <w:sz w:val="26"/>
          <w:szCs w:val="26"/>
        </w:rPr>
        <w:t xml:space="preserve">), сформированные с применением ПО «1С: Зарплата и кадры </w:t>
      </w:r>
      <w:r w:rsidR="000C79DA">
        <w:rPr>
          <w:rFonts w:ascii="Times New Roman" w:hAnsi="Times New Roman" w:cs="Times New Roman"/>
          <w:sz w:val="26"/>
          <w:szCs w:val="26"/>
        </w:rPr>
        <w:t>государственного учреждения</w:t>
      </w:r>
      <w:r>
        <w:rPr>
          <w:rFonts w:ascii="Times New Roman" w:hAnsi="Times New Roman" w:cs="Times New Roman"/>
          <w:sz w:val="26"/>
          <w:szCs w:val="26"/>
        </w:rPr>
        <w:t>. КОРП», содержащие информацию со составных частях заработной платы одним из следующих способов:</w:t>
      </w:r>
    </w:p>
    <w:p w:rsidR="00B55146" w:rsidRPr="002B433F" w:rsidRDefault="00B55146" w:rsidP="00B55146">
      <w:pPr>
        <w:tabs>
          <w:tab w:val="left" w:pos="1050"/>
        </w:tabs>
        <w:ind w:firstLine="0"/>
        <w:rPr>
          <w:rFonts w:ascii="Times New Roman" w:hAnsi="Times New Roman" w:cs="Times New Roman"/>
          <w:sz w:val="26"/>
          <w:szCs w:val="26"/>
        </w:rPr>
      </w:pPr>
      <w:r>
        <w:rPr>
          <w:rFonts w:ascii="Times New Roman" w:hAnsi="Times New Roman" w:cs="Times New Roman"/>
          <w:sz w:val="26"/>
          <w:szCs w:val="26"/>
        </w:rPr>
        <w:t xml:space="preserve">        </w:t>
      </w:r>
      <w:r w:rsidRPr="002B433F">
        <w:rPr>
          <w:rFonts w:ascii="Times New Roman" w:hAnsi="Times New Roman" w:cs="Times New Roman"/>
          <w:sz w:val="26"/>
          <w:szCs w:val="26"/>
        </w:rPr>
        <w:t xml:space="preserve"> - через программный комплекс «1С: Предприятие «Зарплата и кадры государственного учреждения . КОРП»,  раздел «Самообслуживание»;</w:t>
      </w:r>
    </w:p>
    <w:p w:rsidR="00B55146" w:rsidRDefault="00B55146" w:rsidP="00B55146">
      <w:pPr>
        <w:ind w:firstLine="0"/>
        <w:rPr>
          <w:rFonts w:ascii="Times New Roman" w:hAnsi="Times New Roman" w:cs="Times New Roman"/>
          <w:sz w:val="26"/>
          <w:szCs w:val="26"/>
        </w:rPr>
      </w:pPr>
      <w:r>
        <w:rPr>
          <w:rFonts w:ascii="Times New Roman" w:hAnsi="Times New Roman" w:cs="Times New Roman"/>
          <w:sz w:val="26"/>
          <w:szCs w:val="26"/>
        </w:rPr>
        <w:t xml:space="preserve">         </w:t>
      </w:r>
      <w:r w:rsidRPr="002B433F">
        <w:rPr>
          <w:rFonts w:ascii="Times New Roman" w:hAnsi="Times New Roman" w:cs="Times New Roman"/>
          <w:sz w:val="26"/>
          <w:szCs w:val="26"/>
        </w:rPr>
        <w:t xml:space="preserve"> -  по заявлению работника посредством электронной почты. </w:t>
      </w:r>
    </w:p>
    <w:p w:rsidR="00B55146" w:rsidRPr="00124142" w:rsidRDefault="00EB2EFC" w:rsidP="00EB2EFC">
      <w:pPr>
        <w:ind w:firstLine="0"/>
        <w:outlineLvl w:val="1"/>
        <w:rPr>
          <w:rFonts w:ascii="Times New Roman" w:hAnsi="Times New Roman" w:cs="Times New Roman"/>
          <w:i/>
          <w:sz w:val="26"/>
          <w:szCs w:val="26"/>
        </w:rPr>
      </w:pPr>
      <w:r>
        <w:rPr>
          <w:rFonts w:ascii="Times New Roman" w:hAnsi="Times New Roman" w:cs="Times New Roman"/>
          <w:sz w:val="26"/>
          <w:szCs w:val="26"/>
        </w:rPr>
        <w:t xml:space="preserve">          </w:t>
      </w:r>
      <w:r w:rsidR="00124142">
        <w:rPr>
          <w:rFonts w:ascii="Times New Roman" w:hAnsi="Times New Roman" w:cs="Times New Roman"/>
          <w:sz w:val="26"/>
          <w:szCs w:val="26"/>
        </w:rPr>
        <w:t>5</w:t>
      </w:r>
      <w:r w:rsidR="00B55146">
        <w:rPr>
          <w:rFonts w:ascii="Times New Roman" w:hAnsi="Times New Roman" w:cs="Times New Roman"/>
          <w:sz w:val="26"/>
          <w:szCs w:val="26"/>
        </w:rPr>
        <w:t>.3. При расчетах, связанных с выплатой отпускных работникам за неотработанный период, отражение операций осуществляется ОСФР на основании ежеквартальной информации отдела кадров, согласно корреспонденции счетов (</w:t>
      </w:r>
      <w:r w:rsidR="00B55146" w:rsidRPr="00DA335E">
        <w:rPr>
          <w:rFonts w:ascii="Times New Roman" w:hAnsi="Times New Roman" w:cs="Times New Roman"/>
          <w:sz w:val="26"/>
          <w:szCs w:val="26"/>
        </w:rPr>
        <w:t xml:space="preserve">приложение </w:t>
      </w:r>
      <w:r w:rsidR="005750D2" w:rsidRPr="00DA335E">
        <w:rPr>
          <w:rFonts w:ascii="Times New Roman" w:hAnsi="Times New Roman" w:cs="Times New Roman"/>
          <w:sz w:val="26"/>
          <w:szCs w:val="26"/>
        </w:rPr>
        <w:t>8</w:t>
      </w:r>
      <w:r w:rsidR="005033EA" w:rsidRPr="00DA335E">
        <w:rPr>
          <w:rFonts w:ascii="Times New Roman" w:hAnsi="Times New Roman" w:cs="Times New Roman"/>
          <w:sz w:val="26"/>
          <w:szCs w:val="26"/>
        </w:rPr>
        <w:t>4</w:t>
      </w:r>
      <w:r w:rsidR="00B55146" w:rsidRPr="00DA335E">
        <w:rPr>
          <w:rFonts w:ascii="Times New Roman" w:hAnsi="Times New Roman" w:cs="Times New Roman"/>
          <w:sz w:val="26"/>
          <w:szCs w:val="26"/>
        </w:rPr>
        <w:t xml:space="preserve"> Учетной политики СФР, Приказ №14).</w:t>
      </w:r>
      <w:r w:rsidR="00B55146">
        <w:rPr>
          <w:rFonts w:ascii="Times New Roman" w:hAnsi="Times New Roman" w:cs="Times New Roman"/>
          <w:sz w:val="26"/>
          <w:szCs w:val="26"/>
        </w:rPr>
        <w:t xml:space="preserve"> По увольняющимся работникам информация о погашении дней отпуска за неотработанный период, представляется отделом кадров в день осуществления окончательного расчета.</w:t>
      </w:r>
    </w:p>
    <w:p w:rsidR="00BF637D" w:rsidRPr="00DA335E" w:rsidRDefault="007D6723" w:rsidP="0027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sz w:val="26"/>
          <w:szCs w:val="26"/>
        </w:rPr>
      </w:pPr>
      <w:r>
        <w:rPr>
          <w:rFonts w:ascii="Times New Roman" w:hAnsi="Times New Roman" w:cs="Times New Roman"/>
          <w:sz w:val="26"/>
          <w:szCs w:val="26"/>
        </w:rPr>
        <w:t>5.</w:t>
      </w:r>
      <w:r w:rsidR="00124142">
        <w:rPr>
          <w:rFonts w:ascii="Times New Roman" w:hAnsi="Times New Roman" w:cs="Times New Roman"/>
          <w:sz w:val="26"/>
          <w:szCs w:val="26"/>
        </w:rPr>
        <w:t>4</w:t>
      </w:r>
      <w:r>
        <w:rPr>
          <w:rFonts w:ascii="Times New Roman" w:hAnsi="Times New Roman" w:cs="Times New Roman"/>
          <w:sz w:val="26"/>
          <w:szCs w:val="26"/>
        </w:rPr>
        <w:t xml:space="preserve">. Формирование резервов (отражение в учете отложенных обязательств) осуществляется на основе оценочных </w:t>
      </w:r>
      <w:r w:rsidR="00BF637D">
        <w:rPr>
          <w:rFonts w:ascii="Times New Roman" w:hAnsi="Times New Roman" w:cs="Times New Roman"/>
          <w:sz w:val="26"/>
          <w:szCs w:val="26"/>
        </w:rPr>
        <w:t>значений</w:t>
      </w:r>
      <w:r w:rsidR="00D94D25">
        <w:rPr>
          <w:rFonts w:ascii="Times New Roman" w:hAnsi="Times New Roman" w:cs="Times New Roman"/>
          <w:sz w:val="26"/>
          <w:szCs w:val="26"/>
        </w:rPr>
        <w:t>.</w:t>
      </w:r>
      <w:r>
        <w:rPr>
          <w:rFonts w:ascii="Times New Roman" w:hAnsi="Times New Roman" w:cs="Times New Roman"/>
          <w:sz w:val="26"/>
          <w:szCs w:val="26"/>
        </w:rPr>
        <w:t xml:space="preserve"> </w:t>
      </w:r>
      <w:r w:rsidR="00D94D25">
        <w:rPr>
          <w:rFonts w:ascii="Times New Roman" w:hAnsi="Times New Roman" w:cs="Times New Roman"/>
          <w:sz w:val="26"/>
          <w:szCs w:val="26"/>
        </w:rPr>
        <w:t xml:space="preserve">Способы расчета оценочного значения для формирования резервов предстоящих расходов определены </w:t>
      </w:r>
      <w:r w:rsidR="00BF637D">
        <w:rPr>
          <w:rFonts w:ascii="Times New Roman" w:hAnsi="Times New Roman" w:cs="Times New Roman"/>
          <w:sz w:val="26"/>
          <w:szCs w:val="26"/>
        </w:rPr>
        <w:t>в</w:t>
      </w:r>
      <w:r w:rsidR="00D94D25">
        <w:rPr>
          <w:rFonts w:ascii="Times New Roman" w:hAnsi="Times New Roman" w:cs="Times New Roman"/>
          <w:sz w:val="26"/>
          <w:szCs w:val="26"/>
        </w:rPr>
        <w:t xml:space="preserve"> </w:t>
      </w:r>
      <w:r w:rsidR="00BF637D">
        <w:rPr>
          <w:rFonts w:ascii="Times New Roman" w:hAnsi="Times New Roman" w:cs="Times New Roman"/>
          <w:sz w:val="26"/>
          <w:szCs w:val="26"/>
        </w:rPr>
        <w:t xml:space="preserve">приложении </w:t>
      </w:r>
      <w:r w:rsidR="00BF637D" w:rsidRPr="00E149FE">
        <w:rPr>
          <w:rFonts w:ascii="Times New Roman" w:hAnsi="Times New Roman" w:cs="Times New Roman"/>
          <w:sz w:val="26"/>
          <w:szCs w:val="26"/>
        </w:rPr>
        <w:t>10</w:t>
      </w:r>
      <w:r w:rsidR="00BF637D">
        <w:rPr>
          <w:rFonts w:ascii="Times New Roman" w:hAnsi="Times New Roman" w:cs="Times New Roman"/>
          <w:sz w:val="26"/>
          <w:szCs w:val="26"/>
        </w:rPr>
        <w:t xml:space="preserve">  Учетной политики </w:t>
      </w:r>
      <w:r w:rsidR="002500F4">
        <w:rPr>
          <w:rFonts w:ascii="Times New Roman" w:hAnsi="Times New Roman" w:cs="Times New Roman"/>
          <w:sz w:val="26"/>
          <w:szCs w:val="26"/>
        </w:rPr>
        <w:t>СФР</w:t>
      </w:r>
      <w:r w:rsidR="00BF637D">
        <w:rPr>
          <w:rFonts w:ascii="Times New Roman" w:hAnsi="Times New Roman" w:cs="Times New Roman"/>
          <w:sz w:val="26"/>
          <w:szCs w:val="26"/>
        </w:rPr>
        <w:t>,</w:t>
      </w:r>
      <w:r w:rsidR="00721E9D">
        <w:rPr>
          <w:rFonts w:ascii="Times New Roman" w:hAnsi="Times New Roman" w:cs="Times New Roman"/>
          <w:sz w:val="26"/>
          <w:szCs w:val="26"/>
        </w:rPr>
        <w:t xml:space="preserve"> </w:t>
      </w:r>
      <w:r w:rsidR="0099335D" w:rsidRPr="00DA335E">
        <w:rPr>
          <w:rFonts w:ascii="Times New Roman" w:hAnsi="Times New Roman" w:cs="Times New Roman"/>
          <w:sz w:val="26"/>
          <w:szCs w:val="26"/>
        </w:rPr>
        <w:t>Приказ №</w:t>
      </w:r>
      <w:r w:rsidR="0099335D" w:rsidRPr="004A2167">
        <w:rPr>
          <w:rFonts w:ascii="Times New Roman" w:hAnsi="Times New Roman" w:cs="Times New Roman"/>
          <w:sz w:val="26"/>
          <w:szCs w:val="26"/>
        </w:rPr>
        <w:t>14</w:t>
      </w:r>
      <w:r w:rsidR="00DE1E70" w:rsidRPr="004A2167">
        <w:rPr>
          <w:rFonts w:ascii="Times New Roman" w:hAnsi="Times New Roman" w:cs="Times New Roman"/>
          <w:sz w:val="26"/>
          <w:szCs w:val="26"/>
        </w:rPr>
        <w:t xml:space="preserve"> с изменениями</w:t>
      </w:r>
      <w:r w:rsidR="004A2167" w:rsidRPr="004A2167">
        <w:rPr>
          <w:rFonts w:ascii="Times New Roman" w:hAnsi="Times New Roman" w:cs="Times New Roman"/>
          <w:sz w:val="26"/>
          <w:szCs w:val="26"/>
        </w:rPr>
        <w:t>,</w:t>
      </w:r>
      <w:r w:rsidR="00DE1E70" w:rsidRPr="004A2167">
        <w:rPr>
          <w:rFonts w:ascii="Times New Roman" w:hAnsi="Times New Roman" w:cs="Times New Roman"/>
          <w:sz w:val="26"/>
          <w:szCs w:val="26"/>
        </w:rPr>
        <w:t xml:space="preserve"> внесенными приказом № 2625)</w:t>
      </w:r>
      <w:r w:rsidR="00BF637D" w:rsidRPr="004A2167">
        <w:rPr>
          <w:rFonts w:ascii="Times New Roman" w:hAnsi="Times New Roman" w:cs="Times New Roman"/>
          <w:sz w:val="26"/>
          <w:szCs w:val="26"/>
        </w:rPr>
        <w:t>.</w:t>
      </w:r>
      <w:r w:rsidR="00BF637D" w:rsidRPr="00DA335E">
        <w:rPr>
          <w:rFonts w:ascii="Times New Roman" w:hAnsi="Times New Roman" w:cs="Times New Roman"/>
          <w:sz w:val="26"/>
          <w:szCs w:val="26"/>
        </w:rPr>
        <w:t xml:space="preserve"> Отражение в бюджетном учете операций по формированию и использованию </w:t>
      </w:r>
      <w:r w:rsidR="00FA077D" w:rsidRPr="00DA335E">
        <w:rPr>
          <w:rFonts w:ascii="Times New Roman" w:hAnsi="Times New Roman" w:cs="Times New Roman"/>
          <w:sz w:val="26"/>
          <w:szCs w:val="26"/>
        </w:rPr>
        <w:t xml:space="preserve">резервов предстоящих расходов осуществляется в порядке согласно приложению 83 Учетной политики </w:t>
      </w:r>
      <w:r w:rsidR="002500F4" w:rsidRPr="00DA335E">
        <w:rPr>
          <w:rFonts w:ascii="Times New Roman" w:hAnsi="Times New Roman" w:cs="Times New Roman"/>
          <w:sz w:val="26"/>
          <w:szCs w:val="26"/>
        </w:rPr>
        <w:t>СФР</w:t>
      </w:r>
      <w:r w:rsidR="00FA077D" w:rsidRPr="00DA335E">
        <w:rPr>
          <w:rFonts w:ascii="Times New Roman" w:hAnsi="Times New Roman" w:cs="Times New Roman"/>
          <w:sz w:val="26"/>
          <w:szCs w:val="26"/>
        </w:rPr>
        <w:t>,</w:t>
      </w:r>
      <w:r w:rsidR="0099335D" w:rsidRPr="00DA335E">
        <w:rPr>
          <w:rFonts w:ascii="Times New Roman" w:hAnsi="Times New Roman" w:cs="Times New Roman"/>
          <w:sz w:val="26"/>
          <w:szCs w:val="26"/>
        </w:rPr>
        <w:t xml:space="preserve">  Приказ №14</w:t>
      </w:r>
      <w:r w:rsidR="00FA077D" w:rsidRPr="00DA335E">
        <w:rPr>
          <w:rFonts w:ascii="Times New Roman" w:hAnsi="Times New Roman" w:cs="Times New Roman"/>
          <w:sz w:val="26"/>
          <w:szCs w:val="26"/>
        </w:rPr>
        <w:t>.</w:t>
      </w:r>
    </w:p>
    <w:p w:rsidR="007D6723" w:rsidRDefault="007D6723" w:rsidP="007D6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2"/>
          <w:szCs w:val="22"/>
        </w:rPr>
      </w:pPr>
      <w:r w:rsidRPr="00DA335E">
        <w:rPr>
          <w:rFonts w:ascii="Times New Roman" w:hAnsi="Times New Roman" w:cs="Times New Roman"/>
          <w:sz w:val="26"/>
          <w:szCs w:val="26"/>
        </w:rPr>
        <w:t>Используются резервы только на покрытие тех расходов,</w:t>
      </w:r>
      <w:r>
        <w:rPr>
          <w:rFonts w:ascii="Times New Roman" w:hAnsi="Times New Roman" w:cs="Times New Roman"/>
          <w:sz w:val="26"/>
          <w:szCs w:val="26"/>
        </w:rPr>
        <w:t xml:space="preserve"> в отношении которых они были созданы.</w:t>
      </w:r>
      <w:r w:rsidRPr="00902BEF">
        <w:rPr>
          <w:rFonts w:ascii="Times New Roman" w:hAnsi="Times New Roman" w:cs="Times New Roman"/>
          <w:i/>
          <w:iCs/>
          <w:sz w:val="22"/>
          <w:szCs w:val="22"/>
        </w:rPr>
        <w:t xml:space="preserve"> </w:t>
      </w:r>
    </w:p>
    <w:p w:rsidR="007D6723" w:rsidRPr="00902BEF" w:rsidRDefault="007D6723" w:rsidP="007D6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jc w:val="left"/>
        <w:rPr>
          <w:rFonts w:ascii="Times New Roman" w:hAnsi="Times New Roman" w:cs="Times New Roman"/>
          <w:sz w:val="26"/>
          <w:szCs w:val="26"/>
        </w:rPr>
      </w:pPr>
      <w:r w:rsidRPr="00902BEF">
        <w:rPr>
          <w:rFonts w:ascii="Times New Roman" w:hAnsi="Times New Roman" w:cs="Times New Roman"/>
          <w:sz w:val="26"/>
          <w:szCs w:val="26"/>
        </w:rPr>
        <w:t xml:space="preserve">В </w:t>
      </w:r>
      <w:r w:rsidR="002500F4">
        <w:rPr>
          <w:rFonts w:ascii="Times New Roman" w:hAnsi="Times New Roman" w:cs="Times New Roman"/>
          <w:sz w:val="26"/>
          <w:szCs w:val="26"/>
        </w:rPr>
        <w:t>ОСФР</w:t>
      </w:r>
      <w:r w:rsidRPr="00902BEF">
        <w:rPr>
          <w:rFonts w:ascii="Times New Roman" w:hAnsi="Times New Roman" w:cs="Times New Roman"/>
          <w:sz w:val="26"/>
          <w:szCs w:val="26"/>
        </w:rPr>
        <w:t xml:space="preserve"> создаются:</w:t>
      </w:r>
      <w:r w:rsidRPr="00902BEF">
        <w:rPr>
          <w:rFonts w:ascii="Times New Roman" w:hAnsi="Times New Roman" w:cs="Times New Roman"/>
          <w:sz w:val="26"/>
          <w:szCs w:val="26"/>
        </w:rPr>
        <w:br/>
        <w:t>– резерв на предстоящую оплату отпусков</w:t>
      </w:r>
      <w:r>
        <w:rPr>
          <w:rFonts w:ascii="Times New Roman" w:hAnsi="Times New Roman" w:cs="Times New Roman"/>
          <w:sz w:val="26"/>
          <w:szCs w:val="26"/>
        </w:rPr>
        <w:t xml:space="preserve"> за фактически отработанное время</w:t>
      </w:r>
      <w:r w:rsidRPr="00902BEF">
        <w:rPr>
          <w:rFonts w:ascii="Times New Roman" w:hAnsi="Times New Roman" w:cs="Times New Roman"/>
          <w:sz w:val="26"/>
          <w:szCs w:val="26"/>
        </w:rPr>
        <w:t>,</w:t>
      </w:r>
      <w:r w:rsidR="00DE1E70">
        <w:rPr>
          <w:rFonts w:ascii="Times New Roman" w:hAnsi="Times New Roman" w:cs="Times New Roman"/>
          <w:sz w:val="26"/>
          <w:szCs w:val="26"/>
        </w:rPr>
        <w:t xml:space="preserve"> </w:t>
      </w:r>
      <w:r>
        <w:rPr>
          <w:rFonts w:ascii="Times New Roman" w:hAnsi="Times New Roman" w:cs="Times New Roman"/>
          <w:sz w:val="26"/>
          <w:szCs w:val="26"/>
        </w:rPr>
        <w:t>включая платежи на обязательное</w:t>
      </w:r>
      <w:r w:rsidR="00DE1E70">
        <w:rPr>
          <w:rFonts w:ascii="Times New Roman" w:hAnsi="Times New Roman" w:cs="Times New Roman"/>
          <w:sz w:val="26"/>
          <w:szCs w:val="26"/>
        </w:rPr>
        <w:t xml:space="preserve"> </w:t>
      </w:r>
      <w:r w:rsidR="00DE1E70" w:rsidRPr="004A2167">
        <w:rPr>
          <w:rFonts w:ascii="Times New Roman" w:hAnsi="Times New Roman" w:cs="Times New Roman"/>
          <w:sz w:val="26"/>
          <w:szCs w:val="26"/>
        </w:rPr>
        <w:t>пенсионное и</w:t>
      </w:r>
      <w:r w:rsidR="00DE1E70">
        <w:rPr>
          <w:rFonts w:ascii="Times New Roman" w:hAnsi="Times New Roman" w:cs="Times New Roman"/>
          <w:sz w:val="26"/>
          <w:szCs w:val="26"/>
        </w:rPr>
        <w:t xml:space="preserve"> </w:t>
      </w:r>
      <w:r>
        <w:rPr>
          <w:rFonts w:ascii="Times New Roman" w:hAnsi="Times New Roman" w:cs="Times New Roman"/>
          <w:sz w:val="26"/>
          <w:szCs w:val="26"/>
        </w:rPr>
        <w:t xml:space="preserve"> социальное страхование;</w:t>
      </w:r>
      <w:r w:rsidRPr="00902BEF">
        <w:rPr>
          <w:rFonts w:ascii="Times New Roman" w:hAnsi="Times New Roman" w:cs="Times New Roman"/>
          <w:sz w:val="26"/>
          <w:szCs w:val="26"/>
        </w:rPr>
        <w:br/>
        <w:t>– резерв по претензионным требованиям</w:t>
      </w:r>
      <w:r>
        <w:rPr>
          <w:rFonts w:ascii="Times New Roman" w:hAnsi="Times New Roman" w:cs="Times New Roman"/>
          <w:sz w:val="26"/>
          <w:szCs w:val="26"/>
        </w:rPr>
        <w:t xml:space="preserve"> и искам</w:t>
      </w:r>
      <w:r w:rsidRPr="00902BEF">
        <w:rPr>
          <w:rFonts w:ascii="Times New Roman" w:hAnsi="Times New Roman" w:cs="Times New Roman"/>
          <w:sz w:val="26"/>
          <w:szCs w:val="26"/>
        </w:rPr>
        <w:t xml:space="preserve"> – при необходимости. В случае</w:t>
      </w:r>
      <w:r w:rsidR="00F900FC">
        <w:rPr>
          <w:rFonts w:ascii="Times New Roman" w:hAnsi="Times New Roman" w:cs="Times New Roman"/>
          <w:sz w:val="26"/>
          <w:szCs w:val="26"/>
        </w:rPr>
        <w:t>,</w:t>
      </w:r>
      <w:r w:rsidRPr="00902BEF">
        <w:rPr>
          <w:rFonts w:ascii="Times New Roman" w:hAnsi="Times New Roman" w:cs="Times New Roman"/>
          <w:sz w:val="26"/>
          <w:szCs w:val="26"/>
        </w:rPr>
        <w:t xml:space="preserve"> если претензии отозваны или не признаны судом, сумма резерва списывается с учета методом «красное сторно»</w:t>
      </w:r>
      <w:r w:rsidR="00F900FC">
        <w:rPr>
          <w:rFonts w:ascii="Times New Roman" w:hAnsi="Times New Roman" w:cs="Times New Roman"/>
          <w:sz w:val="26"/>
          <w:szCs w:val="26"/>
        </w:rPr>
        <w:t>;</w:t>
      </w:r>
    </w:p>
    <w:p w:rsidR="007D6723" w:rsidRDefault="00EB2EFC" w:rsidP="007D6723">
      <w:pPr>
        <w:suppressAutoHyphens/>
        <w:ind w:left="567" w:firstLine="0"/>
        <w:contextualSpacing/>
        <w:rPr>
          <w:rFonts w:ascii="Times New Roman" w:hAnsi="Times New Roman" w:cs="Times New Roman"/>
          <w:sz w:val="26"/>
          <w:szCs w:val="26"/>
        </w:rPr>
      </w:pPr>
      <w:r>
        <w:rPr>
          <w:rFonts w:ascii="Times New Roman" w:hAnsi="Times New Roman" w:cs="Times New Roman"/>
          <w:sz w:val="26"/>
          <w:szCs w:val="26"/>
        </w:rPr>
        <w:t xml:space="preserve">  </w:t>
      </w:r>
      <w:r w:rsidR="007D6723" w:rsidRPr="00902BEF">
        <w:rPr>
          <w:rFonts w:ascii="Times New Roman" w:hAnsi="Times New Roman" w:cs="Times New Roman"/>
          <w:sz w:val="26"/>
          <w:szCs w:val="26"/>
        </w:rPr>
        <w:t>– резерв п</w:t>
      </w:r>
      <w:r w:rsidR="007D6723">
        <w:rPr>
          <w:rFonts w:ascii="Times New Roman" w:hAnsi="Times New Roman" w:cs="Times New Roman"/>
          <w:sz w:val="26"/>
          <w:szCs w:val="26"/>
        </w:rPr>
        <w:t>редстоящих расходов п</w:t>
      </w:r>
      <w:r w:rsidR="007D6723" w:rsidRPr="00902BEF">
        <w:rPr>
          <w:rFonts w:ascii="Times New Roman" w:hAnsi="Times New Roman" w:cs="Times New Roman"/>
          <w:sz w:val="26"/>
          <w:szCs w:val="26"/>
        </w:rPr>
        <w:t>о</w:t>
      </w:r>
      <w:r w:rsidR="007D6723">
        <w:rPr>
          <w:rFonts w:ascii="Times New Roman" w:hAnsi="Times New Roman" w:cs="Times New Roman"/>
          <w:sz w:val="26"/>
          <w:szCs w:val="26"/>
        </w:rPr>
        <w:t xml:space="preserve"> оплате обязательств, по которым не поступили </w:t>
      </w:r>
      <w:r>
        <w:rPr>
          <w:rFonts w:ascii="Times New Roman" w:hAnsi="Times New Roman" w:cs="Times New Roman"/>
          <w:sz w:val="26"/>
          <w:szCs w:val="26"/>
        </w:rPr>
        <w:t xml:space="preserve">  </w:t>
      </w:r>
      <w:r w:rsidR="007D6723">
        <w:rPr>
          <w:rFonts w:ascii="Times New Roman" w:hAnsi="Times New Roman" w:cs="Times New Roman"/>
          <w:sz w:val="26"/>
          <w:szCs w:val="26"/>
        </w:rPr>
        <w:t>расчетные документы</w:t>
      </w:r>
      <w:r w:rsidR="007D6723" w:rsidRPr="00902BEF">
        <w:rPr>
          <w:rFonts w:ascii="Times New Roman" w:hAnsi="Times New Roman" w:cs="Times New Roman"/>
          <w:sz w:val="26"/>
          <w:szCs w:val="26"/>
        </w:rPr>
        <w:t xml:space="preserve"> – при необходимости</w:t>
      </w:r>
      <w:r w:rsidR="00316BE0">
        <w:rPr>
          <w:rFonts w:ascii="Times New Roman" w:hAnsi="Times New Roman" w:cs="Times New Roman"/>
          <w:sz w:val="26"/>
          <w:szCs w:val="26"/>
        </w:rPr>
        <w:t>;</w:t>
      </w:r>
    </w:p>
    <w:p w:rsidR="005B4DFC" w:rsidRPr="005B4DFC" w:rsidRDefault="00EB2EFC" w:rsidP="005B4DFC">
      <w:pPr>
        <w:suppressAutoHyphens/>
        <w:ind w:left="567" w:firstLine="0"/>
        <w:contextualSpacing/>
        <w:rPr>
          <w:rFonts w:ascii="Times New Roman" w:hAnsi="Times New Roman" w:cs="Times New Roman"/>
          <w:sz w:val="26"/>
          <w:szCs w:val="26"/>
        </w:rPr>
      </w:pPr>
      <w:r>
        <w:rPr>
          <w:rFonts w:ascii="Times New Roman" w:hAnsi="Times New Roman" w:cs="Times New Roman"/>
          <w:sz w:val="26"/>
          <w:szCs w:val="26"/>
        </w:rPr>
        <w:t xml:space="preserve">  </w:t>
      </w:r>
      <w:r w:rsidR="00316BE0">
        <w:rPr>
          <w:rFonts w:ascii="Times New Roman" w:hAnsi="Times New Roman" w:cs="Times New Roman"/>
          <w:sz w:val="26"/>
          <w:szCs w:val="26"/>
        </w:rPr>
        <w:t xml:space="preserve">- </w:t>
      </w:r>
      <w:r w:rsidR="005B4DFC" w:rsidRPr="005B4DFC">
        <w:rPr>
          <w:rFonts w:ascii="Times New Roman" w:hAnsi="Times New Roman" w:cs="Times New Roman"/>
          <w:sz w:val="26"/>
          <w:szCs w:val="26"/>
        </w:rPr>
        <w:t xml:space="preserve"> </w:t>
      </w:r>
      <w:r w:rsidR="005B4DFC" w:rsidRPr="00902BEF">
        <w:rPr>
          <w:rFonts w:ascii="Times New Roman" w:hAnsi="Times New Roman" w:cs="Times New Roman"/>
          <w:sz w:val="26"/>
          <w:szCs w:val="26"/>
        </w:rPr>
        <w:t>резерв п</w:t>
      </w:r>
      <w:r w:rsidR="005B4DFC">
        <w:rPr>
          <w:rFonts w:ascii="Times New Roman" w:hAnsi="Times New Roman" w:cs="Times New Roman"/>
          <w:sz w:val="26"/>
          <w:szCs w:val="26"/>
        </w:rPr>
        <w:t>редстоящих расходов п</w:t>
      </w:r>
      <w:r w:rsidR="005B4DFC" w:rsidRPr="00902BEF">
        <w:rPr>
          <w:rFonts w:ascii="Times New Roman" w:hAnsi="Times New Roman" w:cs="Times New Roman"/>
          <w:sz w:val="26"/>
          <w:szCs w:val="26"/>
        </w:rPr>
        <w:t>о</w:t>
      </w:r>
      <w:r w:rsidR="005B4DFC">
        <w:rPr>
          <w:rFonts w:ascii="Times New Roman" w:hAnsi="Times New Roman" w:cs="Times New Roman"/>
          <w:sz w:val="26"/>
          <w:szCs w:val="26"/>
        </w:rPr>
        <w:t xml:space="preserve"> оплате обязательств,</w:t>
      </w:r>
      <w:r w:rsidR="005B4DFC" w:rsidRPr="005B4DFC">
        <w:rPr>
          <w:rFonts w:ascii="Times New Roman" w:hAnsi="Times New Roman" w:cs="Times New Roman"/>
          <w:sz w:val="26"/>
          <w:szCs w:val="26"/>
        </w:rPr>
        <w:t xml:space="preserve"> если дата фактического </w:t>
      </w:r>
      <w:r>
        <w:rPr>
          <w:rFonts w:ascii="Times New Roman" w:hAnsi="Times New Roman" w:cs="Times New Roman"/>
          <w:sz w:val="26"/>
          <w:szCs w:val="26"/>
        </w:rPr>
        <w:t xml:space="preserve">   </w:t>
      </w:r>
      <w:r w:rsidR="005B4DFC" w:rsidRPr="005B4DFC">
        <w:rPr>
          <w:rFonts w:ascii="Times New Roman" w:hAnsi="Times New Roman" w:cs="Times New Roman"/>
          <w:sz w:val="26"/>
          <w:szCs w:val="26"/>
        </w:rPr>
        <w:t>поступления материальных ценностей (выполнения работ, оказания услуг) не совпадает с датой их приемки</w:t>
      </w:r>
      <w:r w:rsidR="005B4DFC">
        <w:rPr>
          <w:rFonts w:ascii="Times New Roman" w:hAnsi="Times New Roman" w:cs="Times New Roman"/>
          <w:sz w:val="26"/>
          <w:szCs w:val="26"/>
        </w:rPr>
        <w:t>.</w:t>
      </w:r>
    </w:p>
    <w:p w:rsidR="005456A9" w:rsidRDefault="001646E4" w:rsidP="00B278E2">
      <w:pPr>
        <w:tabs>
          <w:tab w:val="left" w:pos="993"/>
        </w:tabs>
        <w:ind w:firstLine="567"/>
        <w:rPr>
          <w:rFonts w:ascii="Times New Roman" w:hAnsi="Times New Roman" w:cs="Times New Roman"/>
          <w:sz w:val="26"/>
          <w:szCs w:val="26"/>
        </w:rPr>
      </w:pPr>
      <w:r>
        <w:rPr>
          <w:rFonts w:ascii="Times New Roman" w:hAnsi="Times New Roman" w:cs="Times New Roman"/>
          <w:sz w:val="26"/>
          <w:szCs w:val="26"/>
        </w:rPr>
        <w:t>5.</w:t>
      </w:r>
      <w:r w:rsidR="00124142">
        <w:rPr>
          <w:rFonts w:ascii="Times New Roman" w:hAnsi="Times New Roman" w:cs="Times New Roman"/>
          <w:sz w:val="26"/>
          <w:szCs w:val="26"/>
        </w:rPr>
        <w:t>5</w:t>
      </w:r>
      <w:r>
        <w:rPr>
          <w:rFonts w:ascii="Times New Roman" w:hAnsi="Times New Roman" w:cs="Times New Roman"/>
          <w:sz w:val="26"/>
          <w:szCs w:val="26"/>
        </w:rPr>
        <w:t xml:space="preserve">. </w:t>
      </w:r>
      <w:r w:rsidRPr="004A2167">
        <w:rPr>
          <w:rFonts w:ascii="Times New Roman" w:hAnsi="Times New Roman" w:cs="Times New Roman"/>
          <w:sz w:val="26"/>
          <w:szCs w:val="26"/>
        </w:rPr>
        <w:t>Отнесение фактических административных расходов на содержание аппарата за счет средств федерального бюджета осуществляется пропорционально фактической численности работников, финансируемых за счет средств федерального бюджета</w:t>
      </w:r>
      <w:r w:rsidR="004A2167" w:rsidRPr="004A2167">
        <w:rPr>
          <w:rFonts w:ascii="Times New Roman" w:hAnsi="Times New Roman" w:cs="Times New Roman"/>
          <w:sz w:val="26"/>
          <w:szCs w:val="26"/>
        </w:rPr>
        <w:t>.</w:t>
      </w:r>
      <w:r w:rsidR="00E63F03" w:rsidRPr="004A2167">
        <w:rPr>
          <w:rFonts w:ascii="Times New Roman" w:hAnsi="Times New Roman" w:cs="Times New Roman"/>
          <w:sz w:val="26"/>
          <w:szCs w:val="26"/>
        </w:rPr>
        <w:t xml:space="preserve"> Расчет фактической численности определяется на момент доведения лимитов бюджетных обязательств в текущем финансовом году один раз.</w:t>
      </w:r>
    </w:p>
    <w:p w:rsidR="00FB0B0F" w:rsidRDefault="00581FD5" w:rsidP="00273948">
      <w:pPr>
        <w:pStyle w:val="ad"/>
        <w:suppressAutoHyphens/>
        <w:spacing w:line="240" w:lineRule="auto"/>
        <w:ind w:firstLine="567"/>
        <w:contextualSpacing/>
        <w:outlineLvl w:val="1"/>
        <w:rPr>
          <w:szCs w:val="26"/>
        </w:rPr>
      </w:pPr>
      <w:r>
        <w:rPr>
          <w:szCs w:val="26"/>
        </w:rPr>
        <w:t>5.</w:t>
      </w:r>
      <w:r w:rsidR="00FE4203">
        <w:rPr>
          <w:szCs w:val="26"/>
        </w:rPr>
        <w:t>6</w:t>
      </w:r>
      <w:r>
        <w:rPr>
          <w:szCs w:val="26"/>
        </w:rPr>
        <w:t>.</w:t>
      </w:r>
      <w:r w:rsidR="00FB0B0F" w:rsidRPr="00FB0B0F">
        <w:rPr>
          <w:szCs w:val="26"/>
        </w:rPr>
        <w:t xml:space="preserve">Списание  безнадежной к взысканию задолженности переплат пенсий, пособий и иных социальных выплат вследствие неправильного применения законодательства о пенсиях и пособиях, счетных ошибок, по вине пенсионеров и  образовавшихся в связи с их неправомерным получением со счета банковской карты осуществляется на основании постановления Правления </w:t>
      </w:r>
      <w:r w:rsidR="002500F4">
        <w:rPr>
          <w:szCs w:val="26"/>
        </w:rPr>
        <w:t>СФР</w:t>
      </w:r>
      <w:r w:rsidR="00FB0B0F" w:rsidRPr="00FB0B0F">
        <w:rPr>
          <w:szCs w:val="26"/>
        </w:rPr>
        <w:t xml:space="preserve"> от 24.08.2016 № 753п  и </w:t>
      </w:r>
      <w:r w:rsidR="00D347B1">
        <w:rPr>
          <w:szCs w:val="26"/>
        </w:rPr>
        <w:t xml:space="preserve">приказа </w:t>
      </w:r>
      <w:r w:rsidR="002500F4">
        <w:rPr>
          <w:szCs w:val="26"/>
        </w:rPr>
        <w:t>ОСФР</w:t>
      </w:r>
      <w:r w:rsidR="00D347B1">
        <w:rPr>
          <w:szCs w:val="26"/>
        </w:rPr>
        <w:t xml:space="preserve"> от 01.10.2021 № 456 «Об организации работы  по списанию Государственным учреждением – Отделением </w:t>
      </w:r>
      <w:r w:rsidR="002500F4">
        <w:rPr>
          <w:szCs w:val="26"/>
        </w:rPr>
        <w:t>Фонда пенсионного и социального страхования Российской Федерации</w:t>
      </w:r>
      <w:r w:rsidR="00D347B1">
        <w:rPr>
          <w:szCs w:val="26"/>
        </w:rPr>
        <w:t xml:space="preserve"> по Тамбовской области безнадежной к взысканию задолженности»</w:t>
      </w:r>
      <w:r w:rsidR="00FB0B0F" w:rsidRPr="00D347B1">
        <w:rPr>
          <w:szCs w:val="26"/>
        </w:rPr>
        <w:t>.</w:t>
      </w:r>
    </w:p>
    <w:p w:rsidR="00EB2EFC" w:rsidRDefault="00EB2EFC" w:rsidP="00EB2EFC">
      <w:pPr>
        <w:pStyle w:val="ad"/>
        <w:suppressAutoHyphens/>
        <w:spacing w:line="240" w:lineRule="auto"/>
        <w:ind w:firstLine="0"/>
        <w:contextualSpacing/>
      </w:pPr>
      <w:r>
        <w:rPr>
          <w:color w:val="1A1A1A"/>
          <w:szCs w:val="26"/>
        </w:rPr>
        <w:t xml:space="preserve">         </w:t>
      </w:r>
      <w:r w:rsidRPr="0015764B">
        <w:rPr>
          <w:color w:val="1A1A1A"/>
          <w:szCs w:val="26"/>
        </w:rPr>
        <w:t>5.7.</w:t>
      </w:r>
      <w:r w:rsidRPr="0015764B">
        <w:rPr>
          <w:szCs w:val="26"/>
        </w:rPr>
        <w:t>Р</w:t>
      </w:r>
      <w:r w:rsidRPr="0015764B">
        <w:t>аспределение единого налогового платежа (ЕНП) в счет уплаты конкретных налогов осуществляется на основании направленного в налоговый орган уведомления об исчисленных суммах налогов, авансовых платежей по налогам, сборов, страховых взносов, уплаченных (перечисленных) в качестве единого налогового платежа, и уточняется после получения документа налогового органа, определяющего принадлежность сумм денежных средств, перечисленных и (или) признаваемых в качестве ЕНП.</w:t>
      </w:r>
    </w:p>
    <w:p w:rsidR="002C09CC" w:rsidRDefault="0015764B" w:rsidP="00EB2EFC">
      <w:pPr>
        <w:pStyle w:val="ad"/>
        <w:suppressAutoHyphens/>
        <w:spacing w:line="240" w:lineRule="auto"/>
        <w:ind w:firstLine="0"/>
        <w:contextualSpacing/>
      </w:pPr>
      <w:r>
        <w:t xml:space="preserve">         </w:t>
      </w:r>
      <w:r>
        <w:rPr>
          <w:szCs w:val="26"/>
        </w:rPr>
        <w:t xml:space="preserve">По завершении текущего года </w:t>
      </w:r>
      <w:r w:rsidRPr="00304B4B">
        <w:rPr>
          <w:szCs w:val="26"/>
        </w:rPr>
        <w:t>р</w:t>
      </w:r>
      <w:r w:rsidRPr="00304B4B">
        <w:t>аспределение единого налогового платежа (ЕНП) в счет уплаты конкретных налогов осуществляется на основании документа налогового органа, определяющего принадлежность сумм денежных средств, перечисленных и (или) признаваемых в качестве ЕНП (Справки о принадлежности сумм денежных средств, перечисленных и (или) признаваемых в качестве ЕНП(КНД 1120525)</w:t>
      </w:r>
      <w:r>
        <w:t>.</w:t>
      </w:r>
    </w:p>
    <w:p w:rsidR="008B02C3" w:rsidRPr="008B02C3" w:rsidRDefault="0067758B" w:rsidP="0067758B">
      <w:pPr>
        <w:ind w:firstLine="0"/>
        <w:outlineLvl w:val="1"/>
        <w:rPr>
          <w:rFonts w:ascii="Times New Roman" w:hAnsi="Times New Roman" w:cs="Times New Roman"/>
          <w:sz w:val="26"/>
          <w:szCs w:val="26"/>
        </w:rPr>
      </w:pPr>
      <w:r>
        <w:rPr>
          <w:rFonts w:ascii="Times New Roman" w:hAnsi="Times New Roman" w:cs="Times New Roman"/>
          <w:sz w:val="26"/>
          <w:szCs w:val="26"/>
        </w:rPr>
        <w:t xml:space="preserve">         </w:t>
      </w:r>
      <w:r w:rsidR="003B105E" w:rsidRPr="0010657A">
        <w:rPr>
          <w:rFonts w:ascii="Times New Roman" w:hAnsi="Times New Roman" w:cs="Times New Roman"/>
          <w:sz w:val="26"/>
          <w:szCs w:val="26"/>
        </w:rPr>
        <w:t>5.</w:t>
      </w:r>
      <w:r w:rsidR="00EB2EFC">
        <w:rPr>
          <w:rFonts w:ascii="Times New Roman" w:hAnsi="Times New Roman" w:cs="Times New Roman"/>
          <w:sz w:val="26"/>
          <w:szCs w:val="26"/>
        </w:rPr>
        <w:t>8</w:t>
      </w:r>
      <w:r w:rsidR="003B105E" w:rsidRPr="0010657A">
        <w:rPr>
          <w:rFonts w:ascii="Times New Roman" w:hAnsi="Times New Roman" w:cs="Times New Roman"/>
          <w:sz w:val="26"/>
          <w:szCs w:val="26"/>
        </w:rPr>
        <w:t>.</w:t>
      </w:r>
      <w:r w:rsidR="0010657A">
        <w:rPr>
          <w:rFonts w:ascii="Times New Roman" w:hAnsi="Times New Roman" w:cs="Times New Roman"/>
          <w:szCs w:val="26"/>
        </w:rPr>
        <w:t> </w:t>
      </w:r>
      <w:r w:rsidR="008B02C3" w:rsidRPr="008B02C3">
        <w:rPr>
          <w:rFonts w:ascii="Times New Roman" w:hAnsi="Times New Roman" w:cs="Times New Roman"/>
          <w:sz w:val="26"/>
          <w:szCs w:val="26"/>
        </w:rPr>
        <w:t xml:space="preserve">В случае переезда пенсионера (получателя пенсий, пособий и иных социальных выплат) в другой район внутри региона, формируется Реестр сумм пенсий, пособий и иных социальных  выплат, не полученных пенсионером в связи с переездом в другой  регион (приложение 57 Учетной политики </w:t>
      </w:r>
      <w:r w:rsidR="002500F4">
        <w:rPr>
          <w:rFonts w:ascii="Times New Roman" w:hAnsi="Times New Roman" w:cs="Times New Roman"/>
          <w:sz w:val="26"/>
          <w:szCs w:val="26"/>
        </w:rPr>
        <w:t>СФР</w:t>
      </w:r>
      <w:r w:rsidR="008B02C3" w:rsidRPr="00325815">
        <w:rPr>
          <w:rFonts w:ascii="Times New Roman" w:hAnsi="Times New Roman" w:cs="Times New Roman"/>
          <w:sz w:val="26"/>
          <w:szCs w:val="26"/>
        </w:rPr>
        <w:t>,</w:t>
      </w:r>
      <w:r w:rsidR="006C02DE" w:rsidRPr="00325815">
        <w:rPr>
          <w:rFonts w:ascii="Times New Roman" w:hAnsi="Times New Roman" w:cs="Times New Roman"/>
          <w:sz w:val="26"/>
          <w:szCs w:val="26"/>
        </w:rPr>
        <w:t xml:space="preserve"> Приказ №14</w:t>
      </w:r>
      <w:r w:rsidR="008B02C3" w:rsidRPr="00325815">
        <w:rPr>
          <w:rFonts w:ascii="Times New Roman" w:hAnsi="Times New Roman" w:cs="Times New Roman"/>
          <w:sz w:val="26"/>
          <w:szCs w:val="26"/>
        </w:rPr>
        <w:t>),</w:t>
      </w:r>
      <w:r w:rsidR="008B02C3" w:rsidRPr="008B02C3">
        <w:rPr>
          <w:rFonts w:ascii="Times New Roman" w:hAnsi="Times New Roman" w:cs="Times New Roman"/>
          <w:sz w:val="26"/>
          <w:szCs w:val="26"/>
        </w:rPr>
        <w:t xml:space="preserve"> на основании которого снимаются с начисления суммы задолженности по выплате пенсий,  пособий и иных социальных выплат по прежнему месту жительства, способом «Красное сторно» и сторнированием денежных обязательств.</w:t>
      </w:r>
    </w:p>
    <w:p w:rsidR="003B105E" w:rsidRDefault="008B02C3" w:rsidP="008B02C3">
      <w:pPr>
        <w:pStyle w:val="ad"/>
        <w:suppressAutoHyphens/>
        <w:spacing w:line="240" w:lineRule="auto"/>
        <w:ind w:firstLine="567"/>
        <w:contextualSpacing/>
        <w:rPr>
          <w:szCs w:val="26"/>
        </w:rPr>
      </w:pPr>
      <w:r>
        <w:rPr>
          <w:szCs w:val="26"/>
        </w:rPr>
        <w:t xml:space="preserve">По новому месту жительства (другой район внутри региона)  неполученные суммы пенсий,  пособий и иных социальных выплат начисляются на основании Расчетной ведомости  по начислению пенсий, пособий и иных социальных выплат (графа 5                 «Начислено: за прошедшее время» приложения 32 к Учетной политике </w:t>
      </w:r>
      <w:r w:rsidR="002500F4">
        <w:rPr>
          <w:szCs w:val="26"/>
        </w:rPr>
        <w:t>СФР</w:t>
      </w:r>
      <w:r w:rsidRPr="00325815">
        <w:rPr>
          <w:szCs w:val="26"/>
        </w:rPr>
        <w:t>,</w:t>
      </w:r>
      <w:r w:rsidR="006C02DE" w:rsidRPr="00325815">
        <w:rPr>
          <w:szCs w:val="26"/>
        </w:rPr>
        <w:t xml:space="preserve"> Приказ №14</w:t>
      </w:r>
      <w:r w:rsidRPr="00325815">
        <w:rPr>
          <w:szCs w:val="26"/>
        </w:rPr>
        <w:t>)</w:t>
      </w:r>
      <w:r w:rsidR="00591F92" w:rsidRPr="00325815">
        <w:rPr>
          <w:szCs w:val="26"/>
        </w:rPr>
        <w:t>.</w:t>
      </w:r>
    </w:p>
    <w:p w:rsidR="009F344E" w:rsidRPr="009F344E" w:rsidRDefault="00BB3021" w:rsidP="00332A2C">
      <w:pPr>
        <w:pStyle w:val="ad"/>
        <w:suppressAutoHyphens/>
        <w:spacing w:line="240" w:lineRule="auto"/>
        <w:ind w:firstLine="567"/>
        <w:contextualSpacing/>
        <w:rPr>
          <w:szCs w:val="26"/>
        </w:rPr>
      </w:pPr>
      <w:r>
        <w:rPr>
          <w:szCs w:val="26"/>
        </w:rPr>
        <w:t>5.</w:t>
      </w:r>
      <w:r w:rsidR="00EB2EFC">
        <w:rPr>
          <w:szCs w:val="26"/>
        </w:rPr>
        <w:t>9</w:t>
      </w:r>
      <w:r>
        <w:rPr>
          <w:szCs w:val="26"/>
        </w:rPr>
        <w:t xml:space="preserve">. </w:t>
      </w:r>
      <w:r w:rsidR="009F344E" w:rsidRPr="009F344E">
        <w:rPr>
          <w:szCs w:val="26"/>
        </w:rPr>
        <w:t>Особенности учета по исполнению бюджета.</w:t>
      </w:r>
    </w:p>
    <w:p w:rsidR="009F344E" w:rsidRPr="009F344E" w:rsidRDefault="00332A2C" w:rsidP="00332A2C">
      <w:pPr>
        <w:pStyle w:val="ad"/>
        <w:suppressAutoHyphens/>
        <w:spacing w:line="240" w:lineRule="auto"/>
        <w:ind w:firstLine="567"/>
        <w:contextualSpacing/>
        <w:rPr>
          <w:szCs w:val="26"/>
        </w:rPr>
      </w:pPr>
      <w:r>
        <w:rPr>
          <w:szCs w:val="26"/>
        </w:rPr>
        <w:t>5.</w:t>
      </w:r>
      <w:r w:rsidR="00EB2EFC">
        <w:rPr>
          <w:szCs w:val="26"/>
        </w:rPr>
        <w:t>9</w:t>
      </w:r>
      <w:r>
        <w:rPr>
          <w:szCs w:val="26"/>
        </w:rPr>
        <w:t>.</w:t>
      </w:r>
      <w:r w:rsidR="009F344E" w:rsidRPr="009F344E">
        <w:rPr>
          <w:szCs w:val="26"/>
        </w:rPr>
        <w:t>1. По обязательному социальному страхованию от несчастных случаев</w:t>
      </w:r>
      <w:r>
        <w:rPr>
          <w:szCs w:val="26"/>
        </w:rPr>
        <w:t xml:space="preserve"> </w:t>
      </w:r>
      <w:r w:rsidR="009F344E" w:rsidRPr="009F344E">
        <w:rPr>
          <w:szCs w:val="26"/>
        </w:rPr>
        <w:t xml:space="preserve">на производстве и профессиональных заболеваний: </w:t>
      </w:r>
    </w:p>
    <w:p w:rsidR="009F344E" w:rsidRPr="009F344E" w:rsidRDefault="00B070E2" w:rsidP="00332A2C">
      <w:pPr>
        <w:pStyle w:val="ad"/>
        <w:suppressAutoHyphens/>
        <w:spacing w:line="240" w:lineRule="auto"/>
        <w:ind w:firstLine="0"/>
        <w:contextualSpacing/>
        <w:rPr>
          <w:szCs w:val="26"/>
        </w:rPr>
      </w:pPr>
      <w:r>
        <w:rPr>
          <w:szCs w:val="26"/>
        </w:rPr>
        <w:t xml:space="preserve">         </w:t>
      </w:r>
      <w:r w:rsidR="009F344E" w:rsidRPr="009F344E">
        <w:rPr>
          <w:szCs w:val="26"/>
        </w:rPr>
        <w:t>Учет начислений по единовременным и ежемесячным страховым выплатам</w:t>
      </w:r>
      <w:r w:rsidR="00AB1C99">
        <w:rPr>
          <w:szCs w:val="26"/>
        </w:rPr>
        <w:t xml:space="preserve"> </w:t>
      </w:r>
      <w:r w:rsidR="00AB1C99" w:rsidRPr="0015764B">
        <w:rPr>
          <w:szCs w:val="26"/>
        </w:rPr>
        <w:t>осуществляется</w:t>
      </w:r>
      <w:r w:rsidR="00332A2C" w:rsidRPr="0015764B">
        <w:rPr>
          <w:szCs w:val="26"/>
        </w:rPr>
        <w:t xml:space="preserve"> </w:t>
      </w:r>
      <w:r w:rsidR="009F344E" w:rsidRPr="0015764B">
        <w:rPr>
          <w:szCs w:val="26"/>
        </w:rPr>
        <w:t xml:space="preserve">на основании </w:t>
      </w:r>
      <w:r w:rsidR="004225A9" w:rsidRPr="0015764B">
        <w:rPr>
          <w:szCs w:val="26"/>
        </w:rPr>
        <w:t>Приказов о назначении страховой выплаты вследствие несчастного случая на производстве с приложением  Сводного Реестра</w:t>
      </w:r>
      <w:r w:rsidR="00C47280" w:rsidRPr="0015764B">
        <w:rPr>
          <w:szCs w:val="26"/>
        </w:rPr>
        <w:t xml:space="preserve"> </w:t>
      </w:r>
      <w:r w:rsidR="009F344E" w:rsidRPr="0015764B">
        <w:rPr>
          <w:szCs w:val="26"/>
        </w:rPr>
        <w:t xml:space="preserve"> в электронном виде, интегрируемого из Ф</w:t>
      </w:r>
      <w:r w:rsidR="007E58C8" w:rsidRPr="0015764B">
        <w:rPr>
          <w:szCs w:val="26"/>
        </w:rPr>
        <w:t>ункциональной компоненты</w:t>
      </w:r>
      <w:r w:rsidR="009F344E" w:rsidRPr="009F344E">
        <w:rPr>
          <w:szCs w:val="26"/>
        </w:rPr>
        <w:t xml:space="preserve"> </w:t>
      </w:r>
      <w:r w:rsidR="009F344E" w:rsidRPr="007E58C8">
        <w:rPr>
          <w:szCs w:val="26"/>
        </w:rPr>
        <w:t>(далее-ФК)«</w:t>
      </w:r>
      <w:r w:rsidR="009F344E" w:rsidRPr="009F344E">
        <w:rPr>
          <w:szCs w:val="26"/>
        </w:rPr>
        <w:t xml:space="preserve">Возмещение вреда» в ФК «Финансовый блок» ФГИС ЕИИС Соцстрах. </w:t>
      </w:r>
    </w:p>
    <w:p w:rsidR="009F344E" w:rsidRPr="009F344E" w:rsidRDefault="009F344E" w:rsidP="0032113D">
      <w:pPr>
        <w:pStyle w:val="ad"/>
        <w:suppressAutoHyphens/>
        <w:spacing w:line="240" w:lineRule="auto"/>
        <w:ind w:firstLine="567"/>
        <w:contextualSpacing/>
        <w:rPr>
          <w:szCs w:val="26"/>
        </w:rPr>
      </w:pPr>
      <w:r w:rsidRPr="009F344E">
        <w:rPr>
          <w:szCs w:val="26"/>
        </w:rPr>
        <w:t>Учет начислений по компенсации за самостоятельно</w:t>
      </w:r>
      <w:r w:rsidR="0076698F">
        <w:rPr>
          <w:szCs w:val="26"/>
        </w:rPr>
        <w:t xml:space="preserve"> приобретенные технические средства реабилитации</w:t>
      </w:r>
      <w:r w:rsidRPr="009F344E">
        <w:rPr>
          <w:szCs w:val="26"/>
        </w:rPr>
        <w:t xml:space="preserve"> застрахованным</w:t>
      </w:r>
      <w:r w:rsidR="0076698F">
        <w:rPr>
          <w:szCs w:val="26"/>
        </w:rPr>
        <w:t xml:space="preserve"> лицом,</w:t>
      </w:r>
      <w:r w:rsidRPr="009F344E">
        <w:rPr>
          <w:szCs w:val="26"/>
        </w:rPr>
        <w:t xml:space="preserve">  дополнительных  расходов,  связанных  с  мед</w:t>
      </w:r>
      <w:r w:rsidR="0076698F">
        <w:rPr>
          <w:szCs w:val="26"/>
        </w:rPr>
        <w:t xml:space="preserve">ицинской, </w:t>
      </w:r>
      <w:r w:rsidRPr="009F344E">
        <w:rPr>
          <w:szCs w:val="26"/>
        </w:rPr>
        <w:t>социальной  и  профессиональной  реабилитаци</w:t>
      </w:r>
      <w:r w:rsidR="0032113D">
        <w:rPr>
          <w:szCs w:val="26"/>
        </w:rPr>
        <w:t>ей</w:t>
      </w:r>
      <w:r w:rsidRPr="009F344E">
        <w:rPr>
          <w:szCs w:val="26"/>
        </w:rPr>
        <w:t xml:space="preserve">  осуществляется  на  основании</w:t>
      </w:r>
      <w:r w:rsidR="00332A2C">
        <w:rPr>
          <w:szCs w:val="26"/>
        </w:rPr>
        <w:t xml:space="preserve"> </w:t>
      </w:r>
      <w:r w:rsidRPr="009F344E">
        <w:rPr>
          <w:szCs w:val="26"/>
        </w:rPr>
        <w:t xml:space="preserve">Реестра в электронном виде, интегрируемого из ФК «Возмещение вреда» в ФК«Финансовый  блок»  ФГИС  ЕИИС  Соцстрах  и  приказов  о  </w:t>
      </w:r>
      <w:r w:rsidR="00776CD7">
        <w:rPr>
          <w:szCs w:val="26"/>
        </w:rPr>
        <w:t>выплате компенсации.</w:t>
      </w:r>
    </w:p>
    <w:p w:rsidR="009F344E" w:rsidRPr="009F344E" w:rsidRDefault="00DA3051" w:rsidP="00DA3051">
      <w:pPr>
        <w:pStyle w:val="ad"/>
        <w:suppressAutoHyphens/>
        <w:spacing w:line="240" w:lineRule="auto"/>
        <w:ind w:firstLine="567"/>
        <w:contextualSpacing/>
        <w:rPr>
          <w:szCs w:val="26"/>
        </w:rPr>
      </w:pPr>
      <w:r>
        <w:rPr>
          <w:szCs w:val="26"/>
        </w:rPr>
        <w:t xml:space="preserve"> </w:t>
      </w:r>
      <w:r w:rsidR="009F344E" w:rsidRPr="009F344E">
        <w:rPr>
          <w:szCs w:val="26"/>
        </w:rPr>
        <w:t>Учет  начислений  расходов  по  медицинской,  социальной  и</w:t>
      </w:r>
      <w:r>
        <w:rPr>
          <w:szCs w:val="26"/>
        </w:rPr>
        <w:t xml:space="preserve"> </w:t>
      </w:r>
      <w:r w:rsidR="009F344E" w:rsidRPr="009F344E">
        <w:rPr>
          <w:szCs w:val="26"/>
        </w:rPr>
        <w:t>профессиональной реабилитации по заключенным государственным контрактам</w:t>
      </w:r>
      <w:r>
        <w:rPr>
          <w:szCs w:val="26"/>
        </w:rPr>
        <w:t xml:space="preserve"> </w:t>
      </w:r>
      <w:r w:rsidR="009F344E" w:rsidRPr="009F344E">
        <w:rPr>
          <w:szCs w:val="26"/>
        </w:rPr>
        <w:t>осуществляется на основании первичных документов: документа о приемке, Акта</w:t>
      </w:r>
      <w:r>
        <w:rPr>
          <w:szCs w:val="26"/>
        </w:rPr>
        <w:t xml:space="preserve"> </w:t>
      </w:r>
      <w:r w:rsidR="009F344E" w:rsidRPr="009F344E">
        <w:rPr>
          <w:szCs w:val="26"/>
        </w:rPr>
        <w:t>выполненных работ (оказанных услуг), УПД, интегрируемых из ФК «Управление</w:t>
      </w:r>
      <w:r>
        <w:rPr>
          <w:szCs w:val="26"/>
        </w:rPr>
        <w:t xml:space="preserve"> </w:t>
      </w:r>
      <w:r w:rsidR="009F344E" w:rsidRPr="009F344E">
        <w:rPr>
          <w:szCs w:val="26"/>
        </w:rPr>
        <w:t>государственными закупками» и ФК «Возмещение вреда» и представленных на</w:t>
      </w:r>
      <w:r>
        <w:rPr>
          <w:szCs w:val="26"/>
        </w:rPr>
        <w:t xml:space="preserve"> </w:t>
      </w:r>
      <w:r w:rsidR="009F344E" w:rsidRPr="009F344E">
        <w:rPr>
          <w:szCs w:val="26"/>
        </w:rPr>
        <w:t>бумажном носителе.</w:t>
      </w:r>
    </w:p>
    <w:p w:rsidR="009F344E" w:rsidRPr="009F344E" w:rsidRDefault="009F344E" w:rsidP="00DA3051">
      <w:pPr>
        <w:pStyle w:val="ad"/>
        <w:suppressAutoHyphens/>
        <w:spacing w:line="240" w:lineRule="auto"/>
        <w:ind w:firstLine="567"/>
        <w:contextualSpacing/>
        <w:rPr>
          <w:szCs w:val="26"/>
        </w:rPr>
      </w:pPr>
      <w:r w:rsidRPr="009F344E">
        <w:rPr>
          <w:szCs w:val="26"/>
        </w:rPr>
        <w:t>Учет начислений по оплате дополнительного отпуска застрахованного лица</w:t>
      </w:r>
      <w:r w:rsidR="00DA3051">
        <w:rPr>
          <w:szCs w:val="26"/>
        </w:rPr>
        <w:t xml:space="preserve"> </w:t>
      </w:r>
      <w:r w:rsidRPr="009F344E">
        <w:rPr>
          <w:szCs w:val="26"/>
        </w:rPr>
        <w:t>(сверх  ежегодно  оплачиваемого  отпуска,  установленного  законодательством</w:t>
      </w:r>
      <w:r w:rsidR="00F60483">
        <w:rPr>
          <w:szCs w:val="26"/>
        </w:rPr>
        <w:t xml:space="preserve"> </w:t>
      </w:r>
      <w:r w:rsidRPr="009F344E">
        <w:rPr>
          <w:szCs w:val="26"/>
        </w:rPr>
        <w:t>Российской  Федерации)  на  весь  период  его  санаторно-курортного  лечения  и</w:t>
      </w:r>
      <w:r w:rsidR="00DA3051">
        <w:rPr>
          <w:szCs w:val="26"/>
        </w:rPr>
        <w:t xml:space="preserve"> </w:t>
      </w:r>
      <w:r w:rsidRPr="009F344E">
        <w:rPr>
          <w:szCs w:val="26"/>
        </w:rPr>
        <w:t>проезда  к  месту  санаторно-курортного  лечения  и  обратно  осуществляется  на</w:t>
      </w:r>
      <w:r w:rsidR="00DA3051">
        <w:rPr>
          <w:szCs w:val="26"/>
        </w:rPr>
        <w:t xml:space="preserve"> </w:t>
      </w:r>
      <w:r w:rsidRPr="009F344E">
        <w:rPr>
          <w:szCs w:val="26"/>
        </w:rPr>
        <w:t>основании  приказа  о  назначении  и  выплате  страхового  обеспечения  и  иных</w:t>
      </w:r>
      <w:r w:rsidR="00DA3051">
        <w:rPr>
          <w:szCs w:val="26"/>
        </w:rPr>
        <w:t xml:space="preserve"> </w:t>
      </w:r>
      <w:r w:rsidRPr="009F344E">
        <w:rPr>
          <w:szCs w:val="26"/>
        </w:rPr>
        <w:t xml:space="preserve">выплат, интегрированного </w:t>
      </w:r>
      <w:r w:rsidRPr="00F60483">
        <w:rPr>
          <w:szCs w:val="26"/>
        </w:rPr>
        <w:t>из ФК «Финансовый модуль-продуктив».</w:t>
      </w:r>
    </w:p>
    <w:p w:rsidR="00F013B0" w:rsidRDefault="00DA3051" w:rsidP="00DA3051">
      <w:pPr>
        <w:pStyle w:val="ad"/>
        <w:suppressAutoHyphens/>
        <w:spacing w:line="240" w:lineRule="auto"/>
        <w:ind w:firstLine="0"/>
        <w:contextualSpacing/>
        <w:rPr>
          <w:szCs w:val="26"/>
        </w:rPr>
      </w:pPr>
      <w:r>
        <w:rPr>
          <w:szCs w:val="26"/>
        </w:rPr>
        <w:t xml:space="preserve">       </w:t>
      </w:r>
      <w:r w:rsidR="009F344E" w:rsidRPr="009F344E">
        <w:rPr>
          <w:szCs w:val="26"/>
        </w:rPr>
        <w:t xml:space="preserve"> Начисления  отражаются  на  счете  1  302  61 000  «Расчеты  по  принятым</w:t>
      </w:r>
      <w:r>
        <w:rPr>
          <w:szCs w:val="26"/>
        </w:rPr>
        <w:t xml:space="preserve"> </w:t>
      </w:r>
      <w:r w:rsidR="009F344E" w:rsidRPr="009F344E">
        <w:rPr>
          <w:szCs w:val="26"/>
        </w:rPr>
        <w:t>обязательствам».</w:t>
      </w:r>
    </w:p>
    <w:p w:rsidR="009F344E" w:rsidRPr="009F344E" w:rsidRDefault="009F344E" w:rsidP="00AE1D14">
      <w:pPr>
        <w:pStyle w:val="ad"/>
        <w:suppressAutoHyphens/>
        <w:spacing w:line="240" w:lineRule="auto"/>
        <w:ind w:firstLine="567"/>
        <w:contextualSpacing/>
        <w:rPr>
          <w:szCs w:val="26"/>
        </w:rPr>
      </w:pPr>
      <w:r w:rsidRPr="009F344E">
        <w:rPr>
          <w:szCs w:val="26"/>
        </w:rPr>
        <w:t>Отражение в учете оплаты по единовременным и ежемесячным страховым</w:t>
      </w:r>
      <w:r w:rsidR="00DA3051">
        <w:rPr>
          <w:szCs w:val="26"/>
        </w:rPr>
        <w:t xml:space="preserve"> </w:t>
      </w:r>
      <w:r w:rsidRPr="009F344E">
        <w:rPr>
          <w:szCs w:val="26"/>
        </w:rPr>
        <w:t>выплатам,  компенсации  за  самостоятельно  приобретенные  застрахованным</w:t>
      </w:r>
      <w:r w:rsidR="00AE1D14">
        <w:rPr>
          <w:szCs w:val="26"/>
        </w:rPr>
        <w:t xml:space="preserve"> лицом технические средства реабилитации, </w:t>
      </w:r>
      <w:r w:rsidRPr="009F344E">
        <w:rPr>
          <w:szCs w:val="26"/>
        </w:rPr>
        <w:t>дополнительных  расходов,  связанных  с  медицинской,  социальной  и</w:t>
      </w:r>
      <w:r w:rsidR="00AE1D14">
        <w:rPr>
          <w:szCs w:val="26"/>
        </w:rPr>
        <w:t xml:space="preserve"> </w:t>
      </w:r>
      <w:r w:rsidRPr="009F344E">
        <w:rPr>
          <w:szCs w:val="26"/>
        </w:rPr>
        <w:t>профессиональной  реабилитаци</w:t>
      </w:r>
      <w:r w:rsidR="00AE1D14">
        <w:rPr>
          <w:szCs w:val="26"/>
        </w:rPr>
        <w:t>ей</w:t>
      </w:r>
      <w:r w:rsidRPr="009F344E">
        <w:rPr>
          <w:szCs w:val="26"/>
        </w:rPr>
        <w:t xml:space="preserve">  осуществляется  на  основании  Выписки  из</w:t>
      </w:r>
      <w:r w:rsidR="00AE1D14">
        <w:rPr>
          <w:szCs w:val="26"/>
        </w:rPr>
        <w:t xml:space="preserve"> </w:t>
      </w:r>
      <w:r w:rsidRPr="009F344E">
        <w:rPr>
          <w:szCs w:val="26"/>
        </w:rPr>
        <w:t xml:space="preserve">лицевого </w:t>
      </w:r>
      <w:r w:rsidRPr="009D6FF1">
        <w:rPr>
          <w:szCs w:val="26"/>
        </w:rPr>
        <w:t>счета 03</w:t>
      </w:r>
      <w:r w:rsidR="008522A0" w:rsidRPr="009D6FF1">
        <w:rPr>
          <w:szCs w:val="26"/>
        </w:rPr>
        <w:t>644</w:t>
      </w:r>
      <w:r w:rsidRPr="009D6FF1">
        <w:rPr>
          <w:szCs w:val="26"/>
        </w:rPr>
        <w:t>Ф</w:t>
      </w:r>
      <w:r w:rsidR="009D6FF1" w:rsidRPr="009D6FF1">
        <w:rPr>
          <w:szCs w:val="26"/>
        </w:rPr>
        <w:t>64</w:t>
      </w:r>
      <w:r w:rsidRPr="009D6FF1">
        <w:rPr>
          <w:szCs w:val="26"/>
        </w:rPr>
        <w:t>010</w:t>
      </w:r>
      <w:r w:rsidRPr="009F344E">
        <w:rPr>
          <w:szCs w:val="26"/>
        </w:rPr>
        <w:t xml:space="preserve"> (форма 0531759).</w:t>
      </w:r>
    </w:p>
    <w:p w:rsidR="009F344E" w:rsidRPr="009F344E" w:rsidRDefault="00466ABC" w:rsidP="00333421">
      <w:pPr>
        <w:pStyle w:val="ad"/>
        <w:suppressAutoHyphens/>
        <w:spacing w:line="240" w:lineRule="auto"/>
        <w:ind w:firstLine="0"/>
        <w:contextualSpacing/>
        <w:rPr>
          <w:szCs w:val="26"/>
        </w:rPr>
      </w:pPr>
      <w:r>
        <w:rPr>
          <w:szCs w:val="26"/>
        </w:rPr>
        <w:t xml:space="preserve">       </w:t>
      </w:r>
      <w:r w:rsidR="009F344E" w:rsidRPr="009F344E">
        <w:rPr>
          <w:szCs w:val="26"/>
        </w:rPr>
        <w:t xml:space="preserve"> Оплата электронного сертификата на приобретение отдельных видов</w:t>
      </w:r>
      <w:r w:rsidR="00B34A0A">
        <w:rPr>
          <w:szCs w:val="26"/>
        </w:rPr>
        <w:t xml:space="preserve"> </w:t>
      </w:r>
      <w:r w:rsidR="009F344E" w:rsidRPr="009F344E">
        <w:rPr>
          <w:szCs w:val="26"/>
        </w:rPr>
        <w:t>товаров,  работ,  услуг  производится  на  основании  Приказа  «О  перечислении</w:t>
      </w:r>
      <w:r w:rsidR="00333421">
        <w:rPr>
          <w:szCs w:val="26"/>
        </w:rPr>
        <w:t xml:space="preserve"> </w:t>
      </w:r>
      <w:r w:rsidR="009F344E" w:rsidRPr="009F344E">
        <w:rPr>
          <w:szCs w:val="26"/>
        </w:rPr>
        <w:t>денежных  средств,  за  счет  которых  осуществляется  оплата  отдельных  видов</w:t>
      </w:r>
      <w:r w:rsidR="00333421">
        <w:rPr>
          <w:szCs w:val="26"/>
        </w:rPr>
        <w:t xml:space="preserve"> </w:t>
      </w:r>
      <w:r w:rsidR="009F344E" w:rsidRPr="009F344E">
        <w:rPr>
          <w:szCs w:val="26"/>
        </w:rPr>
        <w:t>товаров,  работ,  услуг,  приобретаемых  с  использованием  электронного</w:t>
      </w:r>
      <w:r w:rsidR="00333421">
        <w:rPr>
          <w:szCs w:val="26"/>
        </w:rPr>
        <w:t xml:space="preserve"> </w:t>
      </w:r>
      <w:r w:rsidR="009F344E" w:rsidRPr="009F344E">
        <w:rPr>
          <w:szCs w:val="26"/>
        </w:rPr>
        <w:t>сертификата,  во  временное  распоряжение  Федерального  казначейства»  в</w:t>
      </w:r>
      <w:r w:rsidR="00333421">
        <w:rPr>
          <w:szCs w:val="26"/>
        </w:rPr>
        <w:t xml:space="preserve"> </w:t>
      </w:r>
      <w:r w:rsidR="009F344E" w:rsidRPr="009F344E">
        <w:rPr>
          <w:szCs w:val="26"/>
        </w:rPr>
        <w:t>электронном виде и на бумажном носителе и отражается в учете на счете 1</w:t>
      </w:r>
      <w:r w:rsidR="00333421">
        <w:rPr>
          <w:szCs w:val="26"/>
        </w:rPr>
        <w:t> </w:t>
      </w:r>
      <w:r w:rsidR="009F344E" w:rsidRPr="009F344E">
        <w:rPr>
          <w:szCs w:val="26"/>
        </w:rPr>
        <w:t>206</w:t>
      </w:r>
      <w:r w:rsidR="00333421">
        <w:rPr>
          <w:szCs w:val="26"/>
        </w:rPr>
        <w:t xml:space="preserve"> </w:t>
      </w:r>
      <w:r w:rsidR="009F344E" w:rsidRPr="009F344E">
        <w:rPr>
          <w:szCs w:val="26"/>
        </w:rPr>
        <w:t>61 000 «Расчеты по авансовым платежам (перечислениям) по обязательным видам</w:t>
      </w:r>
      <w:r w:rsidR="00333421">
        <w:rPr>
          <w:szCs w:val="26"/>
        </w:rPr>
        <w:t xml:space="preserve"> </w:t>
      </w:r>
      <w:r w:rsidR="009F344E" w:rsidRPr="009F344E">
        <w:rPr>
          <w:szCs w:val="26"/>
        </w:rPr>
        <w:t xml:space="preserve">страхования». </w:t>
      </w:r>
    </w:p>
    <w:p w:rsidR="009F344E" w:rsidRPr="009F344E" w:rsidRDefault="009F344E" w:rsidP="00333421">
      <w:pPr>
        <w:pStyle w:val="ad"/>
        <w:suppressAutoHyphens/>
        <w:spacing w:line="240" w:lineRule="auto"/>
        <w:ind w:firstLine="567"/>
        <w:contextualSpacing/>
        <w:rPr>
          <w:szCs w:val="26"/>
        </w:rPr>
      </w:pPr>
      <w:r w:rsidRPr="009F344E">
        <w:rPr>
          <w:szCs w:val="26"/>
        </w:rPr>
        <w:t>Использования электронного сертификата отражается в учете на основании</w:t>
      </w:r>
      <w:r w:rsidR="00333421">
        <w:rPr>
          <w:szCs w:val="26"/>
        </w:rPr>
        <w:t xml:space="preserve"> </w:t>
      </w:r>
      <w:r w:rsidRPr="009F344E">
        <w:rPr>
          <w:szCs w:val="26"/>
        </w:rPr>
        <w:t>Реестра  (факт  использования  электронного  сертификата)  в  электронном  виде,</w:t>
      </w:r>
      <w:r w:rsidR="00333421">
        <w:rPr>
          <w:szCs w:val="26"/>
        </w:rPr>
        <w:t xml:space="preserve"> </w:t>
      </w:r>
      <w:r w:rsidRPr="009F344E">
        <w:rPr>
          <w:szCs w:val="26"/>
        </w:rPr>
        <w:t>интегрируемого  в  ФК  «Финансовый  блок»,  с  одновременным  списанием</w:t>
      </w:r>
      <w:r w:rsidR="00333421">
        <w:rPr>
          <w:szCs w:val="26"/>
        </w:rPr>
        <w:t xml:space="preserve"> </w:t>
      </w:r>
      <w:r w:rsidRPr="009F344E">
        <w:rPr>
          <w:szCs w:val="26"/>
        </w:rPr>
        <w:t>авансового платежа.</w:t>
      </w:r>
    </w:p>
    <w:p w:rsidR="009F344E" w:rsidRPr="009F344E" w:rsidRDefault="009F344E" w:rsidP="0005596F">
      <w:pPr>
        <w:pStyle w:val="ad"/>
        <w:suppressAutoHyphens/>
        <w:spacing w:line="240" w:lineRule="auto"/>
        <w:ind w:firstLine="567"/>
        <w:contextualSpacing/>
        <w:rPr>
          <w:szCs w:val="26"/>
        </w:rPr>
      </w:pPr>
      <w:r w:rsidRPr="009F344E">
        <w:rPr>
          <w:szCs w:val="26"/>
        </w:rPr>
        <w:t>Персонифицированный  учет  по  получателям  страховых  выплат  и</w:t>
      </w:r>
      <w:r w:rsidR="0005596F">
        <w:rPr>
          <w:szCs w:val="26"/>
        </w:rPr>
        <w:t xml:space="preserve"> </w:t>
      </w:r>
      <w:r w:rsidRPr="009F344E">
        <w:rPr>
          <w:szCs w:val="26"/>
        </w:rPr>
        <w:t>дополнительных  расходов,  связанных  с  медицинской,  социальной  и</w:t>
      </w:r>
      <w:r w:rsidR="0005596F">
        <w:rPr>
          <w:szCs w:val="26"/>
        </w:rPr>
        <w:t xml:space="preserve"> </w:t>
      </w:r>
      <w:r w:rsidRPr="009F344E">
        <w:rPr>
          <w:szCs w:val="26"/>
        </w:rPr>
        <w:t xml:space="preserve">профессиональной реабилитации ведется в ФК «Возмещение вреда». </w:t>
      </w:r>
    </w:p>
    <w:p w:rsidR="009F344E" w:rsidRPr="009F344E" w:rsidRDefault="005E7678" w:rsidP="005E7678">
      <w:pPr>
        <w:pStyle w:val="ad"/>
        <w:suppressAutoHyphens/>
        <w:spacing w:line="240" w:lineRule="auto"/>
        <w:ind w:firstLine="567"/>
        <w:contextualSpacing/>
        <w:rPr>
          <w:szCs w:val="26"/>
        </w:rPr>
      </w:pPr>
      <w:r>
        <w:rPr>
          <w:szCs w:val="26"/>
        </w:rPr>
        <w:t xml:space="preserve">    </w:t>
      </w:r>
      <w:r w:rsidR="009F344E" w:rsidRPr="00486660">
        <w:rPr>
          <w:szCs w:val="26"/>
        </w:rPr>
        <w:t>Аналитический  учет  ведется  в  журналах  операций  №8  «По  прочим</w:t>
      </w:r>
      <w:r w:rsidRPr="00486660">
        <w:rPr>
          <w:szCs w:val="26"/>
        </w:rPr>
        <w:t xml:space="preserve"> </w:t>
      </w:r>
      <w:r w:rsidR="009F344E" w:rsidRPr="00486660">
        <w:rPr>
          <w:szCs w:val="26"/>
        </w:rPr>
        <w:t xml:space="preserve">операциям» и </w:t>
      </w:r>
      <w:r w:rsidR="00486660" w:rsidRPr="00486660">
        <w:rPr>
          <w:szCs w:val="26"/>
        </w:rPr>
        <w:t>«№</w:t>
      </w:r>
      <w:r w:rsidR="00486660" w:rsidRPr="009F344E">
        <w:rPr>
          <w:szCs w:val="26"/>
        </w:rPr>
        <w:t xml:space="preserve"> </w:t>
      </w:r>
      <w:r w:rsidR="00486660">
        <w:rPr>
          <w:szCs w:val="26"/>
        </w:rPr>
        <w:t>100 «Р</w:t>
      </w:r>
      <w:r w:rsidR="00486660" w:rsidRPr="00C73E24">
        <w:rPr>
          <w:sz w:val="24"/>
        </w:rPr>
        <w:t>асчетов по пенсиям, пособиям и иным социальным выплатам</w:t>
      </w:r>
      <w:r w:rsidR="00486660">
        <w:rPr>
          <w:sz w:val="24"/>
        </w:rPr>
        <w:t>».</w:t>
      </w:r>
    </w:p>
    <w:p w:rsidR="009F344E" w:rsidRPr="009F344E" w:rsidRDefault="005E7678" w:rsidP="005E7678">
      <w:pPr>
        <w:pStyle w:val="ad"/>
        <w:suppressAutoHyphens/>
        <w:spacing w:line="240" w:lineRule="auto"/>
        <w:ind w:firstLine="0"/>
        <w:contextualSpacing/>
        <w:rPr>
          <w:szCs w:val="26"/>
        </w:rPr>
      </w:pPr>
      <w:r>
        <w:rPr>
          <w:szCs w:val="26"/>
        </w:rPr>
        <w:t xml:space="preserve">           </w:t>
      </w:r>
      <w:r w:rsidR="009F344E" w:rsidRPr="003A0769">
        <w:rPr>
          <w:szCs w:val="26"/>
        </w:rPr>
        <w:t>Приказы о назначении дополнительных расходов, связанных с медицинской,</w:t>
      </w:r>
      <w:r w:rsidRPr="003A0769">
        <w:rPr>
          <w:szCs w:val="26"/>
        </w:rPr>
        <w:t xml:space="preserve"> </w:t>
      </w:r>
      <w:r w:rsidR="009F344E" w:rsidRPr="003A0769">
        <w:rPr>
          <w:szCs w:val="26"/>
        </w:rPr>
        <w:t>социальной  и  профессиональной  реабилитаци</w:t>
      </w:r>
      <w:r w:rsidRPr="003A0769">
        <w:rPr>
          <w:szCs w:val="26"/>
        </w:rPr>
        <w:t>ей</w:t>
      </w:r>
      <w:r w:rsidR="009F344E" w:rsidRPr="003A0769">
        <w:rPr>
          <w:szCs w:val="26"/>
        </w:rPr>
        <w:t xml:space="preserve">  хранятся обособленно.</w:t>
      </w:r>
    </w:p>
    <w:p w:rsidR="003E2F0F" w:rsidRPr="003E2F0F"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A7392E">
        <w:rPr>
          <w:sz w:val="26"/>
          <w:szCs w:val="26"/>
        </w:rPr>
        <w:t>5.9.</w:t>
      </w:r>
      <w:r w:rsidR="00A7392E" w:rsidRPr="00A7392E">
        <w:rPr>
          <w:sz w:val="26"/>
          <w:szCs w:val="26"/>
        </w:rPr>
        <w:t>2</w:t>
      </w:r>
      <w:r w:rsidR="00A7392E">
        <w:rPr>
          <w:sz w:val="26"/>
          <w:szCs w:val="26"/>
        </w:rPr>
        <w:t xml:space="preserve">. </w:t>
      </w:r>
      <w:r w:rsidRPr="00A7392E">
        <w:rPr>
          <w:sz w:val="26"/>
          <w:szCs w:val="26"/>
        </w:rPr>
        <w:t>Персонифицированный  учет  по  оказан</w:t>
      </w:r>
      <w:r w:rsidR="00B8054F" w:rsidRPr="00A7392E">
        <w:rPr>
          <w:sz w:val="26"/>
          <w:szCs w:val="26"/>
        </w:rPr>
        <w:t xml:space="preserve">ию  государственной  социальной </w:t>
      </w:r>
      <w:r w:rsidRPr="00A7392E">
        <w:rPr>
          <w:sz w:val="26"/>
          <w:szCs w:val="26"/>
        </w:rPr>
        <w:t>помощи отдельным категориям граждан в ча</w:t>
      </w:r>
      <w:r w:rsidR="00B8054F" w:rsidRPr="00A7392E">
        <w:rPr>
          <w:sz w:val="26"/>
          <w:szCs w:val="26"/>
        </w:rPr>
        <w:t xml:space="preserve">сти оплаты санаторно-курортного </w:t>
      </w:r>
      <w:r w:rsidRPr="00A7392E">
        <w:rPr>
          <w:sz w:val="26"/>
          <w:szCs w:val="26"/>
        </w:rPr>
        <w:t>лечения  ведется  в  ФК  «Обеспечение  СКЛ».</w:t>
      </w:r>
      <w:r w:rsidR="00F67691" w:rsidRPr="00A7392E">
        <w:t> </w:t>
      </w:r>
      <w:r w:rsidR="00B8054F" w:rsidRPr="00A7392E">
        <w:rPr>
          <w:sz w:val="26"/>
          <w:szCs w:val="26"/>
        </w:rPr>
        <w:t xml:space="preserve">Персонифицированный  учет  по </w:t>
      </w:r>
      <w:r w:rsidRPr="00A7392E">
        <w:rPr>
          <w:sz w:val="26"/>
          <w:szCs w:val="26"/>
        </w:rPr>
        <w:t>оказанию  услуг  по  санаторно-курортному</w:t>
      </w:r>
      <w:r w:rsidR="00B8054F" w:rsidRPr="00A7392E">
        <w:rPr>
          <w:sz w:val="26"/>
          <w:szCs w:val="26"/>
        </w:rPr>
        <w:t xml:space="preserve">  лечению  застрахованных  лиц, </w:t>
      </w:r>
      <w:r w:rsidRPr="00A7392E">
        <w:rPr>
          <w:sz w:val="26"/>
          <w:szCs w:val="26"/>
        </w:rPr>
        <w:t>пострадавших  в  результате  несчастны</w:t>
      </w:r>
      <w:r w:rsidR="00B8054F" w:rsidRPr="00A7392E">
        <w:rPr>
          <w:sz w:val="26"/>
          <w:szCs w:val="26"/>
        </w:rPr>
        <w:t xml:space="preserve">х  случаев  на  производстве  и </w:t>
      </w:r>
      <w:r w:rsidRPr="00A7392E">
        <w:rPr>
          <w:sz w:val="26"/>
          <w:szCs w:val="26"/>
        </w:rPr>
        <w:t>профессиональных заболеваний</w:t>
      </w:r>
      <w:r w:rsidR="00B8054F" w:rsidRPr="00A7392E">
        <w:rPr>
          <w:sz w:val="26"/>
          <w:szCs w:val="26"/>
        </w:rPr>
        <w:t xml:space="preserve"> </w:t>
      </w:r>
      <w:r w:rsidRPr="00A7392E">
        <w:rPr>
          <w:sz w:val="26"/>
          <w:szCs w:val="26"/>
        </w:rPr>
        <w:t>в ФК «Возмещение вреда».</w:t>
      </w:r>
    </w:p>
    <w:p w:rsidR="003E2F0F" w:rsidRPr="003E2F0F" w:rsidRDefault="00B8054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3E2F0F" w:rsidRPr="003E2F0F">
        <w:rPr>
          <w:sz w:val="26"/>
          <w:szCs w:val="26"/>
        </w:rPr>
        <w:t xml:space="preserve"> </w:t>
      </w:r>
      <w:r>
        <w:rPr>
          <w:sz w:val="26"/>
          <w:szCs w:val="26"/>
        </w:rPr>
        <w:t>5.</w:t>
      </w:r>
      <w:r w:rsidR="00EB2EFC">
        <w:rPr>
          <w:sz w:val="26"/>
          <w:szCs w:val="26"/>
        </w:rPr>
        <w:t>9</w:t>
      </w:r>
      <w:r>
        <w:rPr>
          <w:sz w:val="26"/>
          <w:szCs w:val="26"/>
        </w:rPr>
        <w:t>.3.</w:t>
      </w:r>
      <w:r w:rsidR="003E2F0F" w:rsidRPr="003E2F0F">
        <w:rPr>
          <w:sz w:val="26"/>
          <w:szCs w:val="26"/>
        </w:rPr>
        <w:t xml:space="preserve"> По обязательному социальному </w:t>
      </w:r>
      <w:r>
        <w:rPr>
          <w:sz w:val="26"/>
          <w:szCs w:val="26"/>
        </w:rPr>
        <w:t xml:space="preserve">страхованию на случай временной </w:t>
      </w:r>
      <w:r w:rsidR="003E2F0F" w:rsidRPr="003E2F0F">
        <w:rPr>
          <w:sz w:val="26"/>
          <w:szCs w:val="26"/>
        </w:rPr>
        <w:t>нетрудоспособности и в связи с материнством:</w:t>
      </w:r>
    </w:p>
    <w:p w:rsidR="003E2F0F" w:rsidRPr="003E2F0F" w:rsidRDefault="003E2F0F" w:rsidP="006B2A89">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3E2F0F">
        <w:rPr>
          <w:sz w:val="26"/>
          <w:szCs w:val="26"/>
        </w:rPr>
        <w:t xml:space="preserve"> </w:t>
      </w:r>
      <w:r w:rsidR="00D32DC4">
        <w:rPr>
          <w:sz w:val="26"/>
          <w:szCs w:val="26"/>
        </w:rPr>
        <w:t xml:space="preserve">          </w:t>
      </w:r>
      <w:r w:rsidRPr="003E2F0F">
        <w:rPr>
          <w:sz w:val="26"/>
          <w:szCs w:val="26"/>
        </w:rPr>
        <w:t>Учет  начислений,  удержаний  (НДФЛ,</w:t>
      </w:r>
      <w:r w:rsidR="00C83FBF">
        <w:rPr>
          <w:sz w:val="26"/>
          <w:szCs w:val="26"/>
        </w:rPr>
        <w:t xml:space="preserve">  по  исполнительным  листам) </w:t>
      </w:r>
      <w:r w:rsidRPr="003E2F0F">
        <w:rPr>
          <w:sz w:val="26"/>
          <w:szCs w:val="26"/>
        </w:rPr>
        <w:t>страховых  выплат  по  обязательному  социа</w:t>
      </w:r>
      <w:r w:rsidR="00C83FBF">
        <w:rPr>
          <w:sz w:val="26"/>
          <w:szCs w:val="26"/>
        </w:rPr>
        <w:t xml:space="preserve">льному  страхованию  на  случай </w:t>
      </w:r>
      <w:r w:rsidRPr="003E2F0F">
        <w:rPr>
          <w:sz w:val="26"/>
          <w:szCs w:val="26"/>
        </w:rPr>
        <w:t>временной  нетрудоспособности  и  в  связи  с  м</w:t>
      </w:r>
      <w:r w:rsidR="00C83FBF">
        <w:rPr>
          <w:sz w:val="26"/>
          <w:szCs w:val="26"/>
        </w:rPr>
        <w:t xml:space="preserve">атеринством  осуществляется  на </w:t>
      </w:r>
      <w:r w:rsidRPr="003E2F0F">
        <w:rPr>
          <w:sz w:val="26"/>
          <w:szCs w:val="26"/>
        </w:rPr>
        <w:t>основании  Сводных  приказов  о  назначении  и  об  удержании  обеспече</w:t>
      </w:r>
      <w:r w:rsidR="00C83FBF">
        <w:rPr>
          <w:sz w:val="26"/>
          <w:szCs w:val="26"/>
        </w:rPr>
        <w:t xml:space="preserve">ния, </w:t>
      </w:r>
      <w:r w:rsidRPr="003E2F0F">
        <w:rPr>
          <w:sz w:val="26"/>
          <w:szCs w:val="26"/>
        </w:rPr>
        <w:t xml:space="preserve">интегрированных из </w:t>
      </w:r>
      <w:r w:rsidRPr="006B2A89">
        <w:rPr>
          <w:sz w:val="26"/>
          <w:szCs w:val="26"/>
        </w:rPr>
        <w:t>ФК «Финансовый модуль</w:t>
      </w:r>
      <w:r w:rsidR="008E65E5" w:rsidRPr="006B2A89">
        <w:rPr>
          <w:sz w:val="26"/>
          <w:szCs w:val="26"/>
        </w:rPr>
        <w:t xml:space="preserve"> </w:t>
      </w:r>
      <w:r w:rsidRPr="006B2A89">
        <w:rPr>
          <w:sz w:val="26"/>
          <w:szCs w:val="26"/>
        </w:rPr>
        <w:t>-</w:t>
      </w:r>
      <w:r w:rsidR="008E65E5" w:rsidRPr="006B2A89">
        <w:rPr>
          <w:sz w:val="26"/>
          <w:szCs w:val="26"/>
        </w:rPr>
        <w:t xml:space="preserve"> </w:t>
      </w:r>
      <w:r w:rsidR="00C83FBF" w:rsidRPr="006B2A89">
        <w:rPr>
          <w:sz w:val="26"/>
          <w:szCs w:val="26"/>
        </w:rPr>
        <w:t>продуктив»</w:t>
      </w:r>
      <w:r w:rsidR="00C83FBF">
        <w:rPr>
          <w:sz w:val="26"/>
          <w:szCs w:val="26"/>
        </w:rPr>
        <w:t xml:space="preserve"> в электронном виде </w:t>
      </w:r>
      <w:r w:rsidR="006B2A89">
        <w:rPr>
          <w:sz w:val="26"/>
          <w:szCs w:val="26"/>
        </w:rPr>
        <w:t>.</w:t>
      </w:r>
    </w:p>
    <w:p w:rsidR="003E2F0F" w:rsidRPr="003E2F0F" w:rsidRDefault="00D32DC4"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3E2F0F" w:rsidRPr="003E2F0F">
        <w:rPr>
          <w:sz w:val="26"/>
          <w:szCs w:val="26"/>
        </w:rPr>
        <w:t xml:space="preserve">Учет ведется без аналитики по получателям, за исключением: </w:t>
      </w:r>
    </w:p>
    <w:p w:rsidR="003E2F0F" w:rsidRPr="006B2A89"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6B2A89">
        <w:rPr>
          <w:sz w:val="26"/>
          <w:szCs w:val="26"/>
        </w:rPr>
        <w:t>- субсидий юридическим лицам и индивидуальным предпринимателям при</w:t>
      </w:r>
    </w:p>
    <w:p w:rsidR="003E2F0F" w:rsidRPr="006B2A89"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6B2A89">
        <w:rPr>
          <w:sz w:val="26"/>
          <w:szCs w:val="26"/>
        </w:rPr>
        <w:t xml:space="preserve">трудоустройстве безработных граждан; </w:t>
      </w:r>
    </w:p>
    <w:p w:rsidR="003E2F0F" w:rsidRPr="006B2A89"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6B2A89">
        <w:rPr>
          <w:sz w:val="26"/>
          <w:szCs w:val="26"/>
        </w:rPr>
        <w:t>-  возмещения  стоимости  гарантированного  перечня  услуг  и  социального</w:t>
      </w:r>
    </w:p>
    <w:p w:rsidR="003E2F0F" w:rsidRPr="006B2A89"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6B2A89">
        <w:rPr>
          <w:sz w:val="26"/>
          <w:szCs w:val="26"/>
        </w:rPr>
        <w:t xml:space="preserve">пособия на погребение застрахованных граждан; </w:t>
      </w:r>
    </w:p>
    <w:p w:rsidR="003E2F0F" w:rsidRPr="006B2A89"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6B2A89">
        <w:rPr>
          <w:sz w:val="26"/>
          <w:szCs w:val="26"/>
        </w:rPr>
        <w:t>-  оплаты четырех дополнительных выходных дней работающим родителям</w:t>
      </w:r>
    </w:p>
    <w:p w:rsidR="003E2F0F" w:rsidRPr="003E2F0F"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6B2A89">
        <w:rPr>
          <w:sz w:val="26"/>
          <w:szCs w:val="26"/>
        </w:rPr>
        <w:t>(опекунам, попечителям) для ухода за детьми-инвалидами.</w:t>
      </w:r>
    </w:p>
    <w:p w:rsidR="003E2F0F" w:rsidRPr="003A6506" w:rsidRDefault="003E2F0F" w:rsidP="006B2A89">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highlight w:val="green"/>
        </w:rPr>
      </w:pPr>
      <w:r w:rsidRPr="003E2F0F">
        <w:rPr>
          <w:sz w:val="26"/>
          <w:szCs w:val="26"/>
        </w:rPr>
        <w:t xml:space="preserve"> </w:t>
      </w:r>
      <w:r w:rsidR="00D32DC4">
        <w:rPr>
          <w:sz w:val="26"/>
          <w:szCs w:val="26"/>
        </w:rPr>
        <w:t xml:space="preserve">        </w:t>
      </w:r>
      <w:r w:rsidRPr="003E2F0F">
        <w:rPr>
          <w:sz w:val="26"/>
          <w:szCs w:val="26"/>
        </w:rPr>
        <w:t>Оплата страховых выплат застрахова</w:t>
      </w:r>
      <w:r w:rsidR="00D32DC4">
        <w:rPr>
          <w:sz w:val="26"/>
          <w:szCs w:val="26"/>
        </w:rPr>
        <w:t xml:space="preserve">нным гражданам по обязательному </w:t>
      </w:r>
      <w:r w:rsidRPr="003E2F0F">
        <w:rPr>
          <w:sz w:val="26"/>
          <w:szCs w:val="26"/>
        </w:rPr>
        <w:t>социальному страхованию на случай временной</w:t>
      </w:r>
      <w:r w:rsidR="00D32DC4">
        <w:rPr>
          <w:sz w:val="26"/>
          <w:szCs w:val="26"/>
        </w:rPr>
        <w:t xml:space="preserve"> нетрудоспособности и в связи с </w:t>
      </w:r>
      <w:r w:rsidRPr="003E2F0F">
        <w:rPr>
          <w:sz w:val="26"/>
          <w:szCs w:val="26"/>
        </w:rPr>
        <w:t>материнством  производится  на  основании  Распоряжений  н</w:t>
      </w:r>
      <w:r w:rsidR="00D32DC4">
        <w:rPr>
          <w:sz w:val="26"/>
          <w:szCs w:val="26"/>
        </w:rPr>
        <w:t xml:space="preserve">а  карты  «МИР», </w:t>
      </w:r>
      <w:r w:rsidR="006B2A89">
        <w:rPr>
          <w:sz w:val="26"/>
          <w:szCs w:val="26"/>
        </w:rPr>
        <w:t>Сводных</w:t>
      </w:r>
      <w:r w:rsidR="007E58C8">
        <w:rPr>
          <w:sz w:val="26"/>
          <w:szCs w:val="26"/>
        </w:rPr>
        <w:t xml:space="preserve"> </w:t>
      </w:r>
      <w:r w:rsidR="006B2A89">
        <w:rPr>
          <w:sz w:val="26"/>
          <w:szCs w:val="26"/>
        </w:rPr>
        <w:t xml:space="preserve">  ЗКР,  ЗКР</w:t>
      </w:r>
      <w:r w:rsidRPr="003E2F0F">
        <w:rPr>
          <w:sz w:val="26"/>
          <w:szCs w:val="26"/>
        </w:rPr>
        <w:t xml:space="preserve">  </w:t>
      </w:r>
      <w:r w:rsidRPr="006B2A89">
        <w:rPr>
          <w:sz w:val="26"/>
          <w:szCs w:val="26"/>
        </w:rPr>
        <w:t xml:space="preserve">сформированных  в  ФК </w:t>
      </w:r>
      <w:r w:rsidR="006B2A89">
        <w:rPr>
          <w:sz w:val="26"/>
          <w:szCs w:val="26"/>
        </w:rPr>
        <w:t xml:space="preserve"> «Финансовый  модуль-продуктив».</w:t>
      </w:r>
    </w:p>
    <w:p w:rsidR="003E2F0F" w:rsidRPr="003E2F0F" w:rsidRDefault="003A6506"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6B2A89">
        <w:rPr>
          <w:sz w:val="26"/>
          <w:szCs w:val="26"/>
        </w:rPr>
        <w:t xml:space="preserve">      </w:t>
      </w:r>
      <w:r w:rsidR="003E2F0F" w:rsidRPr="006B2A89">
        <w:rPr>
          <w:sz w:val="26"/>
          <w:szCs w:val="26"/>
        </w:rPr>
        <w:t>В случае перечисления удержаний из страховых выплат (кром</w:t>
      </w:r>
      <w:r w:rsidRPr="006B2A89">
        <w:rPr>
          <w:sz w:val="26"/>
          <w:szCs w:val="26"/>
        </w:rPr>
        <w:t xml:space="preserve">е НДФЛ) через </w:t>
      </w:r>
      <w:r w:rsidR="003E2F0F" w:rsidRPr="006B2A89">
        <w:rPr>
          <w:sz w:val="26"/>
          <w:szCs w:val="26"/>
        </w:rPr>
        <w:t xml:space="preserve">УФПС </w:t>
      </w:r>
      <w:r w:rsidRPr="006B2A89">
        <w:rPr>
          <w:sz w:val="26"/>
          <w:szCs w:val="26"/>
        </w:rPr>
        <w:t xml:space="preserve">Тамбовской </w:t>
      </w:r>
      <w:r w:rsidR="003E2F0F" w:rsidRPr="006B2A89">
        <w:rPr>
          <w:sz w:val="26"/>
          <w:szCs w:val="26"/>
        </w:rPr>
        <w:t>области почтовые сборы о</w:t>
      </w:r>
      <w:r w:rsidRPr="006B2A89">
        <w:rPr>
          <w:sz w:val="26"/>
          <w:szCs w:val="26"/>
        </w:rPr>
        <w:t xml:space="preserve">плачиваются за счет начисленных </w:t>
      </w:r>
      <w:r w:rsidR="003E2F0F" w:rsidRPr="006B2A89">
        <w:rPr>
          <w:sz w:val="26"/>
          <w:szCs w:val="26"/>
        </w:rPr>
        <w:t>страховых выплат и отражаются на счете 1 302</w:t>
      </w:r>
      <w:r w:rsidRPr="006B2A89">
        <w:rPr>
          <w:sz w:val="26"/>
          <w:szCs w:val="26"/>
        </w:rPr>
        <w:t xml:space="preserve"> 60 000 «Расчеты по социальному </w:t>
      </w:r>
      <w:r w:rsidR="003E2F0F" w:rsidRPr="006B2A89">
        <w:rPr>
          <w:sz w:val="26"/>
          <w:szCs w:val="26"/>
        </w:rPr>
        <w:t>обеспечению.</w:t>
      </w:r>
    </w:p>
    <w:p w:rsidR="003E2F0F" w:rsidRPr="003E2F0F" w:rsidRDefault="003A6506"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3E2F0F" w:rsidRPr="003E2F0F">
        <w:rPr>
          <w:sz w:val="26"/>
          <w:szCs w:val="26"/>
        </w:rPr>
        <w:t>Персонифицированный  учет  по  получател</w:t>
      </w:r>
      <w:r>
        <w:rPr>
          <w:sz w:val="26"/>
          <w:szCs w:val="26"/>
        </w:rPr>
        <w:t xml:space="preserve">ям  страхового  обеспечения  по </w:t>
      </w:r>
      <w:r w:rsidR="003E2F0F" w:rsidRPr="003E2F0F">
        <w:rPr>
          <w:sz w:val="26"/>
          <w:szCs w:val="26"/>
        </w:rPr>
        <w:t>обязательному  социальному  стр</w:t>
      </w:r>
      <w:r>
        <w:rPr>
          <w:sz w:val="26"/>
          <w:szCs w:val="26"/>
        </w:rPr>
        <w:t xml:space="preserve">ахованию  на  случай  временной </w:t>
      </w:r>
      <w:r w:rsidR="003E2F0F" w:rsidRPr="003E2F0F">
        <w:rPr>
          <w:sz w:val="26"/>
          <w:szCs w:val="26"/>
        </w:rPr>
        <w:t xml:space="preserve">нетрудоспособности и в связи с материнством ведется в ФК «Финансовый модуль-продуктив». </w:t>
      </w:r>
    </w:p>
    <w:p w:rsidR="003E2F0F" w:rsidRPr="00B416AA"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color w:val="000000"/>
          <w:sz w:val="26"/>
          <w:szCs w:val="26"/>
        </w:rPr>
      </w:pPr>
      <w:r w:rsidRPr="003E2F0F">
        <w:rPr>
          <w:sz w:val="26"/>
          <w:szCs w:val="26"/>
        </w:rPr>
        <w:t>Аналитический  учет  ведется  в  журнал</w:t>
      </w:r>
      <w:r w:rsidR="003A6506">
        <w:rPr>
          <w:sz w:val="26"/>
          <w:szCs w:val="26"/>
        </w:rPr>
        <w:t xml:space="preserve">ах  </w:t>
      </w:r>
      <w:r w:rsidR="003A6506" w:rsidRPr="00AB1C32">
        <w:rPr>
          <w:sz w:val="26"/>
          <w:szCs w:val="26"/>
        </w:rPr>
        <w:t xml:space="preserve">операций  №  8  «По  прочим </w:t>
      </w:r>
      <w:r w:rsidRPr="00AB1C32">
        <w:rPr>
          <w:sz w:val="26"/>
          <w:szCs w:val="26"/>
        </w:rPr>
        <w:t>операциям»,</w:t>
      </w:r>
      <w:r w:rsidR="00AB1C32" w:rsidRPr="00AB1C32">
        <w:rPr>
          <w:szCs w:val="26"/>
        </w:rPr>
        <w:t xml:space="preserve"> </w:t>
      </w:r>
      <w:r w:rsidR="00AB1C32" w:rsidRPr="00AB1C32">
        <w:rPr>
          <w:sz w:val="26"/>
          <w:szCs w:val="26"/>
        </w:rPr>
        <w:t>№ 100 «Расчетов по пенсиям, пособиям и иным социальным выплатам. </w:t>
      </w:r>
      <w:r w:rsidR="006B2A89" w:rsidRPr="00AB1C32">
        <w:rPr>
          <w:sz w:val="26"/>
          <w:szCs w:val="26"/>
        </w:rPr>
        <w:t>П</w:t>
      </w:r>
      <w:r w:rsidRPr="00AB1C32">
        <w:rPr>
          <w:color w:val="000000"/>
          <w:sz w:val="26"/>
          <w:szCs w:val="26"/>
        </w:rPr>
        <w:t>риказ</w:t>
      </w:r>
      <w:r w:rsidR="006B2A89" w:rsidRPr="00AB1C32">
        <w:rPr>
          <w:color w:val="000000"/>
          <w:sz w:val="26"/>
          <w:szCs w:val="26"/>
        </w:rPr>
        <w:t>ы</w:t>
      </w:r>
      <w:r w:rsidRPr="00AB1C32">
        <w:rPr>
          <w:color w:val="000000"/>
          <w:sz w:val="26"/>
          <w:szCs w:val="26"/>
        </w:rPr>
        <w:t xml:space="preserve"> о  назначении и</w:t>
      </w:r>
      <w:r w:rsidRPr="006B2A89">
        <w:rPr>
          <w:color w:val="000000"/>
          <w:sz w:val="26"/>
          <w:szCs w:val="26"/>
        </w:rPr>
        <w:t xml:space="preserve"> выплат</w:t>
      </w:r>
      <w:r w:rsidR="003A6506" w:rsidRPr="006B2A89">
        <w:rPr>
          <w:color w:val="000000"/>
          <w:sz w:val="26"/>
          <w:szCs w:val="26"/>
        </w:rPr>
        <w:t xml:space="preserve">е страхового обеспечения и иных </w:t>
      </w:r>
      <w:r w:rsidRPr="006B2A89">
        <w:rPr>
          <w:color w:val="000000"/>
          <w:sz w:val="26"/>
          <w:szCs w:val="26"/>
        </w:rPr>
        <w:t>выплат,  о  возмещении  расходов  страхователям,  о  выделении  не</w:t>
      </w:r>
      <w:r w:rsidR="003A6506" w:rsidRPr="006B2A89">
        <w:rPr>
          <w:color w:val="000000"/>
          <w:sz w:val="26"/>
          <w:szCs w:val="26"/>
        </w:rPr>
        <w:t xml:space="preserve">обходимых </w:t>
      </w:r>
      <w:r w:rsidRPr="006B2A89">
        <w:rPr>
          <w:color w:val="000000"/>
          <w:sz w:val="26"/>
          <w:szCs w:val="26"/>
        </w:rPr>
        <w:t>денежных  средств  на  выплату  страхового  о</w:t>
      </w:r>
      <w:r w:rsidR="003A6506" w:rsidRPr="006B2A89">
        <w:rPr>
          <w:color w:val="000000"/>
          <w:sz w:val="26"/>
          <w:szCs w:val="26"/>
        </w:rPr>
        <w:t xml:space="preserve">беспечения  застрахованным,  об </w:t>
      </w:r>
      <w:r w:rsidRPr="006B2A89">
        <w:rPr>
          <w:color w:val="000000"/>
          <w:sz w:val="26"/>
          <w:szCs w:val="26"/>
        </w:rPr>
        <w:t>удержании излишне перечисленных сумм страх</w:t>
      </w:r>
      <w:r w:rsidR="003A6506" w:rsidRPr="006B2A89">
        <w:rPr>
          <w:color w:val="000000"/>
          <w:sz w:val="26"/>
          <w:szCs w:val="26"/>
        </w:rPr>
        <w:t xml:space="preserve">ового обеспечения и иных выплат </w:t>
      </w:r>
      <w:r w:rsidRPr="006B2A89">
        <w:rPr>
          <w:color w:val="000000"/>
          <w:sz w:val="26"/>
          <w:szCs w:val="26"/>
        </w:rPr>
        <w:t>подшиваются в хронологическом порядке и хранятся обособленно.</w:t>
      </w:r>
    </w:p>
    <w:p w:rsidR="003E2F0F" w:rsidRPr="003E2F0F" w:rsidRDefault="00F72012"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5.</w:t>
      </w:r>
      <w:r w:rsidR="00EB2EFC">
        <w:rPr>
          <w:sz w:val="26"/>
          <w:szCs w:val="26"/>
        </w:rPr>
        <w:t>9</w:t>
      </w:r>
      <w:r>
        <w:rPr>
          <w:sz w:val="26"/>
          <w:szCs w:val="26"/>
        </w:rPr>
        <w:t xml:space="preserve">.4. </w:t>
      </w:r>
      <w:r w:rsidR="003E2F0F" w:rsidRPr="003E2F0F">
        <w:rPr>
          <w:sz w:val="26"/>
          <w:szCs w:val="26"/>
        </w:rPr>
        <w:t xml:space="preserve"> По обеспечению инвалидов техни</w:t>
      </w:r>
      <w:r>
        <w:rPr>
          <w:sz w:val="26"/>
          <w:szCs w:val="26"/>
        </w:rPr>
        <w:t xml:space="preserve">ческими средствами реабилитации </w:t>
      </w:r>
      <w:r w:rsidR="003E2F0F" w:rsidRPr="003E2F0F">
        <w:rPr>
          <w:sz w:val="26"/>
          <w:szCs w:val="26"/>
        </w:rPr>
        <w:t>и протезно – ортопедическими средствами реабилитации (Далее-ТСР и ПОИ):</w:t>
      </w:r>
    </w:p>
    <w:p w:rsidR="003E2F0F" w:rsidRPr="003E2F0F"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3E2F0F">
        <w:rPr>
          <w:sz w:val="26"/>
          <w:szCs w:val="26"/>
        </w:rPr>
        <w:t xml:space="preserve">           Учет начислений по компенсации </w:t>
      </w:r>
      <w:r w:rsidR="00F72012">
        <w:rPr>
          <w:sz w:val="26"/>
          <w:szCs w:val="26"/>
        </w:rPr>
        <w:t xml:space="preserve">за самостоятельно приобретенные </w:t>
      </w:r>
      <w:r w:rsidRPr="003E2F0F">
        <w:rPr>
          <w:sz w:val="26"/>
          <w:szCs w:val="26"/>
        </w:rPr>
        <w:t>инвалидами  ТСР  и  ПОИ  осуществляется  на  основании  Приказа  «О  вып</w:t>
      </w:r>
      <w:r w:rsidR="00F72012">
        <w:rPr>
          <w:sz w:val="26"/>
          <w:szCs w:val="26"/>
        </w:rPr>
        <w:t xml:space="preserve">лате </w:t>
      </w:r>
      <w:r w:rsidRPr="003E2F0F">
        <w:rPr>
          <w:sz w:val="26"/>
          <w:szCs w:val="26"/>
        </w:rPr>
        <w:t>компенсации  расходов  на  оплату  проезда  в  о</w:t>
      </w:r>
      <w:r w:rsidR="00F72012">
        <w:rPr>
          <w:sz w:val="26"/>
          <w:szCs w:val="26"/>
        </w:rPr>
        <w:t xml:space="preserve">рганизацию,  в  которую  выдано </w:t>
      </w:r>
      <w:r w:rsidRPr="003E2F0F">
        <w:rPr>
          <w:sz w:val="26"/>
          <w:szCs w:val="26"/>
        </w:rPr>
        <w:t>направление, на содержание и ветеринарное обс</w:t>
      </w:r>
      <w:r w:rsidR="00F72012">
        <w:rPr>
          <w:sz w:val="26"/>
          <w:szCs w:val="26"/>
        </w:rPr>
        <w:t xml:space="preserve">луживание собак-проводников, за </w:t>
      </w:r>
      <w:r w:rsidRPr="003E2F0F">
        <w:rPr>
          <w:sz w:val="26"/>
          <w:szCs w:val="26"/>
        </w:rPr>
        <w:t xml:space="preserve">самостоятельно  приобретенные  ТСР  и  ПОИ </w:t>
      </w:r>
      <w:r w:rsidR="00F72012">
        <w:rPr>
          <w:sz w:val="26"/>
          <w:szCs w:val="26"/>
        </w:rPr>
        <w:t xml:space="preserve"> и  (или)  оплаченные  услуги», </w:t>
      </w:r>
      <w:r w:rsidRPr="003E2F0F">
        <w:rPr>
          <w:sz w:val="26"/>
          <w:szCs w:val="26"/>
        </w:rPr>
        <w:t xml:space="preserve">интегрируемого  из  ФК  «Обеспечение  ТСР» </w:t>
      </w:r>
      <w:r w:rsidRPr="00A1689A">
        <w:rPr>
          <w:sz w:val="26"/>
          <w:szCs w:val="26"/>
        </w:rPr>
        <w:t>и отражается на счете</w:t>
      </w:r>
      <w:r w:rsidRPr="003E2F0F">
        <w:rPr>
          <w:sz w:val="26"/>
          <w:szCs w:val="26"/>
        </w:rPr>
        <w:t xml:space="preserve"> 1 302 63 000 «Ра</w:t>
      </w:r>
      <w:r w:rsidR="004D634F">
        <w:rPr>
          <w:sz w:val="26"/>
          <w:szCs w:val="26"/>
        </w:rPr>
        <w:t xml:space="preserve">счеты по пособиям по социальной </w:t>
      </w:r>
      <w:r w:rsidRPr="003E2F0F">
        <w:rPr>
          <w:sz w:val="26"/>
          <w:szCs w:val="26"/>
        </w:rPr>
        <w:t>помощи населению в натуральной форме».</w:t>
      </w:r>
    </w:p>
    <w:p w:rsidR="003E2F0F" w:rsidRPr="003E2F0F" w:rsidRDefault="009D7531"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3E2F0F" w:rsidRPr="003E2F0F">
        <w:rPr>
          <w:sz w:val="26"/>
          <w:szCs w:val="26"/>
        </w:rPr>
        <w:t xml:space="preserve">Оплата электронного сертификата </w:t>
      </w:r>
      <w:r w:rsidR="004D634F">
        <w:rPr>
          <w:sz w:val="26"/>
          <w:szCs w:val="26"/>
        </w:rPr>
        <w:t xml:space="preserve">на приобретение отдельных видов </w:t>
      </w:r>
      <w:r w:rsidR="003E2F0F" w:rsidRPr="003E2F0F">
        <w:rPr>
          <w:sz w:val="26"/>
          <w:szCs w:val="26"/>
        </w:rPr>
        <w:t>товаров,  работ,  услуг  производится  на  основ</w:t>
      </w:r>
      <w:r>
        <w:rPr>
          <w:sz w:val="26"/>
          <w:szCs w:val="26"/>
        </w:rPr>
        <w:t xml:space="preserve">ании  Приказа  «О  перечислении </w:t>
      </w:r>
      <w:r w:rsidR="003E2F0F" w:rsidRPr="003E2F0F">
        <w:rPr>
          <w:sz w:val="26"/>
          <w:szCs w:val="26"/>
        </w:rPr>
        <w:t>денежных  средств,  за  счет  которых  осуществл</w:t>
      </w:r>
      <w:r>
        <w:rPr>
          <w:sz w:val="26"/>
          <w:szCs w:val="26"/>
        </w:rPr>
        <w:t xml:space="preserve">яется  оплата  отдельных  видов </w:t>
      </w:r>
      <w:r w:rsidR="003E2F0F" w:rsidRPr="003E2F0F">
        <w:rPr>
          <w:sz w:val="26"/>
          <w:szCs w:val="26"/>
        </w:rPr>
        <w:t xml:space="preserve">товаров,  работ,  услуг,  приобретаемых  </w:t>
      </w:r>
      <w:r>
        <w:rPr>
          <w:sz w:val="26"/>
          <w:szCs w:val="26"/>
        </w:rPr>
        <w:t xml:space="preserve">с  использованием  электронного </w:t>
      </w:r>
      <w:r w:rsidR="003E2F0F" w:rsidRPr="003E2F0F">
        <w:rPr>
          <w:sz w:val="26"/>
          <w:szCs w:val="26"/>
        </w:rPr>
        <w:t xml:space="preserve">сертификата,  во  временное  распоряжение </w:t>
      </w:r>
      <w:r>
        <w:rPr>
          <w:sz w:val="26"/>
          <w:szCs w:val="26"/>
        </w:rPr>
        <w:t xml:space="preserve"> Федерального  казначейства»  в </w:t>
      </w:r>
      <w:r w:rsidR="003E2F0F" w:rsidRPr="003E2F0F">
        <w:rPr>
          <w:sz w:val="26"/>
          <w:szCs w:val="26"/>
        </w:rPr>
        <w:t>электронном виде и на бумажном носителе и от</w:t>
      </w:r>
      <w:r>
        <w:rPr>
          <w:sz w:val="26"/>
          <w:szCs w:val="26"/>
        </w:rPr>
        <w:t xml:space="preserve">ражается в учете на счете 1 206 </w:t>
      </w:r>
      <w:r w:rsidR="003E2F0F" w:rsidRPr="003E2F0F">
        <w:rPr>
          <w:sz w:val="26"/>
          <w:szCs w:val="26"/>
        </w:rPr>
        <w:t>63 000 «Расчеты по авансам по пособиям п</w:t>
      </w:r>
      <w:r>
        <w:rPr>
          <w:sz w:val="26"/>
          <w:szCs w:val="26"/>
        </w:rPr>
        <w:t xml:space="preserve">о социальной помощи населению в </w:t>
      </w:r>
      <w:r w:rsidR="003E2F0F" w:rsidRPr="003E2F0F">
        <w:rPr>
          <w:sz w:val="26"/>
          <w:szCs w:val="26"/>
        </w:rPr>
        <w:t xml:space="preserve">натуральной форме по расчетам с физическими лицами». </w:t>
      </w:r>
    </w:p>
    <w:p w:rsidR="003E2F0F" w:rsidRPr="003E2F0F" w:rsidRDefault="009D7531"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3E2F0F" w:rsidRPr="003E2F0F">
        <w:rPr>
          <w:sz w:val="26"/>
          <w:szCs w:val="26"/>
        </w:rPr>
        <w:t xml:space="preserve">Использования электронного сертификата </w:t>
      </w:r>
      <w:r w:rsidR="0007638E">
        <w:rPr>
          <w:sz w:val="26"/>
          <w:szCs w:val="26"/>
        </w:rPr>
        <w:t xml:space="preserve">отражается в учете на основании </w:t>
      </w:r>
      <w:r w:rsidR="003E2F0F" w:rsidRPr="003E2F0F">
        <w:rPr>
          <w:sz w:val="26"/>
          <w:szCs w:val="26"/>
        </w:rPr>
        <w:t>Реестра  (факт  использования  электронного  серт</w:t>
      </w:r>
      <w:r w:rsidR="0007638E">
        <w:rPr>
          <w:sz w:val="26"/>
          <w:szCs w:val="26"/>
        </w:rPr>
        <w:t xml:space="preserve">ификата)  в  электронном  виде, </w:t>
      </w:r>
      <w:r w:rsidR="003E2F0F" w:rsidRPr="003E2F0F">
        <w:rPr>
          <w:sz w:val="26"/>
          <w:szCs w:val="26"/>
        </w:rPr>
        <w:t>интегрируемого  в  ФК  «Финансовый  блок</w:t>
      </w:r>
      <w:r w:rsidR="0007638E">
        <w:rPr>
          <w:sz w:val="26"/>
          <w:szCs w:val="26"/>
        </w:rPr>
        <w:t xml:space="preserve">»,  с  одновременным  списанием </w:t>
      </w:r>
      <w:r w:rsidR="003E2F0F" w:rsidRPr="003E2F0F">
        <w:rPr>
          <w:sz w:val="26"/>
          <w:szCs w:val="26"/>
        </w:rPr>
        <w:t>авансового платежа.</w:t>
      </w:r>
    </w:p>
    <w:p w:rsidR="003E2F0F" w:rsidRPr="003E2F0F"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3E2F0F">
        <w:rPr>
          <w:sz w:val="26"/>
          <w:szCs w:val="26"/>
        </w:rPr>
        <w:t xml:space="preserve">         Учет начислений расходов по обе</w:t>
      </w:r>
      <w:r w:rsidR="0007638E">
        <w:rPr>
          <w:sz w:val="26"/>
          <w:szCs w:val="26"/>
        </w:rPr>
        <w:t xml:space="preserve">спечению инвалидов ТСР и ПОИ по </w:t>
      </w:r>
      <w:r w:rsidRPr="003E2F0F">
        <w:rPr>
          <w:sz w:val="26"/>
          <w:szCs w:val="26"/>
        </w:rPr>
        <w:t>заключенным  государственным  контрактам</w:t>
      </w:r>
      <w:r w:rsidR="0007638E">
        <w:rPr>
          <w:sz w:val="26"/>
          <w:szCs w:val="26"/>
        </w:rPr>
        <w:t xml:space="preserve">, принятие денежных обязательств  осуществляется  на  основании </w:t>
      </w:r>
      <w:r w:rsidRPr="003E2F0F">
        <w:rPr>
          <w:sz w:val="26"/>
          <w:szCs w:val="26"/>
        </w:rPr>
        <w:t>первичных  документов:  документа  о  при</w:t>
      </w:r>
      <w:r w:rsidR="0007638E">
        <w:rPr>
          <w:sz w:val="26"/>
          <w:szCs w:val="26"/>
        </w:rPr>
        <w:t>емке,  Акта  выполненных  работ</w:t>
      </w:r>
      <w:r w:rsidRPr="003E2F0F">
        <w:rPr>
          <w:sz w:val="26"/>
          <w:szCs w:val="26"/>
        </w:rPr>
        <w:t>(оказанных услуг), УПД, интегрируемых из ФК «Управление</w:t>
      </w:r>
      <w:r w:rsidR="0007638E">
        <w:rPr>
          <w:sz w:val="26"/>
          <w:szCs w:val="26"/>
        </w:rPr>
        <w:t xml:space="preserve"> государственными </w:t>
      </w:r>
      <w:r w:rsidRPr="003E2F0F">
        <w:rPr>
          <w:sz w:val="26"/>
          <w:szCs w:val="26"/>
        </w:rPr>
        <w:t>закупками» и ФК «Обеспечение ТСР» и представленных на бумажном носителе.</w:t>
      </w:r>
    </w:p>
    <w:p w:rsidR="003E2F0F" w:rsidRPr="003E2F0F"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3E2F0F">
        <w:rPr>
          <w:sz w:val="26"/>
          <w:szCs w:val="26"/>
        </w:rPr>
        <w:t>Персонифицированный учет по обеспече</w:t>
      </w:r>
      <w:r w:rsidR="0007638E">
        <w:rPr>
          <w:sz w:val="26"/>
          <w:szCs w:val="26"/>
        </w:rPr>
        <w:t xml:space="preserve">нию ТСР и ПОИ инвалидов ведется </w:t>
      </w:r>
      <w:r w:rsidRPr="003E2F0F">
        <w:rPr>
          <w:sz w:val="26"/>
          <w:szCs w:val="26"/>
        </w:rPr>
        <w:t xml:space="preserve">в ФК «Обеспечение ТСР» ФГИС ЕИИС Соцстрах. </w:t>
      </w:r>
    </w:p>
    <w:p w:rsidR="003E2F0F" w:rsidRPr="00AB1C32" w:rsidRDefault="00AB1C32"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3E2F0F" w:rsidRPr="00AB1C32">
        <w:rPr>
          <w:sz w:val="26"/>
          <w:szCs w:val="26"/>
        </w:rPr>
        <w:t>Аналитический  учет  ведется  в  журналах  операций  №  8  «По  прочим</w:t>
      </w:r>
      <w:r w:rsidR="0007638E" w:rsidRPr="00AB1C32">
        <w:rPr>
          <w:sz w:val="26"/>
          <w:szCs w:val="26"/>
        </w:rPr>
        <w:t xml:space="preserve"> </w:t>
      </w:r>
      <w:r w:rsidR="003E2F0F" w:rsidRPr="00AB1C32">
        <w:rPr>
          <w:sz w:val="26"/>
          <w:szCs w:val="26"/>
        </w:rPr>
        <w:t>операциям» и</w:t>
      </w:r>
      <w:r w:rsidRPr="00AB1C32">
        <w:rPr>
          <w:sz w:val="26"/>
          <w:szCs w:val="26"/>
        </w:rPr>
        <w:t xml:space="preserve"> «№ 100 «Расчетов по пенсиям, пособиям и иным социальным выплатам</w:t>
      </w:r>
      <w:r w:rsidR="003E2F0F" w:rsidRPr="00AB1C32">
        <w:rPr>
          <w:sz w:val="26"/>
          <w:szCs w:val="26"/>
        </w:rPr>
        <w:t xml:space="preserve">. </w:t>
      </w:r>
    </w:p>
    <w:p w:rsidR="00F5098B" w:rsidRDefault="0007638E"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AB1C32">
        <w:rPr>
          <w:sz w:val="26"/>
          <w:szCs w:val="26"/>
        </w:rPr>
        <w:t xml:space="preserve">      </w:t>
      </w:r>
      <w:r w:rsidR="003E2F0F" w:rsidRPr="00AB1C32">
        <w:rPr>
          <w:sz w:val="26"/>
          <w:szCs w:val="26"/>
        </w:rPr>
        <w:t>Первичные документы (приказы о выплате</w:t>
      </w:r>
      <w:r w:rsidRPr="00AB1C32">
        <w:rPr>
          <w:sz w:val="26"/>
          <w:szCs w:val="26"/>
        </w:rPr>
        <w:t xml:space="preserve"> компенсации расходов на</w:t>
      </w:r>
      <w:r w:rsidRPr="00F5098B">
        <w:rPr>
          <w:sz w:val="26"/>
          <w:szCs w:val="26"/>
        </w:rPr>
        <w:t xml:space="preserve"> оплату </w:t>
      </w:r>
      <w:r w:rsidR="003E2F0F" w:rsidRPr="00F5098B">
        <w:rPr>
          <w:sz w:val="26"/>
          <w:szCs w:val="26"/>
        </w:rPr>
        <w:t xml:space="preserve">проезда  в  организацию,  в  которую  выдано  </w:t>
      </w:r>
      <w:r w:rsidRPr="00F5098B">
        <w:rPr>
          <w:sz w:val="26"/>
          <w:szCs w:val="26"/>
        </w:rPr>
        <w:t xml:space="preserve">направление,  на  содержание  и </w:t>
      </w:r>
      <w:r w:rsidR="003E2F0F" w:rsidRPr="00F5098B">
        <w:rPr>
          <w:sz w:val="26"/>
          <w:szCs w:val="26"/>
        </w:rPr>
        <w:t>ветеринарное  обслуживание  собак-п</w:t>
      </w:r>
      <w:r w:rsidRPr="00F5098B">
        <w:rPr>
          <w:sz w:val="26"/>
          <w:szCs w:val="26"/>
        </w:rPr>
        <w:t xml:space="preserve">роводников,  за  самостоятельно </w:t>
      </w:r>
      <w:r w:rsidR="003E2F0F" w:rsidRPr="00F5098B">
        <w:rPr>
          <w:sz w:val="26"/>
          <w:szCs w:val="26"/>
        </w:rPr>
        <w:t>приобретенные  ТСР  и  ПОИ  и  (или)  опла</w:t>
      </w:r>
      <w:r w:rsidRPr="00F5098B">
        <w:rPr>
          <w:sz w:val="26"/>
          <w:szCs w:val="26"/>
        </w:rPr>
        <w:t xml:space="preserve">ченные  услуги)  подшиваются  в </w:t>
      </w:r>
      <w:r w:rsidR="003E2F0F" w:rsidRPr="00F5098B">
        <w:rPr>
          <w:sz w:val="26"/>
          <w:szCs w:val="26"/>
        </w:rPr>
        <w:t>хронологическом  порядке</w:t>
      </w:r>
      <w:r w:rsidR="00F5098B">
        <w:rPr>
          <w:sz w:val="26"/>
          <w:szCs w:val="26"/>
        </w:rPr>
        <w:t>.</w:t>
      </w:r>
      <w:r w:rsidR="003E2F0F" w:rsidRPr="00F5098B">
        <w:rPr>
          <w:sz w:val="26"/>
          <w:szCs w:val="26"/>
        </w:rPr>
        <w:t xml:space="preserve">  </w:t>
      </w:r>
    </w:p>
    <w:p w:rsidR="003E2F0F" w:rsidRPr="003E2F0F" w:rsidRDefault="0007638E"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3E2F0F" w:rsidRPr="003E2F0F">
        <w:rPr>
          <w:sz w:val="26"/>
          <w:szCs w:val="26"/>
        </w:rPr>
        <w:t>Первичные  документы  (Документ  о  пр</w:t>
      </w:r>
      <w:r>
        <w:rPr>
          <w:sz w:val="26"/>
          <w:szCs w:val="26"/>
        </w:rPr>
        <w:t>иемке,  Акт  выполненных  работ</w:t>
      </w:r>
      <w:r w:rsidR="003E2F0F" w:rsidRPr="003E2F0F">
        <w:rPr>
          <w:sz w:val="26"/>
          <w:szCs w:val="26"/>
        </w:rPr>
        <w:t>(оказанных  услуг),  УПД)  подшиваются  в  хроно</w:t>
      </w:r>
      <w:r>
        <w:rPr>
          <w:sz w:val="26"/>
          <w:szCs w:val="26"/>
        </w:rPr>
        <w:t xml:space="preserve">логическом  порядке  в  разрезе </w:t>
      </w:r>
      <w:r w:rsidR="003E2F0F" w:rsidRPr="003E2F0F">
        <w:rPr>
          <w:sz w:val="26"/>
          <w:szCs w:val="26"/>
        </w:rPr>
        <w:t>государственных контрактов и хранятся обос</w:t>
      </w:r>
      <w:r>
        <w:rPr>
          <w:sz w:val="26"/>
          <w:szCs w:val="26"/>
        </w:rPr>
        <w:t xml:space="preserve">обленно – </w:t>
      </w:r>
      <w:r w:rsidRPr="00AB1C32">
        <w:rPr>
          <w:sz w:val="26"/>
          <w:szCs w:val="26"/>
        </w:rPr>
        <w:t xml:space="preserve">приложением к журналу </w:t>
      </w:r>
      <w:r w:rsidR="003E2F0F" w:rsidRPr="00AB1C32">
        <w:rPr>
          <w:sz w:val="26"/>
          <w:szCs w:val="26"/>
        </w:rPr>
        <w:t xml:space="preserve">операций № </w:t>
      </w:r>
      <w:r w:rsidR="00AB1C32" w:rsidRPr="00AB1C32">
        <w:rPr>
          <w:sz w:val="26"/>
          <w:szCs w:val="26"/>
        </w:rPr>
        <w:t>100</w:t>
      </w:r>
      <w:r w:rsidR="003E2F0F" w:rsidRPr="00AB1C32">
        <w:rPr>
          <w:sz w:val="26"/>
          <w:szCs w:val="26"/>
        </w:rPr>
        <w:t>.</w:t>
      </w:r>
      <w:r w:rsidR="003E2F0F" w:rsidRPr="003E2F0F">
        <w:rPr>
          <w:sz w:val="26"/>
          <w:szCs w:val="26"/>
        </w:rPr>
        <w:t xml:space="preserve"> </w:t>
      </w:r>
    </w:p>
    <w:p w:rsidR="003E2F0F" w:rsidRPr="003E2F0F" w:rsidRDefault="0007638E"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5.</w:t>
      </w:r>
      <w:r w:rsidR="00EB2EFC">
        <w:rPr>
          <w:sz w:val="26"/>
          <w:szCs w:val="26"/>
        </w:rPr>
        <w:t>9</w:t>
      </w:r>
      <w:r>
        <w:rPr>
          <w:sz w:val="26"/>
          <w:szCs w:val="26"/>
        </w:rPr>
        <w:t>.5.</w:t>
      </w:r>
      <w:r w:rsidR="003E2F0F" w:rsidRPr="003E2F0F">
        <w:rPr>
          <w:sz w:val="26"/>
          <w:szCs w:val="26"/>
        </w:rPr>
        <w:t xml:space="preserve"> По  расходам   на  оплату  медпомощи  жен</w:t>
      </w:r>
      <w:r>
        <w:rPr>
          <w:sz w:val="26"/>
          <w:szCs w:val="26"/>
        </w:rPr>
        <w:t xml:space="preserve">щинам  в  период </w:t>
      </w:r>
      <w:r w:rsidR="003E2F0F" w:rsidRPr="003E2F0F">
        <w:rPr>
          <w:sz w:val="26"/>
          <w:szCs w:val="26"/>
        </w:rPr>
        <w:t>беременности (услуг по оказанию медицинс</w:t>
      </w:r>
      <w:r>
        <w:rPr>
          <w:sz w:val="26"/>
          <w:szCs w:val="26"/>
        </w:rPr>
        <w:t xml:space="preserve">кой помощи и оказанию правовой, психологической и </w:t>
      </w:r>
      <w:r w:rsidR="003E2F0F" w:rsidRPr="003E2F0F">
        <w:rPr>
          <w:sz w:val="26"/>
          <w:szCs w:val="26"/>
        </w:rPr>
        <w:t>медико-социальной помощи</w:t>
      </w:r>
      <w:r>
        <w:rPr>
          <w:sz w:val="26"/>
          <w:szCs w:val="26"/>
        </w:rPr>
        <w:t xml:space="preserve">), услуг по медицинской помощи, </w:t>
      </w:r>
      <w:r w:rsidR="003E2F0F" w:rsidRPr="003E2F0F">
        <w:rPr>
          <w:sz w:val="26"/>
          <w:szCs w:val="26"/>
        </w:rPr>
        <w:t>оказанной женщинам и новорожденным в период</w:t>
      </w:r>
      <w:r>
        <w:rPr>
          <w:sz w:val="26"/>
          <w:szCs w:val="26"/>
        </w:rPr>
        <w:t xml:space="preserve"> родов и в послеродовой период, </w:t>
      </w:r>
      <w:r w:rsidR="003E2F0F" w:rsidRPr="003E2F0F">
        <w:rPr>
          <w:sz w:val="26"/>
          <w:szCs w:val="26"/>
        </w:rPr>
        <w:t>а также услуг по проведению профилактических</w:t>
      </w:r>
      <w:r>
        <w:rPr>
          <w:sz w:val="26"/>
          <w:szCs w:val="26"/>
        </w:rPr>
        <w:t xml:space="preserve"> медицинских осмотров ребенка в </w:t>
      </w:r>
      <w:r w:rsidR="003E2F0F" w:rsidRPr="003E2F0F">
        <w:rPr>
          <w:sz w:val="26"/>
          <w:szCs w:val="26"/>
        </w:rPr>
        <w:t>течении первого года жизни (далее- расходы по родовым сертификатам):</w:t>
      </w:r>
    </w:p>
    <w:p w:rsidR="003E2F0F" w:rsidRPr="003E2F0F" w:rsidRDefault="003E2F0F"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sidRPr="003E2F0F">
        <w:rPr>
          <w:sz w:val="26"/>
          <w:szCs w:val="26"/>
        </w:rPr>
        <w:t xml:space="preserve">    Учет начислений расходов по родовым</w:t>
      </w:r>
      <w:r w:rsidR="0007638E">
        <w:rPr>
          <w:sz w:val="26"/>
          <w:szCs w:val="26"/>
        </w:rPr>
        <w:t xml:space="preserve"> сертификатам осуществляется на </w:t>
      </w:r>
      <w:r w:rsidRPr="003E2F0F">
        <w:rPr>
          <w:sz w:val="26"/>
          <w:szCs w:val="26"/>
        </w:rPr>
        <w:t>основании  Электронных  родовых  сертификатов,  интегриров</w:t>
      </w:r>
      <w:r w:rsidR="0007638E">
        <w:rPr>
          <w:sz w:val="26"/>
          <w:szCs w:val="26"/>
        </w:rPr>
        <w:t xml:space="preserve">анных  из  ФК </w:t>
      </w:r>
      <w:r w:rsidRPr="003E2F0F">
        <w:rPr>
          <w:sz w:val="26"/>
          <w:szCs w:val="26"/>
        </w:rPr>
        <w:t>«Родовые сертификаты» и Бухгалтерской справ</w:t>
      </w:r>
      <w:r w:rsidR="0007638E">
        <w:rPr>
          <w:sz w:val="26"/>
          <w:szCs w:val="26"/>
        </w:rPr>
        <w:t xml:space="preserve">ки (форма 0504833) и отражается </w:t>
      </w:r>
      <w:r w:rsidRPr="003E2F0F">
        <w:rPr>
          <w:sz w:val="26"/>
          <w:szCs w:val="26"/>
        </w:rPr>
        <w:t>на счете 1 302 61 000 «Расчеты по принятым обязательствам».</w:t>
      </w:r>
    </w:p>
    <w:p w:rsidR="003E2F0F" w:rsidRPr="003E2F0F" w:rsidRDefault="0007638E"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3E2F0F" w:rsidRPr="003E2F0F">
        <w:rPr>
          <w:sz w:val="26"/>
          <w:szCs w:val="26"/>
        </w:rPr>
        <w:t>Оплата производится на основании электронного счета, подписанного ЭП.</w:t>
      </w:r>
    </w:p>
    <w:p w:rsidR="003E2F0F" w:rsidRPr="003E2F0F" w:rsidRDefault="00AC4721"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3E2F0F" w:rsidRPr="003E2F0F">
        <w:rPr>
          <w:sz w:val="26"/>
          <w:szCs w:val="26"/>
        </w:rPr>
        <w:t>Учет  в  разрезе  талонов  родовых  сертификатов</w:t>
      </w:r>
      <w:r w:rsidR="007263A0">
        <w:rPr>
          <w:sz w:val="26"/>
          <w:szCs w:val="26"/>
        </w:rPr>
        <w:t xml:space="preserve">  №  1,  №  2,  №  3-1,  №  3-2 </w:t>
      </w:r>
      <w:r w:rsidR="003E2F0F" w:rsidRPr="003E2F0F">
        <w:rPr>
          <w:sz w:val="26"/>
          <w:szCs w:val="26"/>
        </w:rPr>
        <w:t xml:space="preserve">ведется в ФК «Родовые сертификаты». </w:t>
      </w:r>
    </w:p>
    <w:p w:rsidR="003E2F0F" w:rsidRPr="00A23D81" w:rsidRDefault="00AC4721" w:rsidP="00332A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both"/>
        <w:rPr>
          <w:sz w:val="26"/>
          <w:szCs w:val="26"/>
        </w:rPr>
      </w:pPr>
      <w:r>
        <w:rPr>
          <w:sz w:val="26"/>
          <w:szCs w:val="26"/>
        </w:rPr>
        <w:t xml:space="preserve">    </w:t>
      </w:r>
      <w:r w:rsidR="003E2F0F" w:rsidRPr="003E2F0F">
        <w:rPr>
          <w:sz w:val="26"/>
          <w:szCs w:val="26"/>
        </w:rPr>
        <w:t xml:space="preserve">Аналитический  учет  ведется  </w:t>
      </w:r>
      <w:r w:rsidR="003E2F0F" w:rsidRPr="00A23D81">
        <w:rPr>
          <w:sz w:val="26"/>
          <w:szCs w:val="26"/>
        </w:rPr>
        <w:t>в  журна</w:t>
      </w:r>
      <w:r w:rsidRPr="00A23D81">
        <w:rPr>
          <w:sz w:val="26"/>
          <w:szCs w:val="26"/>
        </w:rPr>
        <w:t xml:space="preserve">ле  операций </w:t>
      </w:r>
      <w:r w:rsidR="00A23D81" w:rsidRPr="00A23D81">
        <w:rPr>
          <w:sz w:val="26"/>
          <w:szCs w:val="26"/>
        </w:rPr>
        <w:t>№ 100 «Расчетов по пенсиям, пособиям и иным социальным выплатам.</w:t>
      </w:r>
    </w:p>
    <w:p w:rsidR="003E2F0F" w:rsidRDefault="003E2F0F" w:rsidP="00CE7E2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rPr>
          <w:sz w:val="26"/>
          <w:szCs w:val="26"/>
        </w:rPr>
      </w:pPr>
    </w:p>
    <w:p w:rsidR="00D84C74" w:rsidRPr="00FB0B0F" w:rsidRDefault="00C05418" w:rsidP="00273948">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outlineLvl w:val="0"/>
        <w:rPr>
          <w:sz w:val="26"/>
          <w:szCs w:val="26"/>
        </w:rPr>
      </w:pPr>
      <w:r>
        <w:rPr>
          <w:sz w:val="26"/>
          <w:szCs w:val="26"/>
        </w:rPr>
        <w:t>6</w:t>
      </w:r>
      <w:r w:rsidR="00504DB7" w:rsidRPr="00FB0B0F">
        <w:rPr>
          <w:sz w:val="26"/>
          <w:szCs w:val="26"/>
        </w:rPr>
        <w:t>. Расчеты по доходам.</w:t>
      </w:r>
    </w:p>
    <w:p w:rsidR="001E6ABA" w:rsidRDefault="001E6ABA" w:rsidP="001E6ABA">
      <w:pPr>
        <w:suppressAutoHyphens/>
        <w:ind w:firstLine="567"/>
        <w:contextualSpacing/>
        <w:jc w:val="center"/>
        <w:rPr>
          <w:rFonts w:ascii="Times New Roman" w:hAnsi="Times New Roman" w:cs="Times New Roman"/>
          <w:sz w:val="26"/>
          <w:szCs w:val="26"/>
        </w:rPr>
      </w:pPr>
    </w:p>
    <w:p w:rsidR="00504DB7" w:rsidRPr="00FB0B0F" w:rsidRDefault="00C05418" w:rsidP="00273948">
      <w:pPr>
        <w:suppressAutoHyphens/>
        <w:ind w:firstLine="567"/>
        <w:contextualSpacing/>
        <w:outlineLvl w:val="1"/>
        <w:rPr>
          <w:rFonts w:ascii="Times New Roman" w:hAnsi="Times New Roman" w:cs="Times New Roman"/>
          <w:sz w:val="26"/>
          <w:szCs w:val="26"/>
        </w:rPr>
      </w:pPr>
      <w:r>
        <w:rPr>
          <w:rFonts w:ascii="Times New Roman" w:hAnsi="Times New Roman" w:cs="Times New Roman"/>
          <w:sz w:val="26"/>
          <w:szCs w:val="26"/>
        </w:rPr>
        <w:t>6.1.</w:t>
      </w:r>
      <w:r w:rsidR="00504DB7" w:rsidRPr="00FB0B0F">
        <w:rPr>
          <w:rFonts w:ascii="Times New Roman" w:hAnsi="Times New Roman" w:cs="Times New Roman"/>
          <w:sz w:val="26"/>
          <w:szCs w:val="26"/>
        </w:rPr>
        <w:t xml:space="preserve">Распределение доходов бюджета </w:t>
      </w:r>
      <w:r w:rsidR="002500F4">
        <w:rPr>
          <w:rFonts w:ascii="Times New Roman" w:hAnsi="Times New Roman" w:cs="Times New Roman"/>
          <w:sz w:val="26"/>
          <w:szCs w:val="26"/>
        </w:rPr>
        <w:t>СФР</w:t>
      </w:r>
      <w:r w:rsidR="00504DB7" w:rsidRPr="00FB0B0F">
        <w:rPr>
          <w:rFonts w:ascii="Times New Roman" w:hAnsi="Times New Roman" w:cs="Times New Roman"/>
          <w:sz w:val="26"/>
          <w:szCs w:val="26"/>
        </w:rPr>
        <w:t xml:space="preserve"> между структурными подразделениями, осуществляющими организацию работы по их администрированию, установлено в Приложении 6 к  настоящей Учетной политике. </w:t>
      </w:r>
    </w:p>
    <w:p w:rsidR="008A00BD" w:rsidRPr="008A00BD" w:rsidRDefault="002500F4" w:rsidP="00504DB7">
      <w:pPr>
        <w:suppressAutoHyphens/>
        <w:ind w:firstLine="567"/>
        <w:contextualSpacing/>
        <w:rPr>
          <w:rFonts w:ascii="Times New Roman" w:hAnsi="Times New Roman" w:cs="Times New Roman"/>
          <w:sz w:val="26"/>
          <w:szCs w:val="26"/>
        </w:rPr>
      </w:pPr>
      <w:r>
        <w:rPr>
          <w:rFonts w:ascii="Times New Roman" w:hAnsi="Times New Roman" w:cs="Times New Roman"/>
          <w:sz w:val="26"/>
          <w:szCs w:val="26"/>
        </w:rPr>
        <w:t>ОСФР</w:t>
      </w:r>
      <w:r w:rsidR="00504DB7" w:rsidRPr="00FB0B0F">
        <w:rPr>
          <w:rFonts w:ascii="Times New Roman" w:hAnsi="Times New Roman" w:cs="Times New Roman"/>
          <w:sz w:val="26"/>
          <w:szCs w:val="26"/>
        </w:rPr>
        <w:t xml:space="preserve"> принимает к учету доходы, используя метод начислений, в момент возникновения требований администратора к плательщикам по кодам доходов бюджета </w:t>
      </w:r>
      <w:r>
        <w:rPr>
          <w:rFonts w:ascii="Times New Roman" w:hAnsi="Times New Roman" w:cs="Times New Roman"/>
          <w:sz w:val="26"/>
          <w:szCs w:val="26"/>
        </w:rPr>
        <w:t>СФР</w:t>
      </w:r>
      <w:r w:rsidR="005F06B1">
        <w:rPr>
          <w:rFonts w:ascii="Times New Roman" w:hAnsi="Times New Roman" w:cs="Times New Roman"/>
          <w:sz w:val="26"/>
          <w:szCs w:val="26"/>
        </w:rPr>
        <w:t>,</w:t>
      </w:r>
      <w:r w:rsidR="00FB0B0F" w:rsidRPr="00FB0B0F">
        <w:rPr>
          <w:rFonts w:ascii="Times New Roman" w:hAnsi="Times New Roman" w:cs="Times New Roman"/>
          <w:sz w:val="26"/>
          <w:szCs w:val="26"/>
        </w:rPr>
        <w:t xml:space="preserve"> на основании</w:t>
      </w:r>
      <w:r w:rsidR="002E2D29">
        <w:rPr>
          <w:rFonts w:ascii="Times New Roman" w:hAnsi="Times New Roman" w:cs="Times New Roman"/>
          <w:sz w:val="26"/>
          <w:szCs w:val="26"/>
        </w:rPr>
        <w:t xml:space="preserve"> первичных учетных документов</w:t>
      </w:r>
      <w:r w:rsidR="008A00BD">
        <w:rPr>
          <w:rFonts w:ascii="Times New Roman" w:hAnsi="Times New Roman" w:cs="Times New Roman"/>
          <w:sz w:val="26"/>
          <w:szCs w:val="26"/>
        </w:rPr>
        <w:t xml:space="preserve">, </w:t>
      </w:r>
      <w:r w:rsidR="005F06B1">
        <w:rPr>
          <w:rFonts w:ascii="Times New Roman" w:hAnsi="Times New Roman" w:cs="Times New Roman"/>
          <w:sz w:val="26"/>
          <w:szCs w:val="26"/>
        </w:rPr>
        <w:t xml:space="preserve">поименованных </w:t>
      </w:r>
      <w:r w:rsidR="008A00BD">
        <w:rPr>
          <w:rFonts w:ascii="Times New Roman" w:hAnsi="Times New Roman" w:cs="Times New Roman"/>
          <w:sz w:val="26"/>
          <w:szCs w:val="26"/>
        </w:rPr>
        <w:t xml:space="preserve">в подпункте 3.4.5 п.3.4 Раздела </w:t>
      </w:r>
      <w:r w:rsidR="008A00BD">
        <w:rPr>
          <w:rFonts w:ascii="Times New Roman" w:hAnsi="Times New Roman" w:cs="Times New Roman"/>
          <w:sz w:val="26"/>
          <w:szCs w:val="26"/>
          <w:lang w:val="en-US"/>
        </w:rPr>
        <w:t>III</w:t>
      </w:r>
      <w:r w:rsidR="008A00BD" w:rsidRPr="008A00BD">
        <w:rPr>
          <w:rFonts w:ascii="Times New Roman" w:hAnsi="Times New Roman" w:cs="Times New Roman"/>
          <w:sz w:val="26"/>
          <w:szCs w:val="26"/>
        </w:rPr>
        <w:t xml:space="preserve"> </w:t>
      </w:r>
      <w:r w:rsidR="008A00BD">
        <w:rPr>
          <w:rFonts w:ascii="Times New Roman" w:hAnsi="Times New Roman" w:cs="Times New Roman"/>
          <w:sz w:val="26"/>
          <w:szCs w:val="26"/>
        </w:rPr>
        <w:t>Учетной политики СФР, утвержденной приказом от 09.01.2023 № 14.</w:t>
      </w:r>
      <w:r w:rsidR="00FB0B0F" w:rsidRPr="00FB0B0F">
        <w:rPr>
          <w:rFonts w:ascii="Times New Roman" w:hAnsi="Times New Roman" w:cs="Times New Roman"/>
          <w:sz w:val="26"/>
          <w:szCs w:val="26"/>
        </w:rPr>
        <w:t xml:space="preserve"> </w:t>
      </w:r>
    </w:p>
    <w:p w:rsidR="00504DB7" w:rsidRDefault="00504DB7" w:rsidP="00504DB7">
      <w:pPr>
        <w:suppressAutoHyphens/>
        <w:ind w:firstLine="567"/>
        <w:contextualSpacing/>
        <w:rPr>
          <w:rFonts w:ascii="Times New Roman" w:hAnsi="Times New Roman" w:cs="Times New Roman"/>
          <w:sz w:val="26"/>
          <w:szCs w:val="26"/>
        </w:rPr>
      </w:pPr>
      <w:r w:rsidRPr="00FB0B0F">
        <w:rPr>
          <w:rFonts w:ascii="Times New Roman" w:hAnsi="Times New Roman" w:cs="Times New Roman"/>
          <w:sz w:val="26"/>
          <w:szCs w:val="26"/>
        </w:rPr>
        <w:t>Расчеты между администратором кассовых поступлений и администраторами доходов бюджета (ПБС), осуществляющими отдельные полномочия по начислению и учету доходов, осуществляются с использованием счета бюджетного учета 1 304 04 000 «Внутриведомственные расчеты».</w:t>
      </w:r>
    </w:p>
    <w:p w:rsidR="006A5BE9" w:rsidRPr="0038684E" w:rsidRDefault="00465F36" w:rsidP="0038684E">
      <w:pPr>
        <w:widowControl/>
        <w:ind w:firstLine="0"/>
        <w:rPr>
          <w:rFonts w:ascii="Times New Roman" w:hAnsi="Times New Roman" w:cs="Times New Roman"/>
          <w:sz w:val="26"/>
          <w:szCs w:val="26"/>
        </w:rPr>
      </w:pPr>
      <w:r w:rsidRPr="0038684E">
        <w:rPr>
          <w:sz w:val="26"/>
          <w:szCs w:val="26"/>
        </w:rPr>
        <w:t xml:space="preserve">         </w:t>
      </w:r>
      <w:r w:rsidR="006A5BE9" w:rsidRPr="0038684E">
        <w:rPr>
          <w:rFonts w:ascii="Times New Roman" w:hAnsi="Times New Roman" w:cs="Times New Roman"/>
          <w:sz w:val="26"/>
          <w:szCs w:val="26"/>
        </w:rPr>
        <w:t xml:space="preserve">6.2. </w:t>
      </w:r>
      <w:r w:rsidRPr="0038684E">
        <w:rPr>
          <w:rFonts w:ascii="Times New Roman" w:hAnsi="Times New Roman" w:cs="Times New Roman"/>
          <w:sz w:val="26"/>
          <w:szCs w:val="26"/>
        </w:rPr>
        <w:t>На счете 1 205 14 000 «Расчеты с плательщиками по обязательным</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страховым взносам» учитываются операции по поступлению платежей от</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плательщиков страховых взносов, уплачиваемых лицами, добровольно</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вступившими в правоотношения по обязательному пенсионному страхованию,</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дополнительных страховых взносов, работодателей, уплачивающих взносы в</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пользу застрахованных лиц, плательщиков страховых взносов на обязательное</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социальное страхование от несчастных случаев на производстве и</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профессиональных заболеваний, и начислению доходов бюджета от их уплаты.</w:t>
      </w:r>
    </w:p>
    <w:p w:rsidR="00465F36" w:rsidRDefault="00465F36" w:rsidP="0038684E">
      <w:pPr>
        <w:widowControl/>
        <w:ind w:firstLine="0"/>
        <w:rPr>
          <w:rFonts w:ascii="Times New Roman" w:hAnsi="Times New Roman" w:cs="Times New Roman"/>
          <w:sz w:val="26"/>
          <w:szCs w:val="26"/>
        </w:rPr>
      </w:pPr>
      <w:r w:rsidRPr="0038684E">
        <w:rPr>
          <w:rFonts w:ascii="Times New Roman" w:hAnsi="Times New Roman" w:cs="Times New Roman"/>
          <w:color w:val="000000"/>
          <w:sz w:val="26"/>
          <w:szCs w:val="26"/>
        </w:rPr>
        <w:t xml:space="preserve">       </w:t>
      </w:r>
      <w:r w:rsidRPr="0038684E">
        <w:rPr>
          <w:rFonts w:ascii="Times New Roman" w:hAnsi="Times New Roman" w:cs="Times New Roman"/>
          <w:sz w:val="26"/>
          <w:szCs w:val="26"/>
        </w:rPr>
        <w:t>Аналитический учет расчетов в разрезе плательщиков страховых взносов</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ведется в региональной компоненте подсистемы «Администрирование страховых</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взносов», программном комплексе «Система персонифицированного учета» и</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Федеральной государственной информационной системе Единой</w:t>
      </w:r>
      <w:r w:rsidR="0038684E">
        <w:rPr>
          <w:rFonts w:ascii="Times New Roman" w:hAnsi="Times New Roman" w:cs="Times New Roman"/>
          <w:sz w:val="26"/>
          <w:szCs w:val="26"/>
        </w:rPr>
        <w:t xml:space="preserve"> </w:t>
      </w:r>
      <w:r w:rsidRPr="0038684E">
        <w:rPr>
          <w:rFonts w:ascii="Times New Roman" w:hAnsi="Times New Roman" w:cs="Times New Roman"/>
          <w:sz w:val="26"/>
          <w:szCs w:val="26"/>
        </w:rPr>
        <w:t>интегрированной информационной системе «Соцстрах».</w:t>
      </w:r>
    </w:p>
    <w:p w:rsidR="00067CE9" w:rsidRDefault="00067CE9" w:rsidP="0038684E">
      <w:pPr>
        <w:widowControl/>
        <w:ind w:firstLine="0"/>
        <w:rPr>
          <w:rFonts w:ascii="Times New Roman" w:hAnsi="Times New Roman" w:cs="Times New Roman"/>
          <w:sz w:val="26"/>
          <w:szCs w:val="26"/>
        </w:rPr>
      </w:pPr>
      <w:r>
        <w:rPr>
          <w:rFonts w:ascii="Times New Roman" w:hAnsi="Times New Roman" w:cs="Times New Roman"/>
          <w:sz w:val="26"/>
          <w:szCs w:val="26"/>
        </w:rPr>
        <w:t xml:space="preserve">      6.2.1. Особенности ведения бюджетного учета </w:t>
      </w:r>
      <w:r w:rsidR="0090763B">
        <w:rPr>
          <w:rFonts w:ascii="Times New Roman" w:hAnsi="Times New Roman" w:cs="Times New Roman"/>
          <w:sz w:val="26"/>
          <w:szCs w:val="26"/>
        </w:rPr>
        <w:t xml:space="preserve">расчетов по </w:t>
      </w:r>
      <w:r>
        <w:rPr>
          <w:rFonts w:ascii="Times New Roman" w:hAnsi="Times New Roman" w:cs="Times New Roman"/>
          <w:sz w:val="26"/>
          <w:szCs w:val="26"/>
        </w:rPr>
        <w:t>доход</w:t>
      </w:r>
      <w:r w:rsidR="0090763B">
        <w:rPr>
          <w:rFonts w:ascii="Times New Roman" w:hAnsi="Times New Roman" w:cs="Times New Roman"/>
          <w:sz w:val="26"/>
          <w:szCs w:val="26"/>
        </w:rPr>
        <w:t>ам</w:t>
      </w:r>
      <w:r>
        <w:rPr>
          <w:rFonts w:ascii="Times New Roman" w:hAnsi="Times New Roman" w:cs="Times New Roman"/>
          <w:sz w:val="26"/>
          <w:szCs w:val="26"/>
        </w:rPr>
        <w:t xml:space="preserve"> в части</w:t>
      </w:r>
      <w:r w:rsidR="00A23D81">
        <w:rPr>
          <w:rFonts w:ascii="Times New Roman" w:hAnsi="Times New Roman" w:cs="Times New Roman"/>
          <w:sz w:val="26"/>
          <w:szCs w:val="26"/>
        </w:rPr>
        <w:t xml:space="preserve"> </w:t>
      </w:r>
      <w:r w:rsidR="007E58C8" w:rsidRPr="00A23D81">
        <w:rPr>
          <w:rFonts w:ascii="Times New Roman" w:hAnsi="Times New Roman" w:cs="Times New Roman"/>
          <w:sz w:val="26"/>
          <w:szCs w:val="26"/>
        </w:rPr>
        <w:t>обязательного социального страхования</w:t>
      </w:r>
      <w:r w:rsidR="007E58C8" w:rsidRPr="007E58C8">
        <w:rPr>
          <w:rFonts w:ascii="Times New Roman" w:hAnsi="Times New Roman" w:cs="Times New Roman"/>
          <w:sz w:val="26"/>
          <w:szCs w:val="26"/>
          <w:highlight w:val="green"/>
        </w:rPr>
        <w:t>.</w:t>
      </w:r>
    </w:p>
    <w:p w:rsidR="0090763B" w:rsidRPr="0090763B" w:rsidRDefault="0090763B" w:rsidP="0090763B">
      <w:pPr>
        <w:widowControl/>
        <w:ind w:firstLine="0"/>
        <w:jc w:val="left"/>
        <w:rPr>
          <w:rFonts w:ascii="Times New Roman" w:hAnsi="Times New Roman" w:cs="Times New Roman"/>
          <w:sz w:val="26"/>
          <w:szCs w:val="26"/>
        </w:rPr>
      </w:pPr>
      <w:r w:rsidRPr="0090763B">
        <w:rPr>
          <w:rFonts w:ascii="Times New Roman" w:hAnsi="Times New Roman" w:cs="Times New Roman"/>
          <w:sz w:val="26"/>
          <w:szCs w:val="26"/>
        </w:rPr>
        <w:t xml:space="preserve">      Бюджетный учет ведется в Функциональном компоненте (далее-</w:t>
      </w:r>
      <w:r>
        <w:rPr>
          <w:rFonts w:ascii="Times New Roman" w:hAnsi="Times New Roman" w:cs="Times New Roman"/>
          <w:sz w:val="26"/>
          <w:szCs w:val="26"/>
        </w:rPr>
        <w:t xml:space="preserve"> </w:t>
      </w:r>
      <w:r w:rsidRPr="0090763B">
        <w:rPr>
          <w:rFonts w:ascii="Times New Roman" w:hAnsi="Times New Roman" w:cs="Times New Roman"/>
          <w:sz w:val="26"/>
          <w:szCs w:val="26"/>
        </w:rPr>
        <w:t>ФК) «Финансовый блок» Федеральной государственной информационной</w:t>
      </w:r>
      <w:r>
        <w:rPr>
          <w:rFonts w:ascii="Times New Roman" w:hAnsi="Times New Roman" w:cs="Times New Roman"/>
          <w:sz w:val="26"/>
          <w:szCs w:val="26"/>
        </w:rPr>
        <w:t xml:space="preserve"> </w:t>
      </w:r>
      <w:r w:rsidRPr="0090763B">
        <w:rPr>
          <w:rFonts w:ascii="Times New Roman" w:hAnsi="Times New Roman" w:cs="Times New Roman"/>
          <w:sz w:val="26"/>
          <w:szCs w:val="26"/>
        </w:rPr>
        <w:t>системы Единой</w:t>
      </w:r>
      <w:r>
        <w:rPr>
          <w:rFonts w:ascii="Times New Roman" w:hAnsi="Times New Roman" w:cs="Times New Roman"/>
          <w:sz w:val="26"/>
          <w:szCs w:val="26"/>
        </w:rPr>
        <w:t xml:space="preserve"> </w:t>
      </w:r>
      <w:r w:rsidRPr="0090763B">
        <w:rPr>
          <w:rFonts w:ascii="Times New Roman" w:hAnsi="Times New Roman" w:cs="Times New Roman"/>
          <w:sz w:val="26"/>
          <w:szCs w:val="26"/>
        </w:rPr>
        <w:t>интегрирован</w:t>
      </w:r>
      <w:r>
        <w:rPr>
          <w:rFonts w:ascii="Times New Roman" w:hAnsi="Times New Roman" w:cs="Times New Roman"/>
          <w:sz w:val="26"/>
          <w:szCs w:val="26"/>
        </w:rPr>
        <w:t>-</w:t>
      </w:r>
      <w:r w:rsidRPr="0090763B">
        <w:rPr>
          <w:rFonts w:ascii="Times New Roman" w:hAnsi="Times New Roman" w:cs="Times New Roman"/>
          <w:sz w:val="26"/>
          <w:szCs w:val="26"/>
        </w:rPr>
        <w:t>ной информационной системы «Соцстрах» (далее -</w:t>
      </w:r>
      <w:r>
        <w:rPr>
          <w:rFonts w:ascii="Times New Roman" w:hAnsi="Times New Roman" w:cs="Times New Roman"/>
          <w:sz w:val="26"/>
          <w:szCs w:val="26"/>
        </w:rPr>
        <w:t xml:space="preserve"> </w:t>
      </w:r>
      <w:r w:rsidRPr="0090763B">
        <w:rPr>
          <w:rFonts w:ascii="Times New Roman" w:hAnsi="Times New Roman" w:cs="Times New Roman"/>
          <w:sz w:val="26"/>
          <w:szCs w:val="26"/>
        </w:rPr>
        <w:t>ФГИС ЕИИС Соцстрах). Операции отражаются в учете сводными</w:t>
      </w:r>
      <w:r>
        <w:rPr>
          <w:rFonts w:ascii="Times New Roman" w:hAnsi="Times New Roman" w:cs="Times New Roman"/>
          <w:sz w:val="26"/>
          <w:szCs w:val="26"/>
        </w:rPr>
        <w:t xml:space="preserve"> </w:t>
      </w:r>
      <w:r w:rsidRPr="0090763B">
        <w:rPr>
          <w:rFonts w:ascii="Times New Roman" w:hAnsi="Times New Roman" w:cs="Times New Roman"/>
          <w:sz w:val="26"/>
          <w:szCs w:val="26"/>
        </w:rPr>
        <w:t>хозяйственными операциями в разрезе кодов бюджетной классификации в ФК</w:t>
      </w:r>
      <w:r>
        <w:rPr>
          <w:rFonts w:ascii="Times New Roman" w:hAnsi="Times New Roman" w:cs="Times New Roman"/>
          <w:sz w:val="26"/>
          <w:szCs w:val="26"/>
        </w:rPr>
        <w:t xml:space="preserve"> </w:t>
      </w:r>
      <w:r w:rsidRPr="0090763B">
        <w:rPr>
          <w:rFonts w:ascii="Times New Roman" w:hAnsi="Times New Roman" w:cs="Times New Roman"/>
          <w:sz w:val="26"/>
          <w:szCs w:val="26"/>
        </w:rPr>
        <w:t>«Финансовый блок» без аналитики по страхователям и интегрируются в ФК</w:t>
      </w:r>
      <w:r>
        <w:rPr>
          <w:rFonts w:ascii="Times New Roman" w:hAnsi="Times New Roman" w:cs="Times New Roman"/>
          <w:sz w:val="26"/>
          <w:szCs w:val="26"/>
        </w:rPr>
        <w:t xml:space="preserve"> </w:t>
      </w:r>
      <w:r w:rsidRPr="0090763B">
        <w:rPr>
          <w:rFonts w:ascii="Times New Roman" w:hAnsi="Times New Roman" w:cs="Times New Roman"/>
          <w:sz w:val="26"/>
          <w:szCs w:val="26"/>
        </w:rPr>
        <w:t>«Лицевой счет».</w:t>
      </w:r>
    </w:p>
    <w:p w:rsidR="0090763B" w:rsidRDefault="0090763B" w:rsidP="0090763B">
      <w:pPr>
        <w:widowControl/>
        <w:ind w:firstLine="0"/>
        <w:rPr>
          <w:rFonts w:ascii="Times New Roman" w:hAnsi="Times New Roman" w:cs="Times New Roman"/>
          <w:sz w:val="26"/>
          <w:szCs w:val="26"/>
        </w:rPr>
      </w:pPr>
      <w:r>
        <w:rPr>
          <w:rFonts w:ascii="Times New Roman" w:hAnsi="Times New Roman" w:cs="Times New Roman"/>
          <w:sz w:val="26"/>
          <w:szCs w:val="26"/>
        </w:rPr>
        <w:t xml:space="preserve">     З</w:t>
      </w:r>
      <w:r w:rsidRPr="0090763B">
        <w:rPr>
          <w:rFonts w:ascii="Times New Roman" w:hAnsi="Times New Roman" w:cs="Times New Roman"/>
          <w:sz w:val="26"/>
          <w:szCs w:val="26"/>
        </w:rPr>
        <w:t>а исключением: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48"/>
        <w:gridCol w:w="2571"/>
        <w:gridCol w:w="2185"/>
        <w:gridCol w:w="2050"/>
      </w:tblGrid>
      <w:tr w:rsidR="00780F91" w:rsidRPr="004E6A29" w:rsidTr="004E6A29">
        <w:tc>
          <w:tcPr>
            <w:tcW w:w="959" w:type="dxa"/>
            <w:vMerge w:val="restart"/>
          </w:tcPr>
          <w:p w:rsidR="00780F91" w:rsidRPr="004E6A29" w:rsidRDefault="00780F91"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  п/п</w:t>
            </w:r>
          </w:p>
        </w:tc>
        <w:tc>
          <w:tcPr>
            <w:tcW w:w="2248" w:type="dxa"/>
            <w:vMerge w:val="restart"/>
            <w:vAlign w:val="center"/>
          </w:tcPr>
          <w:p w:rsidR="00780F91" w:rsidRPr="004E6A29" w:rsidRDefault="00780F91" w:rsidP="004E6A29">
            <w:pPr>
              <w:widowControl/>
              <w:ind w:left="-1476" w:firstLine="1476"/>
              <w:jc w:val="left"/>
              <w:rPr>
                <w:rFonts w:ascii="Times New Roman" w:hAnsi="Times New Roman" w:cs="Times New Roman"/>
                <w:sz w:val="22"/>
                <w:szCs w:val="22"/>
              </w:rPr>
            </w:pPr>
            <w:r w:rsidRPr="004E6A29">
              <w:rPr>
                <w:rFonts w:ascii="Times New Roman" w:hAnsi="Times New Roman" w:cs="Times New Roman"/>
                <w:sz w:val="22"/>
                <w:szCs w:val="22"/>
              </w:rPr>
              <w:t xml:space="preserve">Содержание </w:t>
            </w:r>
          </w:p>
          <w:p w:rsidR="00780F91" w:rsidRPr="004E6A29" w:rsidRDefault="00832503" w:rsidP="004E6A29">
            <w:pPr>
              <w:widowControl/>
              <w:ind w:left="-1476" w:firstLine="1476"/>
              <w:jc w:val="left"/>
              <w:rPr>
                <w:rFonts w:ascii="Times New Roman" w:hAnsi="Times New Roman" w:cs="Times New Roman"/>
                <w:sz w:val="22"/>
                <w:szCs w:val="22"/>
              </w:rPr>
            </w:pPr>
            <w:r w:rsidRPr="004E6A29">
              <w:rPr>
                <w:rFonts w:ascii="Times New Roman" w:hAnsi="Times New Roman" w:cs="Times New Roman"/>
                <w:sz w:val="22"/>
                <w:szCs w:val="22"/>
              </w:rPr>
              <w:t>о</w:t>
            </w:r>
            <w:r w:rsidR="00780F91" w:rsidRPr="004E6A29">
              <w:rPr>
                <w:rFonts w:ascii="Times New Roman" w:hAnsi="Times New Roman" w:cs="Times New Roman"/>
                <w:sz w:val="22"/>
                <w:szCs w:val="22"/>
              </w:rPr>
              <w:t>перации</w:t>
            </w:r>
          </w:p>
          <w:p w:rsidR="00832503" w:rsidRPr="004E6A29" w:rsidRDefault="00832503" w:rsidP="004E6A29">
            <w:pPr>
              <w:widowControl/>
              <w:ind w:left="-1476" w:firstLine="1476"/>
              <w:jc w:val="left"/>
              <w:rPr>
                <w:rFonts w:ascii="Times New Roman" w:hAnsi="Times New Roman" w:cs="Times New Roman"/>
                <w:sz w:val="22"/>
                <w:szCs w:val="22"/>
              </w:rPr>
            </w:pPr>
          </w:p>
        </w:tc>
        <w:tc>
          <w:tcPr>
            <w:tcW w:w="2571" w:type="dxa"/>
            <w:vMerge w:val="restart"/>
          </w:tcPr>
          <w:p w:rsidR="00780F91" w:rsidRPr="004E6A29" w:rsidRDefault="00780F91"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Документы-основания</w:t>
            </w:r>
          </w:p>
          <w:p w:rsidR="00780F91" w:rsidRPr="004E6A29" w:rsidRDefault="00780F91"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для отражения в учете</w:t>
            </w:r>
          </w:p>
        </w:tc>
        <w:tc>
          <w:tcPr>
            <w:tcW w:w="4235" w:type="dxa"/>
            <w:gridSpan w:val="2"/>
          </w:tcPr>
          <w:p w:rsidR="00780F91" w:rsidRPr="004E6A29" w:rsidRDefault="00780F91"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Корреспонденция счетов</w:t>
            </w:r>
          </w:p>
        </w:tc>
      </w:tr>
      <w:tr w:rsidR="00780F91" w:rsidRPr="004E6A29" w:rsidTr="004E6A29">
        <w:tc>
          <w:tcPr>
            <w:tcW w:w="959" w:type="dxa"/>
            <w:vMerge/>
          </w:tcPr>
          <w:p w:rsidR="00780F91" w:rsidRPr="004E6A29" w:rsidRDefault="00780F91" w:rsidP="004E6A29">
            <w:pPr>
              <w:widowControl/>
              <w:ind w:firstLine="0"/>
              <w:rPr>
                <w:rFonts w:ascii="Times New Roman" w:hAnsi="Times New Roman" w:cs="Times New Roman"/>
                <w:sz w:val="22"/>
                <w:szCs w:val="22"/>
              </w:rPr>
            </w:pPr>
          </w:p>
        </w:tc>
        <w:tc>
          <w:tcPr>
            <w:tcW w:w="2248" w:type="dxa"/>
            <w:vMerge/>
          </w:tcPr>
          <w:p w:rsidR="00780F91" w:rsidRPr="004E6A29" w:rsidRDefault="00780F91" w:rsidP="004E6A29">
            <w:pPr>
              <w:widowControl/>
              <w:ind w:firstLine="0"/>
              <w:rPr>
                <w:rFonts w:ascii="Times New Roman" w:hAnsi="Times New Roman" w:cs="Times New Roman"/>
                <w:sz w:val="22"/>
                <w:szCs w:val="22"/>
              </w:rPr>
            </w:pPr>
          </w:p>
        </w:tc>
        <w:tc>
          <w:tcPr>
            <w:tcW w:w="2571" w:type="dxa"/>
            <w:vMerge/>
          </w:tcPr>
          <w:p w:rsidR="00780F91" w:rsidRPr="004E6A29" w:rsidRDefault="00780F91" w:rsidP="004E6A29">
            <w:pPr>
              <w:widowControl/>
              <w:ind w:firstLine="0"/>
              <w:jc w:val="left"/>
              <w:rPr>
                <w:rFonts w:ascii="Times New Roman" w:hAnsi="Times New Roman" w:cs="Times New Roman"/>
                <w:sz w:val="22"/>
                <w:szCs w:val="22"/>
              </w:rPr>
            </w:pPr>
          </w:p>
        </w:tc>
        <w:tc>
          <w:tcPr>
            <w:tcW w:w="2185" w:type="dxa"/>
          </w:tcPr>
          <w:p w:rsidR="00780F91" w:rsidRPr="004E6A29" w:rsidRDefault="00780F91"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Дебет</w:t>
            </w:r>
          </w:p>
        </w:tc>
        <w:tc>
          <w:tcPr>
            <w:tcW w:w="2050" w:type="dxa"/>
          </w:tcPr>
          <w:p w:rsidR="00780F91" w:rsidRPr="004E6A29" w:rsidRDefault="00780F91"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Кредит</w:t>
            </w:r>
          </w:p>
        </w:tc>
      </w:tr>
      <w:tr w:rsidR="0090763B" w:rsidRPr="004E6A29" w:rsidTr="004E6A29">
        <w:tc>
          <w:tcPr>
            <w:tcW w:w="959" w:type="dxa"/>
          </w:tcPr>
          <w:p w:rsidR="0090763B" w:rsidRPr="004E6A29" w:rsidRDefault="00F41ECC" w:rsidP="004E6A29">
            <w:pPr>
              <w:widowControl/>
              <w:ind w:firstLine="0"/>
              <w:jc w:val="center"/>
              <w:rPr>
                <w:rFonts w:ascii="Times New Roman" w:hAnsi="Times New Roman" w:cs="Times New Roman"/>
                <w:sz w:val="22"/>
                <w:szCs w:val="22"/>
              </w:rPr>
            </w:pPr>
            <w:r w:rsidRPr="004E6A29">
              <w:rPr>
                <w:rFonts w:ascii="Times New Roman" w:hAnsi="Times New Roman" w:cs="Times New Roman"/>
                <w:sz w:val="22"/>
                <w:szCs w:val="22"/>
              </w:rPr>
              <w:t>1</w:t>
            </w:r>
          </w:p>
        </w:tc>
        <w:tc>
          <w:tcPr>
            <w:tcW w:w="2248" w:type="dxa"/>
          </w:tcPr>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Учет поступивших</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штрафов, пеней,</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неустоек в случае</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просрочки исполнения</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поставщиком</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(подрядчиком, исполнителем)</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обязательств (в том</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числе гарантийного</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обязательства),</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предусмотренных</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контрактом, а также в</w:t>
            </w:r>
            <w:r w:rsidR="00832503" w:rsidRPr="004E6A29">
              <w:rPr>
                <w:rFonts w:ascii="Times New Roman" w:hAnsi="Times New Roman" w:cs="Times New Roman"/>
                <w:sz w:val="22"/>
                <w:szCs w:val="22"/>
              </w:rPr>
              <w:t xml:space="preserve"> </w:t>
            </w:r>
            <w:r w:rsidRPr="004E6A29">
              <w:rPr>
                <w:rFonts w:ascii="Times New Roman" w:hAnsi="Times New Roman" w:cs="Times New Roman"/>
                <w:sz w:val="22"/>
                <w:szCs w:val="22"/>
              </w:rPr>
              <w:t>иных случаях</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неисполнения или</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ненадлежащего</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исполнения</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поставщиком</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(подрядчиком,</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исполнителем)</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обязательств,</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предусмотренных</w:t>
            </w:r>
          </w:p>
          <w:p w:rsidR="0090763B" w:rsidRPr="004E6A29" w:rsidRDefault="00F41ECC"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контрактом)</w:t>
            </w:r>
          </w:p>
        </w:tc>
        <w:tc>
          <w:tcPr>
            <w:tcW w:w="2571" w:type="dxa"/>
          </w:tcPr>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Выписка из лицевого</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счета (форма 0531761);</w:t>
            </w:r>
          </w:p>
          <w:p w:rsidR="00F41ECC"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Бухгалтерская справка</w:t>
            </w:r>
          </w:p>
          <w:p w:rsidR="0090763B" w:rsidRPr="004E6A29" w:rsidRDefault="00F41ECC"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(форма 0504833).</w:t>
            </w:r>
          </w:p>
        </w:tc>
        <w:tc>
          <w:tcPr>
            <w:tcW w:w="2185" w:type="dxa"/>
          </w:tcPr>
          <w:p w:rsidR="0090763B" w:rsidRPr="004E6A29" w:rsidRDefault="00F41ECC"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1 210 02 141</w:t>
            </w:r>
          </w:p>
        </w:tc>
        <w:tc>
          <w:tcPr>
            <w:tcW w:w="2050" w:type="dxa"/>
          </w:tcPr>
          <w:p w:rsidR="0090763B" w:rsidRPr="004E6A29" w:rsidRDefault="00F41ECC"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1 209 41 66Х</w:t>
            </w:r>
          </w:p>
        </w:tc>
      </w:tr>
      <w:tr w:rsidR="0090763B" w:rsidRPr="004E6A29" w:rsidTr="004E6A29">
        <w:tc>
          <w:tcPr>
            <w:tcW w:w="959" w:type="dxa"/>
          </w:tcPr>
          <w:p w:rsidR="0090763B" w:rsidRPr="004E6A29" w:rsidRDefault="00805F55" w:rsidP="004E6A29">
            <w:pPr>
              <w:widowControl/>
              <w:ind w:firstLine="0"/>
              <w:jc w:val="center"/>
              <w:rPr>
                <w:rFonts w:ascii="Times New Roman" w:hAnsi="Times New Roman" w:cs="Times New Roman"/>
              </w:rPr>
            </w:pPr>
            <w:r w:rsidRPr="004E6A29">
              <w:rPr>
                <w:rFonts w:ascii="Times New Roman" w:hAnsi="Times New Roman" w:cs="Times New Roman"/>
              </w:rPr>
              <w:t>2</w:t>
            </w:r>
          </w:p>
        </w:tc>
        <w:tc>
          <w:tcPr>
            <w:tcW w:w="2248" w:type="dxa"/>
          </w:tcPr>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Учет поступивших</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денежных взысканий,</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налагаемых в</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возмещение ущерба,</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причиненного в</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результате незаконного</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или нецелевого</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использования</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бюджетных средств (по</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проверке лечебно-</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профилактических</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учреждений</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соблюдения порядка</w:t>
            </w:r>
          </w:p>
          <w:p w:rsidR="0090763B" w:rsidRPr="004E6A29" w:rsidRDefault="00805F55" w:rsidP="004E6A29">
            <w:pPr>
              <w:widowControl/>
              <w:ind w:firstLine="0"/>
              <w:jc w:val="left"/>
              <w:rPr>
                <w:rFonts w:ascii="Times New Roman" w:hAnsi="Times New Roman" w:cs="Times New Roman"/>
              </w:rPr>
            </w:pPr>
            <w:r w:rsidRPr="004E6A29">
              <w:rPr>
                <w:rFonts w:ascii="Times New Roman" w:hAnsi="Times New Roman" w:cs="Times New Roman"/>
                <w:sz w:val="22"/>
                <w:szCs w:val="22"/>
              </w:rPr>
              <w:t>выдачи, продления и</w:t>
            </w:r>
            <w:r w:rsidR="00496094" w:rsidRPr="004E6A29">
              <w:rPr>
                <w:rFonts w:ascii="Times New Roman" w:hAnsi="Times New Roman" w:cs="Times New Roman"/>
                <w:sz w:val="22"/>
                <w:szCs w:val="22"/>
              </w:rPr>
              <w:t xml:space="preserve"> </w:t>
            </w:r>
            <w:r w:rsidRPr="004E6A29">
              <w:rPr>
                <w:rFonts w:ascii="Times New Roman" w:hAnsi="Times New Roman" w:cs="Times New Roman"/>
                <w:sz w:val="22"/>
                <w:szCs w:val="22"/>
              </w:rPr>
              <w:t>оформления листков</w:t>
            </w:r>
            <w:r w:rsidR="00496094" w:rsidRPr="004E6A29">
              <w:rPr>
                <w:rFonts w:ascii="Times New Roman" w:hAnsi="Times New Roman" w:cs="Times New Roman"/>
                <w:sz w:val="22"/>
                <w:szCs w:val="22"/>
              </w:rPr>
              <w:t xml:space="preserve"> </w:t>
            </w:r>
            <w:r w:rsidRPr="004E6A29">
              <w:rPr>
                <w:rFonts w:ascii="Times New Roman" w:hAnsi="Times New Roman" w:cs="Times New Roman"/>
                <w:sz w:val="22"/>
                <w:szCs w:val="22"/>
              </w:rPr>
              <w:t>нетру</w:t>
            </w:r>
            <w:r w:rsidR="00496094" w:rsidRPr="004E6A29">
              <w:rPr>
                <w:rFonts w:ascii="Times New Roman" w:hAnsi="Times New Roman" w:cs="Times New Roman"/>
                <w:sz w:val="22"/>
                <w:szCs w:val="22"/>
              </w:rPr>
              <w:t>-</w:t>
            </w:r>
            <w:r w:rsidRPr="004E6A29">
              <w:rPr>
                <w:rFonts w:ascii="Times New Roman" w:hAnsi="Times New Roman" w:cs="Times New Roman"/>
                <w:sz w:val="22"/>
                <w:szCs w:val="22"/>
              </w:rPr>
              <w:t>доспособности)</w:t>
            </w:r>
          </w:p>
        </w:tc>
        <w:tc>
          <w:tcPr>
            <w:tcW w:w="2571" w:type="dxa"/>
          </w:tcPr>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Учет поступивших</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денежных взысканий,</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налагаемых в</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возмещение ущерба,</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причиненного в</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результате незаконного</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или нецелевого</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использования</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бюджетных средств (по</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проверке лечебно-</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профилактических</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учреждений</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соблюдения порядка</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выдачи, продления и</w:t>
            </w:r>
          </w:p>
          <w:p w:rsidR="00805F55" w:rsidRPr="004E6A29" w:rsidRDefault="00805F55"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оформления листков</w:t>
            </w:r>
          </w:p>
          <w:p w:rsidR="0090763B" w:rsidRPr="004E6A29" w:rsidRDefault="00805F55" w:rsidP="004E6A29">
            <w:pPr>
              <w:widowControl/>
              <w:ind w:firstLine="0"/>
              <w:jc w:val="left"/>
              <w:rPr>
                <w:rFonts w:ascii="Times New Roman" w:hAnsi="Times New Roman" w:cs="Times New Roman"/>
              </w:rPr>
            </w:pPr>
            <w:r w:rsidRPr="004E6A29">
              <w:rPr>
                <w:rFonts w:ascii="Times New Roman" w:hAnsi="Times New Roman" w:cs="Times New Roman"/>
                <w:sz w:val="22"/>
                <w:szCs w:val="22"/>
              </w:rPr>
              <w:t>нетрудоспособности)</w:t>
            </w:r>
          </w:p>
        </w:tc>
        <w:tc>
          <w:tcPr>
            <w:tcW w:w="2185" w:type="dxa"/>
          </w:tcPr>
          <w:p w:rsidR="0090763B" w:rsidRPr="004E6A29" w:rsidRDefault="00805F55"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1 210 02 145</w:t>
            </w:r>
          </w:p>
        </w:tc>
        <w:tc>
          <w:tcPr>
            <w:tcW w:w="2050" w:type="dxa"/>
          </w:tcPr>
          <w:p w:rsidR="0090763B" w:rsidRPr="004E6A29" w:rsidRDefault="00805F55"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1 209 45 66Х</w:t>
            </w:r>
          </w:p>
        </w:tc>
      </w:tr>
      <w:tr w:rsidR="0090763B" w:rsidRPr="004E6A29" w:rsidTr="004E6A29">
        <w:tc>
          <w:tcPr>
            <w:tcW w:w="959" w:type="dxa"/>
          </w:tcPr>
          <w:p w:rsidR="0090763B" w:rsidRPr="004E6A29" w:rsidRDefault="00B90439" w:rsidP="004E6A29">
            <w:pPr>
              <w:widowControl/>
              <w:ind w:firstLine="0"/>
              <w:jc w:val="center"/>
              <w:rPr>
                <w:rFonts w:ascii="Times New Roman" w:hAnsi="Times New Roman" w:cs="Times New Roman"/>
              </w:rPr>
            </w:pPr>
            <w:r w:rsidRPr="004E6A29">
              <w:rPr>
                <w:rFonts w:ascii="Times New Roman" w:hAnsi="Times New Roman" w:cs="Times New Roman"/>
              </w:rPr>
              <w:t>3</w:t>
            </w:r>
          </w:p>
        </w:tc>
        <w:tc>
          <w:tcPr>
            <w:tcW w:w="2248" w:type="dxa"/>
          </w:tcPr>
          <w:p w:rsidR="00B90439"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Учет поступивших</w:t>
            </w:r>
          </w:p>
          <w:p w:rsidR="00B90439"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капитализированных</w:t>
            </w:r>
          </w:p>
          <w:p w:rsidR="0090763B" w:rsidRPr="004E6A29" w:rsidRDefault="00B90439"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платежей предприятий</w:t>
            </w:r>
          </w:p>
        </w:tc>
        <w:tc>
          <w:tcPr>
            <w:tcW w:w="2571" w:type="dxa"/>
          </w:tcPr>
          <w:p w:rsidR="00B90439"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Выписка из лицевого</w:t>
            </w:r>
          </w:p>
          <w:p w:rsidR="00B90439"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счета (форма 0531761);</w:t>
            </w:r>
          </w:p>
          <w:p w:rsidR="00B90439"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Бухгалтерская справка</w:t>
            </w:r>
          </w:p>
          <w:p w:rsidR="0090763B"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(форма 0504833).</w:t>
            </w:r>
          </w:p>
        </w:tc>
        <w:tc>
          <w:tcPr>
            <w:tcW w:w="2185" w:type="dxa"/>
          </w:tcPr>
          <w:p w:rsidR="0090763B" w:rsidRPr="004E6A29" w:rsidRDefault="00B90439"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1 210 02 189</w:t>
            </w:r>
          </w:p>
        </w:tc>
        <w:tc>
          <w:tcPr>
            <w:tcW w:w="2050" w:type="dxa"/>
          </w:tcPr>
          <w:p w:rsidR="0090763B" w:rsidRPr="004E6A29" w:rsidRDefault="00B90439"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1 205 89 66Х</w:t>
            </w:r>
          </w:p>
        </w:tc>
      </w:tr>
      <w:tr w:rsidR="0090763B" w:rsidRPr="004E6A29" w:rsidTr="004E6A29">
        <w:tc>
          <w:tcPr>
            <w:tcW w:w="959" w:type="dxa"/>
          </w:tcPr>
          <w:p w:rsidR="0090763B" w:rsidRPr="004E6A29" w:rsidRDefault="002D0323" w:rsidP="004E6A29">
            <w:pPr>
              <w:widowControl/>
              <w:ind w:firstLine="0"/>
              <w:jc w:val="center"/>
              <w:rPr>
                <w:rFonts w:ascii="Times New Roman" w:hAnsi="Times New Roman" w:cs="Times New Roman"/>
              </w:rPr>
            </w:pPr>
            <w:r w:rsidRPr="004E6A29">
              <w:rPr>
                <w:rFonts w:ascii="Times New Roman" w:hAnsi="Times New Roman" w:cs="Times New Roman"/>
              </w:rPr>
              <w:t>4</w:t>
            </w:r>
          </w:p>
        </w:tc>
        <w:tc>
          <w:tcPr>
            <w:tcW w:w="2248" w:type="dxa"/>
          </w:tcPr>
          <w:p w:rsidR="00B90439"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Учет прочих</w:t>
            </w:r>
          </w:p>
          <w:p w:rsidR="00B90439"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неналоговых</w:t>
            </w:r>
          </w:p>
          <w:p w:rsidR="0090763B" w:rsidRPr="004E6A29" w:rsidRDefault="00B90439"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поступлений</w:t>
            </w:r>
          </w:p>
        </w:tc>
        <w:tc>
          <w:tcPr>
            <w:tcW w:w="2571" w:type="dxa"/>
          </w:tcPr>
          <w:p w:rsidR="00B90439"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Выписка из лицевого</w:t>
            </w:r>
          </w:p>
          <w:p w:rsidR="00B90439"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счета (форма 0531761);</w:t>
            </w:r>
          </w:p>
          <w:p w:rsidR="00B90439"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Бухгалтерская справка</w:t>
            </w:r>
          </w:p>
          <w:p w:rsidR="0090763B" w:rsidRPr="004E6A29" w:rsidRDefault="00B90439"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(форма 0504833).</w:t>
            </w:r>
          </w:p>
        </w:tc>
        <w:tc>
          <w:tcPr>
            <w:tcW w:w="2185" w:type="dxa"/>
          </w:tcPr>
          <w:p w:rsidR="0090763B" w:rsidRPr="004E6A29" w:rsidRDefault="00B90439"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1 210 02 189</w:t>
            </w:r>
          </w:p>
        </w:tc>
        <w:tc>
          <w:tcPr>
            <w:tcW w:w="2050" w:type="dxa"/>
          </w:tcPr>
          <w:p w:rsidR="0090763B" w:rsidRPr="004E6A29" w:rsidRDefault="002D0323"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1 205 89 66Х</w:t>
            </w:r>
          </w:p>
        </w:tc>
      </w:tr>
      <w:tr w:rsidR="0090763B" w:rsidRPr="004E6A29" w:rsidTr="004E6A29">
        <w:tc>
          <w:tcPr>
            <w:tcW w:w="959" w:type="dxa"/>
          </w:tcPr>
          <w:p w:rsidR="0090763B" w:rsidRPr="004E6A29" w:rsidRDefault="002D0323" w:rsidP="004E6A29">
            <w:pPr>
              <w:widowControl/>
              <w:ind w:firstLine="0"/>
              <w:jc w:val="center"/>
              <w:rPr>
                <w:rFonts w:ascii="Times New Roman" w:hAnsi="Times New Roman" w:cs="Times New Roman"/>
                <w:sz w:val="26"/>
                <w:szCs w:val="26"/>
              </w:rPr>
            </w:pPr>
            <w:r w:rsidRPr="004E6A29">
              <w:rPr>
                <w:rFonts w:ascii="Times New Roman" w:hAnsi="Times New Roman" w:cs="Times New Roman"/>
                <w:sz w:val="26"/>
                <w:szCs w:val="26"/>
              </w:rPr>
              <w:t>5</w:t>
            </w:r>
          </w:p>
        </w:tc>
        <w:tc>
          <w:tcPr>
            <w:tcW w:w="2248" w:type="dxa"/>
          </w:tcPr>
          <w:p w:rsidR="002D0323"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Учет сумм</w:t>
            </w:r>
          </w:p>
          <w:p w:rsidR="002D0323"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консолидируемых</w:t>
            </w:r>
          </w:p>
          <w:p w:rsidR="002D0323"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поступлений,</w:t>
            </w:r>
          </w:p>
          <w:p w:rsidR="002D0323"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подлежащих</w:t>
            </w:r>
          </w:p>
          <w:p w:rsidR="002D0323"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зачислению на счет</w:t>
            </w:r>
          </w:p>
          <w:p w:rsidR="0090763B"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бюджета (средства в</w:t>
            </w:r>
            <w:r w:rsidR="00302E57" w:rsidRPr="004E6A29">
              <w:rPr>
                <w:rFonts w:ascii="Times New Roman" w:hAnsi="Times New Roman" w:cs="Times New Roman"/>
                <w:sz w:val="22"/>
                <w:szCs w:val="22"/>
              </w:rPr>
              <w:t xml:space="preserve"> </w:t>
            </w:r>
            <w:r w:rsidRPr="004E6A29">
              <w:rPr>
                <w:rFonts w:ascii="Times New Roman" w:hAnsi="Times New Roman" w:cs="Times New Roman"/>
                <w:sz w:val="22"/>
                <w:szCs w:val="22"/>
              </w:rPr>
              <w:t>пути)</w:t>
            </w:r>
          </w:p>
        </w:tc>
        <w:tc>
          <w:tcPr>
            <w:tcW w:w="2571" w:type="dxa"/>
          </w:tcPr>
          <w:p w:rsidR="002D0323"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Выписка из лицевого</w:t>
            </w:r>
          </w:p>
          <w:p w:rsidR="002D0323"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счета (форма 0531761) за</w:t>
            </w:r>
            <w:r w:rsidR="00302E57" w:rsidRPr="004E6A29">
              <w:rPr>
                <w:rFonts w:ascii="Times New Roman" w:hAnsi="Times New Roman" w:cs="Times New Roman"/>
                <w:sz w:val="22"/>
                <w:szCs w:val="22"/>
              </w:rPr>
              <w:t xml:space="preserve"> </w:t>
            </w:r>
            <w:r w:rsidRPr="004E6A29">
              <w:rPr>
                <w:rFonts w:ascii="Times New Roman" w:hAnsi="Times New Roman" w:cs="Times New Roman"/>
                <w:sz w:val="22"/>
                <w:szCs w:val="22"/>
              </w:rPr>
              <w:t>последний рабочий день</w:t>
            </w:r>
            <w:r w:rsidR="00302E57" w:rsidRPr="004E6A29">
              <w:rPr>
                <w:rFonts w:ascii="Times New Roman" w:hAnsi="Times New Roman" w:cs="Times New Roman"/>
                <w:sz w:val="22"/>
                <w:szCs w:val="22"/>
              </w:rPr>
              <w:t xml:space="preserve"> </w:t>
            </w:r>
            <w:r w:rsidRPr="004E6A29">
              <w:rPr>
                <w:rFonts w:ascii="Times New Roman" w:hAnsi="Times New Roman" w:cs="Times New Roman"/>
                <w:sz w:val="22"/>
                <w:szCs w:val="22"/>
              </w:rPr>
              <w:t>отчетного месяца; графа</w:t>
            </w:r>
          </w:p>
          <w:p w:rsidR="002D0323"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7 Справки о</w:t>
            </w:r>
          </w:p>
          <w:p w:rsidR="002D0323"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перечисленных</w:t>
            </w:r>
          </w:p>
          <w:p w:rsidR="0090763B"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 xml:space="preserve">поступлениях в бюджет </w:t>
            </w:r>
            <w:r w:rsidR="00302E57" w:rsidRPr="004E6A29">
              <w:rPr>
                <w:rFonts w:ascii="Times New Roman" w:hAnsi="Times New Roman" w:cs="Times New Roman"/>
                <w:sz w:val="22"/>
                <w:szCs w:val="22"/>
              </w:rPr>
              <w:t>(форма 0531467)</w:t>
            </w:r>
          </w:p>
        </w:tc>
        <w:tc>
          <w:tcPr>
            <w:tcW w:w="2185" w:type="dxa"/>
          </w:tcPr>
          <w:p w:rsidR="0090763B" w:rsidRPr="004E6A29" w:rsidRDefault="002D0323"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1 210 04 ХХХ</w:t>
            </w:r>
          </w:p>
        </w:tc>
        <w:tc>
          <w:tcPr>
            <w:tcW w:w="2050" w:type="dxa"/>
          </w:tcPr>
          <w:p w:rsidR="002D0323" w:rsidRPr="004E6A29" w:rsidRDefault="002D0323"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1 205 ХХ 66Х</w:t>
            </w:r>
          </w:p>
          <w:p w:rsidR="0090763B" w:rsidRPr="004E6A29" w:rsidRDefault="002D0323"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1 209 ХХ 66Х</w:t>
            </w:r>
          </w:p>
        </w:tc>
      </w:tr>
      <w:tr w:rsidR="002D0323" w:rsidRPr="004E6A29" w:rsidTr="004E6A29">
        <w:tc>
          <w:tcPr>
            <w:tcW w:w="959" w:type="dxa"/>
          </w:tcPr>
          <w:p w:rsidR="002D0323" w:rsidRPr="004E6A29" w:rsidRDefault="002D0323" w:rsidP="004E6A29">
            <w:pPr>
              <w:widowControl/>
              <w:ind w:firstLine="0"/>
              <w:jc w:val="center"/>
              <w:rPr>
                <w:rFonts w:ascii="Times New Roman" w:hAnsi="Times New Roman" w:cs="Times New Roman"/>
                <w:sz w:val="26"/>
                <w:szCs w:val="26"/>
              </w:rPr>
            </w:pPr>
            <w:r w:rsidRPr="004E6A29">
              <w:rPr>
                <w:rFonts w:ascii="Times New Roman" w:hAnsi="Times New Roman" w:cs="Times New Roman"/>
                <w:sz w:val="26"/>
                <w:szCs w:val="26"/>
              </w:rPr>
              <w:t>6</w:t>
            </w:r>
          </w:p>
        </w:tc>
        <w:tc>
          <w:tcPr>
            <w:tcW w:w="2248" w:type="dxa"/>
          </w:tcPr>
          <w:p w:rsidR="00302E57" w:rsidRPr="004E6A29" w:rsidRDefault="00302E57"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Зачисление</w:t>
            </w:r>
          </w:p>
          <w:p w:rsidR="00302E57" w:rsidRPr="004E6A29" w:rsidRDefault="00302E57"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консолидируемых</w:t>
            </w:r>
          </w:p>
          <w:p w:rsidR="00302E57" w:rsidRPr="004E6A29" w:rsidRDefault="00302E57"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поступлений (списание</w:t>
            </w:r>
          </w:p>
          <w:p w:rsidR="002D0323" w:rsidRPr="004E6A29" w:rsidRDefault="00302E57"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средств с пути)</w:t>
            </w:r>
          </w:p>
        </w:tc>
        <w:tc>
          <w:tcPr>
            <w:tcW w:w="2571" w:type="dxa"/>
          </w:tcPr>
          <w:p w:rsidR="00302E57" w:rsidRPr="004E6A29" w:rsidRDefault="00302E57"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Бухгалтерская справка</w:t>
            </w:r>
          </w:p>
          <w:p w:rsidR="00302E57" w:rsidRPr="004E6A29" w:rsidRDefault="00302E57"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(форма 0504833) первым</w:t>
            </w:r>
          </w:p>
          <w:p w:rsidR="00302E57" w:rsidRPr="004E6A29" w:rsidRDefault="00302E57"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рабочим днем месяца,</w:t>
            </w:r>
          </w:p>
          <w:p w:rsidR="002D0323" w:rsidRPr="004E6A29" w:rsidRDefault="00302E57" w:rsidP="004E6A29">
            <w:pPr>
              <w:widowControl/>
              <w:ind w:firstLine="0"/>
              <w:jc w:val="left"/>
              <w:rPr>
                <w:rFonts w:ascii="Times New Roman" w:hAnsi="Times New Roman" w:cs="Times New Roman"/>
                <w:sz w:val="22"/>
                <w:szCs w:val="22"/>
              </w:rPr>
            </w:pPr>
            <w:r w:rsidRPr="004E6A29">
              <w:rPr>
                <w:rFonts w:ascii="Times New Roman" w:hAnsi="Times New Roman" w:cs="Times New Roman"/>
                <w:sz w:val="22"/>
                <w:szCs w:val="22"/>
              </w:rPr>
              <w:t>следующим за отчетным.</w:t>
            </w:r>
          </w:p>
        </w:tc>
        <w:tc>
          <w:tcPr>
            <w:tcW w:w="2185" w:type="dxa"/>
          </w:tcPr>
          <w:p w:rsidR="002D0323" w:rsidRPr="004E6A29" w:rsidRDefault="00302E57"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1210 02 ХХХ</w:t>
            </w:r>
          </w:p>
        </w:tc>
        <w:tc>
          <w:tcPr>
            <w:tcW w:w="2050" w:type="dxa"/>
          </w:tcPr>
          <w:p w:rsidR="002D0323" w:rsidRPr="004E6A29" w:rsidRDefault="00302E57" w:rsidP="004E6A29">
            <w:pPr>
              <w:widowControl/>
              <w:ind w:firstLine="0"/>
              <w:rPr>
                <w:rFonts w:ascii="Times New Roman" w:hAnsi="Times New Roman" w:cs="Times New Roman"/>
                <w:sz w:val="22"/>
                <w:szCs w:val="22"/>
              </w:rPr>
            </w:pPr>
            <w:r w:rsidRPr="004E6A29">
              <w:rPr>
                <w:rFonts w:ascii="Times New Roman" w:hAnsi="Times New Roman" w:cs="Times New Roman"/>
                <w:sz w:val="22"/>
                <w:szCs w:val="22"/>
              </w:rPr>
              <w:t>1 210 04 ХХХ</w:t>
            </w:r>
          </w:p>
        </w:tc>
      </w:tr>
    </w:tbl>
    <w:p w:rsidR="006D0D3A" w:rsidRDefault="006D0D3A" w:rsidP="006D0D3A">
      <w:pPr>
        <w:suppressAutoHyphens/>
        <w:ind w:firstLine="0"/>
        <w:rPr>
          <w:rFonts w:ascii="Times New Roman" w:hAnsi="Times New Roman" w:cs="Times New Roman"/>
          <w:sz w:val="26"/>
          <w:szCs w:val="26"/>
        </w:rPr>
      </w:pPr>
      <w:r>
        <w:rPr>
          <w:rFonts w:ascii="Times New Roman" w:hAnsi="Times New Roman" w:cs="Times New Roman"/>
          <w:sz w:val="26"/>
          <w:szCs w:val="26"/>
        </w:rPr>
        <w:t xml:space="preserve">     </w:t>
      </w:r>
    </w:p>
    <w:p w:rsidR="006D0D3A" w:rsidRPr="006D0D3A" w:rsidRDefault="006D0D3A" w:rsidP="006D0D3A">
      <w:pPr>
        <w:suppressAutoHyphens/>
        <w:ind w:firstLine="0"/>
        <w:rPr>
          <w:rFonts w:ascii="Times New Roman" w:hAnsi="Times New Roman" w:cs="Times New Roman"/>
          <w:sz w:val="26"/>
          <w:szCs w:val="26"/>
        </w:rPr>
      </w:pPr>
      <w:r>
        <w:rPr>
          <w:rFonts w:ascii="Times New Roman" w:hAnsi="Times New Roman" w:cs="Times New Roman"/>
          <w:sz w:val="26"/>
          <w:szCs w:val="26"/>
        </w:rPr>
        <w:t xml:space="preserve">    </w:t>
      </w:r>
      <w:r w:rsidRPr="006D0D3A">
        <w:rPr>
          <w:rFonts w:ascii="Times New Roman" w:hAnsi="Times New Roman" w:cs="Times New Roman"/>
          <w:sz w:val="26"/>
          <w:szCs w:val="26"/>
        </w:rPr>
        <w:t>Начисление страховых взносов, пеней, штрафов осуществляется по дате</w:t>
      </w:r>
      <w:r>
        <w:rPr>
          <w:rFonts w:ascii="Times New Roman" w:hAnsi="Times New Roman" w:cs="Times New Roman"/>
          <w:sz w:val="26"/>
          <w:szCs w:val="26"/>
        </w:rPr>
        <w:t xml:space="preserve"> </w:t>
      </w:r>
      <w:r w:rsidRPr="006D0D3A">
        <w:rPr>
          <w:rFonts w:ascii="Times New Roman" w:hAnsi="Times New Roman" w:cs="Times New Roman"/>
          <w:sz w:val="26"/>
          <w:szCs w:val="26"/>
        </w:rPr>
        <w:t>представ</w:t>
      </w:r>
      <w:r>
        <w:rPr>
          <w:rFonts w:ascii="Times New Roman" w:hAnsi="Times New Roman" w:cs="Times New Roman"/>
          <w:sz w:val="26"/>
          <w:szCs w:val="26"/>
        </w:rPr>
        <w:t>-</w:t>
      </w:r>
      <w:r w:rsidRPr="006D0D3A">
        <w:rPr>
          <w:rFonts w:ascii="Times New Roman" w:hAnsi="Times New Roman" w:cs="Times New Roman"/>
          <w:sz w:val="26"/>
          <w:szCs w:val="26"/>
        </w:rPr>
        <w:t>ления в электронном</w:t>
      </w:r>
      <w:r>
        <w:rPr>
          <w:rFonts w:ascii="Times New Roman" w:hAnsi="Times New Roman" w:cs="Times New Roman"/>
          <w:sz w:val="26"/>
          <w:szCs w:val="26"/>
        </w:rPr>
        <w:t xml:space="preserve"> </w:t>
      </w:r>
      <w:r w:rsidRPr="006D0D3A">
        <w:rPr>
          <w:rFonts w:ascii="Times New Roman" w:hAnsi="Times New Roman" w:cs="Times New Roman"/>
          <w:sz w:val="26"/>
          <w:szCs w:val="26"/>
        </w:rPr>
        <w:t>виде (агрегатов), интегрируемых из ФК: «Форма 4», «Камеральные проверки»,</w:t>
      </w:r>
      <w:r>
        <w:rPr>
          <w:rFonts w:ascii="Times New Roman" w:hAnsi="Times New Roman" w:cs="Times New Roman"/>
          <w:sz w:val="26"/>
          <w:szCs w:val="26"/>
        </w:rPr>
        <w:t xml:space="preserve"> </w:t>
      </w:r>
      <w:r w:rsidRPr="006D0D3A">
        <w:rPr>
          <w:rFonts w:ascii="Times New Roman" w:hAnsi="Times New Roman" w:cs="Times New Roman"/>
          <w:sz w:val="26"/>
          <w:szCs w:val="26"/>
        </w:rPr>
        <w:t>«Управления</w:t>
      </w:r>
      <w:r>
        <w:rPr>
          <w:rFonts w:ascii="Times New Roman" w:hAnsi="Times New Roman" w:cs="Times New Roman"/>
          <w:sz w:val="26"/>
          <w:szCs w:val="26"/>
        </w:rPr>
        <w:t xml:space="preserve"> </w:t>
      </w:r>
      <w:r w:rsidRPr="006D0D3A">
        <w:rPr>
          <w:rFonts w:ascii="Times New Roman" w:hAnsi="Times New Roman" w:cs="Times New Roman"/>
          <w:sz w:val="26"/>
          <w:szCs w:val="26"/>
        </w:rPr>
        <w:t xml:space="preserve">взысканиями», «Ревизор», «КОАП» и на бумажном носителе </w:t>
      </w:r>
      <w:r>
        <w:rPr>
          <w:rFonts w:ascii="Times New Roman" w:hAnsi="Times New Roman" w:cs="Times New Roman"/>
          <w:sz w:val="26"/>
          <w:szCs w:val="26"/>
        </w:rPr>
        <w:t xml:space="preserve">на основании </w:t>
      </w:r>
      <w:r w:rsidRPr="006D0D3A">
        <w:rPr>
          <w:rFonts w:ascii="Times New Roman" w:hAnsi="Times New Roman" w:cs="Times New Roman"/>
          <w:sz w:val="26"/>
          <w:szCs w:val="26"/>
        </w:rPr>
        <w:t>Ведомостей группового начисления доходов (код формы по ОКУД 0510431)</w:t>
      </w:r>
      <w:r>
        <w:rPr>
          <w:rFonts w:ascii="Times New Roman" w:hAnsi="Times New Roman" w:cs="Times New Roman"/>
          <w:sz w:val="26"/>
          <w:szCs w:val="26"/>
        </w:rPr>
        <w:t>.</w:t>
      </w:r>
      <w:r w:rsidRPr="006D0D3A">
        <w:rPr>
          <w:rFonts w:ascii="Times New Roman" w:hAnsi="Times New Roman" w:cs="Times New Roman"/>
          <w:sz w:val="26"/>
          <w:szCs w:val="26"/>
        </w:rPr>
        <w:t xml:space="preserve"> </w:t>
      </w:r>
    </w:p>
    <w:p w:rsidR="006D0D3A" w:rsidRPr="006D0D3A" w:rsidRDefault="006D0D3A" w:rsidP="006D0D3A">
      <w:pPr>
        <w:widowControl/>
        <w:ind w:firstLine="0"/>
        <w:jc w:val="left"/>
        <w:rPr>
          <w:rFonts w:ascii="Times New Roman" w:hAnsi="Times New Roman" w:cs="Times New Roman"/>
          <w:sz w:val="26"/>
          <w:szCs w:val="26"/>
        </w:rPr>
      </w:pPr>
      <w:r>
        <w:rPr>
          <w:rFonts w:ascii="Times New Roman" w:hAnsi="Times New Roman" w:cs="Times New Roman"/>
          <w:sz w:val="26"/>
          <w:szCs w:val="26"/>
        </w:rPr>
        <w:t xml:space="preserve">       </w:t>
      </w:r>
      <w:r w:rsidRPr="006D0D3A">
        <w:rPr>
          <w:rFonts w:ascii="Times New Roman" w:hAnsi="Times New Roman" w:cs="Times New Roman"/>
          <w:sz w:val="26"/>
          <w:szCs w:val="26"/>
        </w:rPr>
        <w:t>Отражение платежей в разрезе страхователей осуществляется в ФК «Лицевой</w:t>
      </w:r>
      <w:r>
        <w:rPr>
          <w:rFonts w:ascii="Times New Roman" w:hAnsi="Times New Roman" w:cs="Times New Roman"/>
          <w:sz w:val="26"/>
          <w:szCs w:val="26"/>
        </w:rPr>
        <w:t xml:space="preserve"> </w:t>
      </w:r>
      <w:r w:rsidRPr="006D0D3A">
        <w:rPr>
          <w:rFonts w:ascii="Times New Roman" w:hAnsi="Times New Roman" w:cs="Times New Roman"/>
          <w:sz w:val="26"/>
          <w:szCs w:val="26"/>
        </w:rPr>
        <w:t>счет», в котором формируются операции взаиморасчетов со страхователями.</w:t>
      </w:r>
    </w:p>
    <w:p w:rsidR="006D0D3A" w:rsidRPr="006D0D3A" w:rsidRDefault="006D0D3A" w:rsidP="006D0D3A">
      <w:pPr>
        <w:widowControl/>
        <w:ind w:firstLine="0"/>
        <w:jc w:val="left"/>
        <w:rPr>
          <w:rFonts w:ascii="Times New Roman" w:hAnsi="Times New Roman" w:cs="Times New Roman"/>
          <w:sz w:val="26"/>
          <w:szCs w:val="26"/>
        </w:rPr>
      </w:pPr>
      <w:r>
        <w:rPr>
          <w:rFonts w:ascii="Times New Roman" w:hAnsi="Times New Roman" w:cs="Times New Roman"/>
          <w:sz w:val="26"/>
          <w:szCs w:val="26"/>
        </w:rPr>
        <w:t xml:space="preserve">      </w:t>
      </w:r>
      <w:r w:rsidRPr="006D0D3A">
        <w:rPr>
          <w:rFonts w:ascii="Times New Roman" w:hAnsi="Times New Roman" w:cs="Times New Roman"/>
          <w:sz w:val="26"/>
          <w:szCs w:val="26"/>
        </w:rPr>
        <w:t>Аналитический учет ведется в Журнале операций № 5 расчетов с</w:t>
      </w:r>
    </w:p>
    <w:p w:rsidR="0090763B" w:rsidRPr="006D0D3A" w:rsidRDefault="006D0D3A" w:rsidP="006D0D3A">
      <w:pPr>
        <w:widowControl/>
        <w:ind w:firstLine="0"/>
        <w:rPr>
          <w:rFonts w:ascii="Times New Roman" w:hAnsi="Times New Roman" w:cs="Times New Roman"/>
          <w:sz w:val="26"/>
          <w:szCs w:val="26"/>
        </w:rPr>
      </w:pPr>
      <w:r w:rsidRPr="006D0D3A">
        <w:rPr>
          <w:rFonts w:ascii="Times New Roman" w:hAnsi="Times New Roman" w:cs="Times New Roman"/>
          <w:sz w:val="26"/>
          <w:szCs w:val="26"/>
        </w:rPr>
        <w:t>дебиторами по доходам (код формы по ОКУД 0504071).</w:t>
      </w:r>
    </w:p>
    <w:p w:rsidR="00933BA6" w:rsidRPr="006D0D3A" w:rsidRDefault="00933BA6" w:rsidP="001060A4">
      <w:pPr>
        <w:jc w:val="center"/>
        <w:rPr>
          <w:rFonts w:ascii="Times New Roman" w:hAnsi="Times New Roman" w:cs="Times New Roman"/>
          <w:bCs/>
          <w:sz w:val="26"/>
          <w:szCs w:val="26"/>
        </w:rPr>
      </w:pPr>
    </w:p>
    <w:p w:rsidR="00C722AE" w:rsidRDefault="00C722AE" w:rsidP="00273948">
      <w:pPr>
        <w:jc w:val="center"/>
        <w:outlineLvl w:val="0"/>
        <w:rPr>
          <w:rFonts w:ascii="Times New Roman" w:hAnsi="Times New Roman" w:cs="Times New Roman"/>
          <w:bCs/>
          <w:sz w:val="26"/>
          <w:szCs w:val="26"/>
        </w:rPr>
      </w:pPr>
    </w:p>
    <w:p w:rsidR="001060A4" w:rsidRPr="001060A4" w:rsidRDefault="00C72ED8" w:rsidP="00273948">
      <w:pPr>
        <w:jc w:val="center"/>
        <w:outlineLvl w:val="0"/>
        <w:rPr>
          <w:rFonts w:ascii="Times New Roman" w:hAnsi="Times New Roman" w:cs="Times New Roman"/>
          <w:bCs/>
          <w:sz w:val="26"/>
          <w:szCs w:val="26"/>
        </w:rPr>
      </w:pPr>
      <w:r>
        <w:rPr>
          <w:rFonts w:ascii="Times New Roman" w:hAnsi="Times New Roman" w:cs="Times New Roman"/>
          <w:bCs/>
          <w:sz w:val="26"/>
          <w:szCs w:val="26"/>
        </w:rPr>
        <w:t>7</w:t>
      </w:r>
      <w:r w:rsidR="001060A4" w:rsidRPr="001060A4">
        <w:rPr>
          <w:rFonts w:ascii="Times New Roman" w:hAnsi="Times New Roman" w:cs="Times New Roman"/>
          <w:bCs/>
          <w:sz w:val="26"/>
          <w:szCs w:val="26"/>
        </w:rPr>
        <w:t>. Инвентаризация имущества и обязательств</w:t>
      </w:r>
    </w:p>
    <w:p w:rsidR="0072617D" w:rsidRPr="00AE0BB9" w:rsidRDefault="0072617D" w:rsidP="0072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134AA3" w:rsidRPr="00A23D81" w:rsidRDefault="00134AA3" w:rsidP="00DB238D">
      <w:pPr>
        <w:ind w:firstLine="709"/>
        <w:outlineLvl w:val="1"/>
        <w:rPr>
          <w:rFonts w:ascii="Times New Roman" w:hAnsi="Times New Roman" w:cs="Times New Roman"/>
          <w:sz w:val="26"/>
          <w:szCs w:val="26"/>
        </w:rPr>
      </w:pPr>
      <w:r w:rsidRPr="00A23D81">
        <w:rPr>
          <w:rFonts w:ascii="Times New Roman" w:hAnsi="Times New Roman" w:cs="Times New Roman"/>
          <w:sz w:val="26"/>
          <w:szCs w:val="26"/>
        </w:rPr>
        <w:t>Инвентаризация активов, обязательств, а также имущества и иных объектов, учитываемых на забалансовых счетах проводится в соответствии с Порядком проведения инвентаризации активов и обязательств (приложение № 89</w:t>
      </w:r>
      <w:r w:rsidR="00C25C0D" w:rsidRPr="00A23D81">
        <w:rPr>
          <w:rFonts w:ascii="Times New Roman" w:hAnsi="Times New Roman" w:cs="Times New Roman"/>
          <w:sz w:val="26"/>
          <w:szCs w:val="26"/>
        </w:rPr>
        <w:t xml:space="preserve"> к</w:t>
      </w:r>
      <w:r w:rsidRPr="00A23D81">
        <w:rPr>
          <w:rFonts w:ascii="Times New Roman" w:hAnsi="Times New Roman" w:cs="Times New Roman"/>
          <w:sz w:val="26"/>
          <w:szCs w:val="26"/>
        </w:rPr>
        <w:t xml:space="preserve"> Учетной политик</w:t>
      </w:r>
      <w:r w:rsidR="00C25C0D" w:rsidRPr="00A23D81">
        <w:rPr>
          <w:rFonts w:ascii="Times New Roman" w:hAnsi="Times New Roman" w:cs="Times New Roman"/>
          <w:sz w:val="26"/>
          <w:szCs w:val="26"/>
        </w:rPr>
        <w:t>е</w:t>
      </w:r>
      <w:r w:rsidRPr="00A23D81">
        <w:rPr>
          <w:rFonts w:ascii="Times New Roman" w:hAnsi="Times New Roman" w:cs="Times New Roman"/>
          <w:sz w:val="26"/>
          <w:szCs w:val="26"/>
        </w:rPr>
        <w:t xml:space="preserve"> СФР, приказ №14 с изменениями</w:t>
      </w:r>
      <w:r w:rsidR="00C25C0D" w:rsidRPr="00A23D81">
        <w:rPr>
          <w:rFonts w:ascii="Times New Roman" w:hAnsi="Times New Roman" w:cs="Times New Roman"/>
          <w:sz w:val="26"/>
          <w:szCs w:val="26"/>
        </w:rPr>
        <w:t>,</w:t>
      </w:r>
      <w:r w:rsidRPr="00A23D81">
        <w:rPr>
          <w:rFonts w:ascii="Times New Roman" w:hAnsi="Times New Roman" w:cs="Times New Roman"/>
          <w:sz w:val="26"/>
          <w:szCs w:val="26"/>
        </w:rPr>
        <w:t xml:space="preserve"> внесенными приказом № 2625) и Общими требованиями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утвержденными приказом от Минфина России от 13.09.2023 № 144н.</w:t>
      </w:r>
    </w:p>
    <w:p w:rsidR="001A69BF" w:rsidRPr="00DB238D" w:rsidRDefault="00894D54" w:rsidP="00DB238D">
      <w:pPr>
        <w:ind w:firstLine="709"/>
        <w:outlineLvl w:val="1"/>
        <w:rPr>
          <w:rFonts w:ascii="Times New Roman" w:hAnsi="Times New Roman" w:cs="Times New Roman"/>
          <w:sz w:val="26"/>
          <w:szCs w:val="26"/>
        </w:rPr>
      </w:pPr>
      <w:r w:rsidRPr="00A23D81">
        <w:rPr>
          <w:rFonts w:ascii="Times New Roman" w:hAnsi="Times New Roman" w:cs="Times New Roman"/>
          <w:sz w:val="26"/>
          <w:szCs w:val="26"/>
        </w:rPr>
        <w:t>Инвентаризацию активов,</w:t>
      </w:r>
      <w:r w:rsidR="00DB238D" w:rsidRPr="00A23D81">
        <w:rPr>
          <w:rFonts w:ascii="Times New Roman" w:hAnsi="Times New Roman" w:cs="Times New Roman"/>
          <w:sz w:val="26"/>
          <w:szCs w:val="26"/>
        </w:rPr>
        <w:t xml:space="preserve"> обязательств,</w:t>
      </w:r>
      <w:r w:rsidRPr="00A23D81">
        <w:rPr>
          <w:rFonts w:ascii="Times New Roman" w:hAnsi="Times New Roman" w:cs="Times New Roman"/>
          <w:sz w:val="26"/>
          <w:szCs w:val="26"/>
        </w:rPr>
        <w:t xml:space="preserve"> имущества</w:t>
      </w:r>
      <w:r w:rsidR="00DB238D" w:rsidRPr="00A23D81">
        <w:rPr>
          <w:rFonts w:ascii="Times New Roman" w:hAnsi="Times New Roman" w:cs="Times New Roman"/>
          <w:sz w:val="26"/>
          <w:szCs w:val="26"/>
        </w:rPr>
        <w:t xml:space="preserve"> и обязательств</w:t>
      </w:r>
      <w:r w:rsidRPr="00A23D81">
        <w:rPr>
          <w:rFonts w:ascii="Times New Roman" w:hAnsi="Times New Roman" w:cs="Times New Roman"/>
          <w:sz w:val="26"/>
          <w:szCs w:val="26"/>
        </w:rPr>
        <w:t>, учитываем</w:t>
      </w:r>
      <w:r w:rsidR="00DB238D" w:rsidRPr="00A23D81">
        <w:rPr>
          <w:rFonts w:ascii="Times New Roman" w:hAnsi="Times New Roman" w:cs="Times New Roman"/>
          <w:sz w:val="26"/>
          <w:szCs w:val="26"/>
        </w:rPr>
        <w:t>ых</w:t>
      </w:r>
      <w:r w:rsidRPr="00A23D81">
        <w:rPr>
          <w:rFonts w:ascii="Times New Roman" w:hAnsi="Times New Roman" w:cs="Times New Roman"/>
          <w:sz w:val="26"/>
          <w:szCs w:val="26"/>
        </w:rPr>
        <w:t xml:space="preserve"> на</w:t>
      </w:r>
      <w:r w:rsidR="00DB238D" w:rsidRPr="00A23D81">
        <w:rPr>
          <w:rFonts w:ascii="Times New Roman" w:hAnsi="Times New Roman" w:cs="Times New Roman"/>
          <w:sz w:val="26"/>
          <w:szCs w:val="26"/>
        </w:rPr>
        <w:t xml:space="preserve"> </w:t>
      </w:r>
      <w:r w:rsidRPr="00A23D81">
        <w:rPr>
          <w:rFonts w:ascii="Times New Roman" w:hAnsi="Times New Roman" w:cs="Times New Roman"/>
          <w:sz w:val="26"/>
          <w:szCs w:val="26"/>
        </w:rPr>
        <w:t>забалансовых счетах</w:t>
      </w:r>
      <w:r w:rsidR="00134AA3" w:rsidRPr="00A23D81">
        <w:rPr>
          <w:rFonts w:ascii="Times New Roman" w:hAnsi="Times New Roman" w:cs="Times New Roman"/>
          <w:sz w:val="26"/>
          <w:szCs w:val="26"/>
        </w:rPr>
        <w:t>,</w:t>
      </w:r>
      <w:r w:rsidRPr="00A23D81">
        <w:rPr>
          <w:rFonts w:ascii="Times New Roman" w:hAnsi="Times New Roman" w:cs="Times New Roman"/>
          <w:sz w:val="26"/>
          <w:szCs w:val="26"/>
        </w:rPr>
        <w:t xml:space="preserve"> провод</w:t>
      </w:r>
      <w:r w:rsidR="001A69BF" w:rsidRPr="00A23D81">
        <w:rPr>
          <w:rFonts w:ascii="Times New Roman" w:hAnsi="Times New Roman" w:cs="Times New Roman"/>
          <w:sz w:val="26"/>
          <w:szCs w:val="26"/>
        </w:rPr>
        <w:t>и</w:t>
      </w:r>
      <w:r w:rsidRPr="00A23D81">
        <w:rPr>
          <w:rFonts w:ascii="Times New Roman" w:hAnsi="Times New Roman" w:cs="Times New Roman"/>
          <w:sz w:val="26"/>
          <w:szCs w:val="26"/>
        </w:rPr>
        <w:t>т назначаем</w:t>
      </w:r>
      <w:r w:rsidR="001A69BF" w:rsidRPr="00A23D81">
        <w:rPr>
          <w:rFonts w:ascii="Times New Roman" w:hAnsi="Times New Roman" w:cs="Times New Roman"/>
          <w:sz w:val="26"/>
          <w:szCs w:val="26"/>
        </w:rPr>
        <w:t>ая</w:t>
      </w:r>
      <w:r w:rsidRPr="00A23D81">
        <w:rPr>
          <w:rFonts w:ascii="Times New Roman" w:hAnsi="Times New Roman" w:cs="Times New Roman"/>
          <w:sz w:val="26"/>
          <w:szCs w:val="26"/>
        </w:rPr>
        <w:t xml:space="preserve"> Приказом ОСФР инвентаризационн</w:t>
      </w:r>
      <w:r w:rsidR="001A69BF" w:rsidRPr="00A23D81">
        <w:rPr>
          <w:rFonts w:ascii="Times New Roman" w:hAnsi="Times New Roman" w:cs="Times New Roman"/>
          <w:sz w:val="26"/>
          <w:szCs w:val="26"/>
        </w:rPr>
        <w:t>ая</w:t>
      </w:r>
      <w:r w:rsidRPr="00A23D81">
        <w:rPr>
          <w:rFonts w:ascii="Times New Roman" w:hAnsi="Times New Roman" w:cs="Times New Roman"/>
          <w:sz w:val="26"/>
          <w:szCs w:val="26"/>
        </w:rPr>
        <w:t xml:space="preserve"> комисси</w:t>
      </w:r>
      <w:r w:rsidR="001A69BF" w:rsidRPr="00A23D81">
        <w:rPr>
          <w:rFonts w:ascii="Times New Roman" w:hAnsi="Times New Roman" w:cs="Times New Roman"/>
          <w:sz w:val="26"/>
          <w:szCs w:val="26"/>
        </w:rPr>
        <w:t>я. При большом объеме работ для одновременного проведения инвентаризации активов, обязательств, а также имущества и иных объектов, учитываемых на забалансовых счетах, создаются рабочие инвентаризационные комиссии.</w:t>
      </w:r>
    </w:p>
    <w:p w:rsidR="008F5335" w:rsidRDefault="008F5335" w:rsidP="007D3E92">
      <w:pPr>
        <w:pStyle w:val="11"/>
        <w:spacing w:line="240" w:lineRule="auto"/>
        <w:ind w:firstLine="709"/>
        <w:rPr>
          <w:szCs w:val="26"/>
        </w:rPr>
      </w:pPr>
      <w:r>
        <w:t>В целях обеспечения достоверности данных бухгалтерского учета и годовой бюджетной (финансовой) отчетности проводится годовая инвентаризация</w:t>
      </w:r>
      <w:r>
        <w:rPr>
          <w:szCs w:val="26"/>
        </w:rPr>
        <w:t xml:space="preserve"> активов, имущества, учитываемого на забалансовых счетах, обязательств и иных объектов бюджетного учета </w:t>
      </w:r>
      <w:r w:rsidR="002500F4">
        <w:t>ОСФР</w:t>
      </w:r>
      <w:r>
        <w:t>.</w:t>
      </w:r>
    </w:p>
    <w:p w:rsidR="008F5335" w:rsidRPr="00D55F8E" w:rsidRDefault="008F5335" w:rsidP="007D3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D55F8E">
        <w:rPr>
          <w:rFonts w:ascii="Times New Roman" w:hAnsi="Times New Roman" w:cs="Times New Roman"/>
          <w:sz w:val="26"/>
          <w:szCs w:val="26"/>
        </w:rPr>
        <w:t>Инвентаризация проводится со следующей периодичностью и в сроки.</w:t>
      </w:r>
    </w:p>
    <w:p w:rsidR="008F5335" w:rsidRPr="00D55F8E" w:rsidRDefault="008F5335" w:rsidP="007D3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0" w:type="auto"/>
        <w:tblInd w:w="15" w:type="dxa"/>
        <w:tblLayout w:type="fixed"/>
        <w:tblCellMar>
          <w:top w:w="15" w:type="dxa"/>
          <w:left w:w="15" w:type="dxa"/>
          <w:bottom w:w="15" w:type="dxa"/>
          <w:right w:w="15" w:type="dxa"/>
        </w:tblCellMar>
        <w:tblLook w:val="0000"/>
      </w:tblPr>
      <w:tblGrid>
        <w:gridCol w:w="750"/>
        <w:gridCol w:w="4455"/>
        <w:gridCol w:w="2055"/>
        <w:gridCol w:w="2215"/>
      </w:tblGrid>
      <w:tr w:rsidR="008F5335" w:rsidRPr="00D55F8E">
        <w:tc>
          <w:tcPr>
            <w:tcW w:w="750" w:type="dxa"/>
            <w:tcBorders>
              <w:top w:val="single" w:sz="8" w:space="0" w:color="000000"/>
              <w:left w:val="single" w:sz="8" w:space="0" w:color="000000"/>
              <w:bottom w:val="single" w:sz="8" w:space="0" w:color="000000"/>
            </w:tcBorders>
            <w:shd w:val="clear" w:color="auto" w:fill="auto"/>
            <w:vAlign w:val="center"/>
          </w:tcPr>
          <w:p w:rsidR="008F5335" w:rsidRPr="00D55F8E" w:rsidRDefault="008F5335" w:rsidP="006E0E0A">
            <w:pPr>
              <w:jc w:val="center"/>
              <w:rPr>
                <w:rFonts w:ascii="Times New Roman" w:hAnsi="Times New Roman" w:cs="Times New Roman"/>
                <w:bCs/>
                <w:sz w:val="22"/>
                <w:szCs w:val="22"/>
              </w:rPr>
            </w:pPr>
            <w:r w:rsidRPr="00D55F8E">
              <w:rPr>
                <w:rFonts w:ascii="Times New Roman" w:hAnsi="Times New Roman" w:cs="Times New Roman"/>
                <w:bCs/>
                <w:sz w:val="22"/>
                <w:szCs w:val="22"/>
              </w:rPr>
              <w:t>№</w:t>
            </w:r>
            <w:r w:rsidR="00D55F8E">
              <w:rPr>
                <w:rFonts w:ascii="Times New Roman" w:hAnsi="Times New Roman" w:cs="Times New Roman"/>
                <w:bCs/>
                <w:sz w:val="22"/>
                <w:szCs w:val="22"/>
              </w:rPr>
              <w:t>№</w:t>
            </w:r>
            <w:r w:rsidRPr="00D55F8E">
              <w:rPr>
                <w:rFonts w:ascii="Times New Roman" w:hAnsi="Times New Roman" w:cs="Times New Roman"/>
                <w:bCs/>
                <w:sz w:val="22"/>
                <w:szCs w:val="22"/>
              </w:rPr>
              <w:br/>
              <w:t>п/п</w:t>
            </w:r>
          </w:p>
        </w:tc>
        <w:tc>
          <w:tcPr>
            <w:tcW w:w="4455" w:type="dxa"/>
            <w:tcBorders>
              <w:top w:val="single" w:sz="8" w:space="0" w:color="000000"/>
              <w:left w:val="single" w:sz="8" w:space="0" w:color="000000"/>
              <w:bottom w:val="single" w:sz="8" w:space="0" w:color="000000"/>
            </w:tcBorders>
            <w:shd w:val="clear" w:color="auto" w:fill="auto"/>
            <w:vAlign w:val="center"/>
          </w:tcPr>
          <w:p w:rsidR="008F5335" w:rsidRPr="00D55F8E" w:rsidRDefault="008F5335" w:rsidP="00D55F8E">
            <w:pPr>
              <w:ind w:firstLine="0"/>
              <w:rPr>
                <w:rFonts w:ascii="Times New Roman" w:hAnsi="Times New Roman" w:cs="Times New Roman"/>
                <w:bCs/>
                <w:sz w:val="22"/>
                <w:szCs w:val="22"/>
              </w:rPr>
            </w:pPr>
            <w:r w:rsidRPr="00D55F8E">
              <w:rPr>
                <w:rFonts w:ascii="Times New Roman" w:hAnsi="Times New Roman" w:cs="Times New Roman"/>
                <w:bCs/>
                <w:sz w:val="22"/>
                <w:szCs w:val="22"/>
              </w:rPr>
              <w:t>Наименование объектов инвентаризации</w:t>
            </w:r>
          </w:p>
        </w:tc>
        <w:tc>
          <w:tcPr>
            <w:tcW w:w="2055" w:type="dxa"/>
            <w:tcBorders>
              <w:top w:val="single" w:sz="8" w:space="0" w:color="000000"/>
              <w:left w:val="single" w:sz="8" w:space="0" w:color="000000"/>
              <w:bottom w:val="single" w:sz="8" w:space="0" w:color="000000"/>
            </w:tcBorders>
            <w:shd w:val="clear" w:color="auto" w:fill="auto"/>
            <w:vAlign w:val="center"/>
          </w:tcPr>
          <w:p w:rsidR="008F5335" w:rsidRPr="00D55F8E" w:rsidRDefault="008F5335" w:rsidP="00D55F8E">
            <w:pPr>
              <w:ind w:firstLine="0"/>
              <w:jc w:val="left"/>
              <w:rPr>
                <w:rFonts w:ascii="Times New Roman" w:hAnsi="Times New Roman" w:cs="Times New Roman"/>
                <w:bCs/>
                <w:sz w:val="22"/>
                <w:szCs w:val="22"/>
              </w:rPr>
            </w:pPr>
            <w:r w:rsidRPr="00D55F8E">
              <w:rPr>
                <w:rFonts w:ascii="Times New Roman" w:hAnsi="Times New Roman" w:cs="Times New Roman"/>
                <w:bCs/>
                <w:sz w:val="22"/>
                <w:szCs w:val="22"/>
              </w:rPr>
              <w:t xml:space="preserve">Сроки проведения </w:t>
            </w:r>
            <w:r w:rsidRPr="00D55F8E">
              <w:rPr>
                <w:rFonts w:ascii="Times New Roman" w:hAnsi="Times New Roman" w:cs="Times New Roman"/>
                <w:bCs/>
                <w:sz w:val="22"/>
                <w:szCs w:val="22"/>
              </w:rPr>
              <w:br/>
              <w:t>инвентаризации</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5335" w:rsidRPr="00D55F8E" w:rsidRDefault="008F5335" w:rsidP="00D55F8E">
            <w:pPr>
              <w:rPr>
                <w:rFonts w:ascii="Times New Roman" w:hAnsi="Times New Roman" w:cs="Times New Roman"/>
                <w:sz w:val="22"/>
                <w:szCs w:val="22"/>
              </w:rPr>
            </w:pPr>
            <w:r w:rsidRPr="00D55F8E">
              <w:rPr>
                <w:rFonts w:ascii="Times New Roman" w:hAnsi="Times New Roman" w:cs="Times New Roman"/>
                <w:bCs/>
                <w:sz w:val="22"/>
                <w:szCs w:val="22"/>
              </w:rPr>
              <w:t>Период проведения инвентаризации</w:t>
            </w:r>
          </w:p>
        </w:tc>
      </w:tr>
      <w:tr w:rsidR="008F5335" w:rsidRPr="00D55F8E">
        <w:tc>
          <w:tcPr>
            <w:tcW w:w="750" w:type="dxa"/>
            <w:tcBorders>
              <w:top w:val="single" w:sz="8" w:space="0" w:color="000000"/>
              <w:left w:val="single" w:sz="8" w:space="0" w:color="000000"/>
              <w:bottom w:val="single" w:sz="8" w:space="0" w:color="000000"/>
            </w:tcBorders>
            <w:shd w:val="clear" w:color="auto" w:fill="auto"/>
            <w:vAlign w:val="center"/>
          </w:tcPr>
          <w:p w:rsidR="008F5335" w:rsidRPr="00D55F8E" w:rsidRDefault="00D76F5D" w:rsidP="00D76F5D">
            <w:pPr>
              <w:jc w:val="center"/>
              <w:rPr>
                <w:rFonts w:ascii="Times New Roman" w:hAnsi="Times New Roman" w:cs="Times New Roman"/>
                <w:sz w:val="22"/>
                <w:szCs w:val="22"/>
              </w:rPr>
            </w:pPr>
            <w:r>
              <w:rPr>
                <w:rFonts w:ascii="Times New Roman" w:hAnsi="Times New Roman" w:cs="Times New Roman"/>
                <w:sz w:val="22"/>
                <w:szCs w:val="22"/>
              </w:rPr>
              <w:t>1</w:t>
            </w:r>
            <w:r w:rsidR="006E0E0A">
              <w:rPr>
                <w:rFonts w:ascii="Times New Roman" w:hAnsi="Times New Roman" w:cs="Times New Roman"/>
                <w:sz w:val="22"/>
                <w:szCs w:val="22"/>
              </w:rPr>
              <w:t>1</w:t>
            </w:r>
          </w:p>
        </w:tc>
        <w:tc>
          <w:tcPr>
            <w:tcW w:w="4455" w:type="dxa"/>
            <w:tcBorders>
              <w:top w:val="single" w:sz="8" w:space="0" w:color="000000"/>
              <w:left w:val="single" w:sz="8" w:space="0" w:color="000000"/>
              <w:bottom w:val="single" w:sz="8" w:space="0" w:color="000000"/>
            </w:tcBorders>
            <w:shd w:val="clear" w:color="auto" w:fill="auto"/>
            <w:vAlign w:val="center"/>
          </w:tcPr>
          <w:p w:rsidR="008F5335" w:rsidRPr="00D55F8E" w:rsidRDefault="008F5335" w:rsidP="00AA447A">
            <w:pPr>
              <w:ind w:firstLine="0"/>
              <w:rPr>
                <w:rFonts w:ascii="Times New Roman" w:hAnsi="Times New Roman" w:cs="Times New Roman"/>
                <w:sz w:val="22"/>
                <w:szCs w:val="22"/>
              </w:rPr>
            </w:pPr>
            <w:r w:rsidRPr="00D55F8E">
              <w:rPr>
                <w:rFonts w:ascii="Times New Roman" w:hAnsi="Times New Roman" w:cs="Times New Roman"/>
                <w:sz w:val="22"/>
                <w:szCs w:val="22"/>
              </w:rPr>
              <w:t>Основные средства на балансовых и забалансовых счетах, права пользования активами, материальные запасы, бланки строгой отчтности</w:t>
            </w:r>
          </w:p>
        </w:tc>
        <w:tc>
          <w:tcPr>
            <w:tcW w:w="2055" w:type="dxa"/>
            <w:tcBorders>
              <w:top w:val="single" w:sz="8" w:space="0" w:color="000000"/>
              <w:left w:val="single" w:sz="8" w:space="0" w:color="000000"/>
              <w:bottom w:val="single" w:sz="8" w:space="0" w:color="000000"/>
            </w:tcBorders>
            <w:shd w:val="clear" w:color="auto" w:fill="auto"/>
            <w:vAlign w:val="center"/>
          </w:tcPr>
          <w:p w:rsidR="008F5335" w:rsidRPr="00D55F8E" w:rsidRDefault="008F5335" w:rsidP="00AA447A">
            <w:pPr>
              <w:ind w:firstLine="0"/>
              <w:jc w:val="center"/>
              <w:rPr>
                <w:rFonts w:ascii="Times New Roman" w:hAnsi="Times New Roman" w:cs="Times New Roman"/>
                <w:sz w:val="22"/>
                <w:szCs w:val="22"/>
              </w:rPr>
            </w:pPr>
            <w:r w:rsidRPr="00D55F8E">
              <w:rPr>
                <w:rFonts w:ascii="Times New Roman" w:hAnsi="Times New Roman" w:cs="Times New Roman"/>
                <w:sz w:val="22"/>
                <w:szCs w:val="22"/>
              </w:rPr>
              <w:t>Ежегодно</w:t>
            </w:r>
            <w:r w:rsidRPr="00D55F8E">
              <w:rPr>
                <w:rFonts w:ascii="Times New Roman" w:hAnsi="Times New Roman" w:cs="Times New Roman"/>
                <w:sz w:val="22"/>
                <w:szCs w:val="22"/>
              </w:rPr>
              <w:br/>
              <w:t>на 1 ноября</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5335" w:rsidRPr="00D55F8E" w:rsidRDefault="008F5335" w:rsidP="00F87442">
            <w:pPr>
              <w:rPr>
                <w:rFonts w:ascii="Times New Roman" w:hAnsi="Times New Roman" w:cs="Times New Roman"/>
                <w:sz w:val="22"/>
                <w:szCs w:val="22"/>
              </w:rPr>
            </w:pPr>
            <w:r w:rsidRPr="00D55F8E">
              <w:rPr>
                <w:rFonts w:ascii="Times New Roman" w:hAnsi="Times New Roman" w:cs="Times New Roman"/>
                <w:sz w:val="22"/>
                <w:szCs w:val="22"/>
              </w:rPr>
              <w:t>Год</w:t>
            </w:r>
          </w:p>
        </w:tc>
      </w:tr>
      <w:tr w:rsidR="008F5335" w:rsidRPr="00D55F8E">
        <w:tc>
          <w:tcPr>
            <w:tcW w:w="750" w:type="dxa"/>
            <w:tcBorders>
              <w:top w:val="single" w:sz="8" w:space="0" w:color="000000"/>
              <w:left w:val="single" w:sz="8" w:space="0" w:color="000000"/>
              <w:bottom w:val="single" w:sz="8" w:space="0" w:color="000000"/>
            </w:tcBorders>
            <w:shd w:val="clear" w:color="auto" w:fill="auto"/>
          </w:tcPr>
          <w:p w:rsidR="008F5335" w:rsidRPr="00D76F5D" w:rsidRDefault="008F5335" w:rsidP="005449FE">
            <w:pPr>
              <w:jc w:val="center"/>
              <w:rPr>
                <w:rFonts w:ascii="Times New Roman" w:hAnsi="Times New Roman" w:cs="Times New Roman"/>
                <w:sz w:val="22"/>
                <w:szCs w:val="22"/>
              </w:rPr>
            </w:pPr>
            <w:r w:rsidRPr="00D55F8E">
              <w:rPr>
                <w:rFonts w:ascii="Times New Roman" w:hAnsi="Times New Roman" w:cs="Times New Roman"/>
                <w:sz w:val="22"/>
                <w:szCs w:val="22"/>
              </w:rPr>
              <w:t>2</w:t>
            </w:r>
            <w:r w:rsidR="00D76F5D">
              <w:rPr>
                <w:rFonts w:ascii="Times New Roman" w:hAnsi="Times New Roman" w:cs="Times New Roman"/>
                <w:sz w:val="22"/>
                <w:szCs w:val="22"/>
              </w:rPr>
              <w:t>2</w:t>
            </w:r>
          </w:p>
        </w:tc>
        <w:tc>
          <w:tcPr>
            <w:tcW w:w="4455" w:type="dxa"/>
            <w:tcBorders>
              <w:top w:val="single" w:sz="8" w:space="0" w:color="000000"/>
              <w:left w:val="single" w:sz="8" w:space="0" w:color="000000"/>
              <w:bottom w:val="single" w:sz="8" w:space="0" w:color="000000"/>
            </w:tcBorders>
            <w:shd w:val="clear" w:color="auto" w:fill="auto"/>
            <w:vAlign w:val="center"/>
          </w:tcPr>
          <w:p w:rsidR="008F5335" w:rsidRPr="00D55F8E" w:rsidRDefault="008F5335" w:rsidP="00AA447A">
            <w:pPr>
              <w:ind w:firstLine="0"/>
              <w:rPr>
                <w:rFonts w:ascii="Times New Roman" w:hAnsi="Times New Roman" w:cs="Times New Roman"/>
                <w:sz w:val="22"/>
                <w:szCs w:val="22"/>
              </w:rPr>
            </w:pPr>
            <w:r w:rsidRPr="00D55F8E">
              <w:rPr>
                <w:rFonts w:ascii="Times New Roman" w:hAnsi="Times New Roman" w:cs="Times New Roman"/>
                <w:sz w:val="22"/>
                <w:szCs w:val="22"/>
              </w:rPr>
              <w:t>Непроизведенные активы, вложения в нефинансовые активы, наличные денежные средства, денежные средства на лицевых (банковских) счетах, денежные документы, расчеты с покупателями, поставщиками и прочими дебиторами-кредиторами (за исключением расчетов с плательщиками страховых взносов, денежных взысканий(штрафов) и расчетов с получателями пенсий, пособий и иных социальных выплат), расчеты по платежам в бюджет, расчеты по доходам-расходам будущих периодов, резервы предстоящих расходов, договоры аренды и безвозмездного пользования имуществом, обеспечение исполнения обязательств</w:t>
            </w:r>
          </w:p>
        </w:tc>
        <w:tc>
          <w:tcPr>
            <w:tcW w:w="2055" w:type="dxa"/>
            <w:tcBorders>
              <w:top w:val="single" w:sz="8" w:space="0" w:color="000000"/>
              <w:left w:val="single" w:sz="8" w:space="0" w:color="000000"/>
              <w:bottom w:val="single" w:sz="8" w:space="0" w:color="000000"/>
            </w:tcBorders>
            <w:shd w:val="clear" w:color="auto" w:fill="auto"/>
            <w:vAlign w:val="center"/>
          </w:tcPr>
          <w:p w:rsidR="008F5335" w:rsidRPr="00D55F8E" w:rsidRDefault="00AA447A" w:rsidP="00AA447A">
            <w:pPr>
              <w:ind w:firstLine="0"/>
              <w:rPr>
                <w:rFonts w:ascii="Times New Roman" w:hAnsi="Times New Roman" w:cs="Times New Roman"/>
                <w:sz w:val="22"/>
                <w:szCs w:val="22"/>
              </w:rPr>
            </w:pPr>
            <w:r>
              <w:rPr>
                <w:rFonts w:ascii="Times New Roman" w:hAnsi="Times New Roman" w:cs="Times New Roman"/>
                <w:sz w:val="22"/>
                <w:szCs w:val="22"/>
              </w:rPr>
              <w:t xml:space="preserve">        </w:t>
            </w:r>
            <w:r w:rsidR="008F5335" w:rsidRPr="00D55F8E">
              <w:rPr>
                <w:rFonts w:ascii="Times New Roman" w:hAnsi="Times New Roman" w:cs="Times New Roman"/>
                <w:sz w:val="22"/>
                <w:szCs w:val="22"/>
              </w:rPr>
              <w:t>Ежегодно</w:t>
            </w:r>
            <w:r w:rsidR="008F5335" w:rsidRPr="00D55F8E">
              <w:rPr>
                <w:rFonts w:ascii="Times New Roman" w:hAnsi="Times New Roman" w:cs="Times New Roman"/>
                <w:sz w:val="22"/>
                <w:szCs w:val="22"/>
              </w:rPr>
              <w:br/>
            </w:r>
            <w:r>
              <w:rPr>
                <w:rFonts w:ascii="Times New Roman" w:hAnsi="Times New Roman" w:cs="Times New Roman"/>
                <w:sz w:val="22"/>
                <w:szCs w:val="22"/>
              </w:rPr>
              <w:t xml:space="preserve">        </w:t>
            </w:r>
            <w:r w:rsidR="008F5335" w:rsidRPr="00D55F8E">
              <w:rPr>
                <w:rFonts w:ascii="Times New Roman" w:hAnsi="Times New Roman" w:cs="Times New Roman"/>
                <w:sz w:val="22"/>
                <w:szCs w:val="22"/>
              </w:rPr>
              <w:t>на 1 января</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5335" w:rsidRPr="00D55F8E" w:rsidRDefault="008F5335" w:rsidP="00F87442">
            <w:pPr>
              <w:rPr>
                <w:rFonts w:ascii="Times New Roman" w:hAnsi="Times New Roman" w:cs="Times New Roman"/>
                <w:sz w:val="22"/>
                <w:szCs w:val="22"/>
              </w:rPr>
            </w:pPr>
            <w:r w:rsidRPr="00D55F8E">
              <w:rPr>
                <w:rFonts w:ascii="Times New Roman" w:hAnsi="Times New Roman" w:cs="Times New Roman"/>
                <w:sz w:val="22"/>
                <w:szCs w:val="22"/>
              </w:rPr>
              <w:t>Год</w:t>
            </w:r>
          </w:p>
        </w:tc>
      </w:tr>
      <w:tr w:rsidR="008F5335" w:rsidRPr="00D55F8E">
        <w:tc>
          <w:tcPr>
            <w:tcW w:w="750" w:type="dxa"/>
            <w:tcBorders>
              <w:top w:val="single" w:sz="8" w:space="0" w:color="000000"/>
              <w:left w:val="single" w:sz="8" w:space="0" w:color="000000"/>
              <w:bottom w:val="single" w:sz="8" w:space="0" w:color="000000"/>
            </w:tcBorders>
            <w:shd w:val="clear" w:color="auto" w:fill="auto"/>
          </w:tcPr>
          <w:p w:rsidR="008F5335" w:rsidRPr="00D76F5D" w:rsidRDefault="008F5335" w:rsidP="005449FE">
            <w:pPr>
              <w:jc w:val="center"/>
              <w:rPr>
                <w:rFonts w:ascii="Times New Roman" w:hAnsi="Times New Roman" w:cs="Times New Roman"/>
                <w:sz w:val="22"/>
                <w:szCs w:val="22"/>
              </w:rPr>
            </w:pPr>
            <w:r w:rsidRPr="00D55F8E">
              <w:rPr>
                <w:rFonts w:ascii="Times New Roman" w:hAnsi="Times New Roman" w:cs="Times New Roman"/>
                <w:sz w:val="22"/>
                <w:szCs w:val="22"/>
              </w:rPr>
              <w:t>3</w:t>
            </w:r>
            <w:r w:rsidR="00D76F5D">
              <w:rPr>
                <w:rFonts w:ascii="Times New Roman" w:hAnsi="Times New Roman" w:cs="Times New Roman"/>
                <w:sz w:val="22"/>
                <w:szCs w:val="22"/>
              </w:rPr>
              <w:t>3</w:t>
            </w:r>
          </w:p>
        </w:tc>
        <w:tc>
          <w:tcPr>
            <w:tcW w:w="4455" w:type="dxa"/>
            <w:tcBorders>
              <w:top w:val="single" w:sz="8" w:space="0" w:color="000000"/>
              <w:left w:val="single" w:sz="8" w:space="0" w:color="000000"/>
              <w:bottom w:val="single" w:sz="8" w:space="0" w:color="000000"/>
            </w:tcBorders>
            <w:shd w:val="clear" w:color="auto" w:fill="auto"/>
            <w:vAlign w:val="center"/>
          </w:tcPr>
          <w:p w:rsidR="008F5335" w:rsidRPr="00D55F8E" w:rsidRDefault="008F5335" w:rsidP="00AA447A">
            <w:pPr>
              <w:ind w:firstLine="0"/>
              <w:rPr>
                <w:rFonts w:ascii="Times New Roman" w:hAnsi="Times New Roman" w:cs="Times New Roman"/>
                <w:sz w:val="22"/>
                <w:szCs w:val="22"/>
              </w:rPr>
            </w:pPr>
            <w:r w:rsidRPr="00D55F8E">
              <w:rPr>
                <w:rFonts w:ascii="Times New Roman" w:hAnsi="Times New Roman" w:cs="Times New Roman"/>
                <w:sz w:val="22"/>
                <w:szCs w:val="22"/>
              </w:rPr>
              <w:t>Ревизия кассы, соблюдение порядка ведения кассовых операций</w:t>
            </w:r>
          </w:p>
          <w:p w:rsidR="008F5335" w:rsidRPr="00D55F8E" w:rsidRDefault="008F5335" w:rsidP="00AA447A">
            <w:pPr>
              <w:ind w:firstLine="0"/>
              <w:rPr>
                <w:rFonts w:ascii="Times New Roman" w:hAnsi="Times New Roman" w:cs="Times New Roman"/>
                <w:sz w:val="22"/>
                <w:szCs w:val="22"/>
              </w:rPr>
            </w:pPr>
            <w:r w:rsidRPr="00D55F8E">
              <w:rPr>
                <w:rFonts w:ascii="Times New Roman" w:hAnsi="Times New Roman" w:cs="Times New Roman"/>
                <w:sz w:val="22"/>
                <w:szCs w:val="22"/>
              </w:rPr>
              <w:t>Проверка наличия, бланков строгой отчетности</w:t>
            </w:r>
          </w:p>
        </w:tc>
        <w:tc>
          <w:tcPr>
            <w:tcW w:w="2055" w:type="dxa"/>
            <w:tcBorders>
              <w:top w:val="single" w:sz="8" w:space="0" w:color="000000"/>
              <w:left w:val="single" w:sz="8" w:space="0" w:color="000000"/>
              <w:bottom w:val="single" w:sz="8" w:space="0" w:color="000000"/>
            </w:tcBorders>
            <w:shd w:val="clear" w:color="auto" w:fill="auto"/>
            <w:vAlign w:val="center"/>
          </w:tcPr>
          <w:p w:rsidR="008F5335" w:rsidRPr="00D55F8E" w:rsidRDefault="00AA447A" w:rsidP="00AA447A">
            <w:pPr>
              <w:ind w:firstLine="0"/>
              <w:rPr>
                <w:rFonts w:ascii="Times New Roman" w:hAnsi="Times New Roman" w:cs="Times New Roman"/>
                <w:sz w:val="22"/>
                <w:szCs w:val="22"/>
              </w:rPr>
            </w:pPr>
            <w:r>
              <w:rPr>
                <w:rFonts w:ascii="Times New Roman" w:hAnsi="Times New Roman" w:cs="Times New Roman"/>
                <w:sz w:val="22"/>
                <w:szCs w:val="22"/>
              </w:rPr>
              <w:t xml:space="preserve">    </w:t>
            </w:r>
            <w:r w:rsidR="008F5335" w:rsidRPr="00D55F8E">
              <w:rPr>
                <w:rFonts w:ascii="Times New Roman" w:hAnsi="Times New Roman" w:cs="Times New Roman"/>
                <w:sz w:val="22"/>
                <w:szCs w:val="22"/>
              </w:rPr>
              <w:t>Ежеквартально</w:t>
            </w:r>
            <w:r w:rsidR="008F5335" w:rsidRPr="00D55F8E">
              <w:rPr>
                <w:rFonts w:ascii="Times New Roman" w:hAnsi="Times New Roman" w:cs="Times New Roman"/>
                <w:sz w:val="22"/>
                <w:szCs w:val="22"/>
              </w:rPr>
              <w:br/>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F5335" w:rsidRPr="00D55F8E" w:rsidRDefault="008F5335" w:rsidP="00F87442">
            <w:pPr>
              <w:rPr>
                <w:rFonts w:ascii="Times New Roman" w:hAnsi="Times New Roman" w:cs="Times New Roman"/>
                <w:sz w:val="22"/>
                <w:szCs w:val="22"/>
              </w:rPr>
            </w:pPr>
            <w:r w:rsidRPr="00D55F8E">
              <w:rPr>
                <w:rFonts w:ascii="Times New Roman" w:hAnsi="Times New Roman" w:cs="Times New Roman"/>
                <w:sz w:val="22"/>
                <w:szCs w:val="22"/>
              </w:rPr>
              <w:t>Квартал</w:t>
            </w:r>
          </w:p>
        </w:tc>
      </w:tr>
      <w:tr w:rsidR="008F5335" w:rsidRPr="00D55F8E">
        <w:tc>
          <w:tcPr>
            <w:tcW w:w="750" w:type="dxa"/>
            <w:tcBorders>
              <w:top w:val="single" w:sz="8" w:space="0" w:color="000000"/>
              <w:left w:val="single" w:sz="8" w:space="0" w:color="000000"/>
              <w:bottom w:val="single" w:sz="8" w:space="0" w:color="000000"/>
            </w:tcBorders>
            <w:shd w:val="clear" w:color="auto" w:fill="auto"/>
          </w:tcPr>
          <w:p w:rsidR="00D76F5D" w:rsidRDefault="00D76F5D" w:rsidP="00D76F5D">
            <w:pPr>
              <w:jc w:val="center"/>
              <w:rPr>
                <w:rFonts w:ascii="Times New Roman" w:hAnsi="Times New Roman" w:cs="Times New Roman"/>
                <w:sz w:val="22"/>
                <w:szCs w:val="22"/>
              </w:rPr>
            </w:pPr>
            <w:r>
              <w:rPr>
                <w:rFonts w:ascii="Times New Roman" w:hAnsi="Times New Roman" w:cs="Times New Roman"/>
                <w:sz w:val="22"/>
                <w:szCs w:val="22"/>
              </w:rPr>
              <w:t>4</w:t>
            </w:r>
          </w:p>
          <w:p w:rsidR="008F5335" w:rsidRPr="00D76F5D" w:rsidRDefault="00D76F5D" w:rsidP="005449FE">
            <w:pPr>
              <w:jc w:val="center"/>
              <w:rPr>
                <w:rFonts w:ascii="Times New Roman" w:hAnsi="Times New Roman" w:cs="Times New Roman"/>
                <w:sz w:val="22"/>
                <w:szCs w:val="22"/>
              </w:rPr>
            </w:pPr>
            <w:r>
              <w:rPr>
                <w:rFonts w:ascii="Times New Roman" w:hAnsi="Times New Roman" w:cs="Times New Roman"/>
                <w:sz w:val="22"/>
                <w:szCs w:val="22"/>
              </w:rPr>
              <w:t>44</w:t>
            </w:r>
          </w:p>
        </w:tc>
        <w:tc>
          <w:tcPr>
            <w:tcW w:w="4455" w:type="dxa"/>
            <w:tcBorders>
              <w:top w:val="single" w:sz="4" w:space="0" w:color="000000"/>
              <w:left w:val="single" w:sz="8" w:space="0" w:color="000000"/>
              <w:bottom w:val="single" w:sz="8" w:space="0" w:color="000000"/>
            </w:tcBorders>
            <w:shd w:val="clear" w:color="auto" w:fill="auto"/>
            <w:vAlign w:val="center"/>
          </w:tcPr>
          <w:p w:rsidR="008F5335" w:rsidRPr="00D55F8E" w:rsidRDefault="008F5335" w:rsidP="00AA447A">
            <w:pPr>
              <w:ind w:firstLine="0"/>
              <w:rPr>
                <w:rFonts w:ascii="Times New Roman" w:hAnsi="Times New Roman" w:cs="Times New Roman"/>
                <w:sz w:val="22"/>
                <w:szCs w:val="22"/>
              </w:rPr>
            </w:pPr>
            <w:r w:rsidRPr="00D55F8E">
              <w:rPr>
                <w:rFonts w:ascii="Times New Roman" w:hAnsi="Times New Roman" w:cs="Times New Roman"/>
                <w:sz w:val="22"/>
                <w:szCs w:val="22"/>
              </w:rPr>
              <w:t>Обязательства (кредиторская, дебиторская задолженность):</w:t>
            </w:r>
          </w:p>
          <w:p w:rsidR="008F5335" w:rsidRPr="00D55F8E" w:rsidRDefault="008F5335" w:rsidP="00D55F8E">
            <w:pPr>
              <w:ind w:firstLine="567"/>
              <w:rPr>
                <w:rFonts w:ascii="Times New Roman" w:hAnsi="Times New Roman" w:cs="Times New Roman"/>
                <w:sz w:val="22"/>
                <w:szCs w:val="22"/>
              </w:rPr>
            </w:pPr>
            <w:r w:rsidRPr="00D55F8E">
              <w:rPr>
                <w:rFonts w:ascii="Times New Roman" w:hAnsi="Times New Roman" w:cs="Times New Roman"/>
                <w:sz w:val="22"/>
                <w:szCs w:val="22"/>
              </w:rPr>
              <w:t>- расчеты с плательщиками страховых взносов, денежных взысканий (штрафов), получателями пенсий, пособий и иных социальных выплат</w:t>
            </w:r>
          </w:p>
        </w:tc>
        <w:tc>
          <w:tcPr>
            <w:tcW w:w="2055" w:type="dxa"/>
            <w:tcBorders>
              <w:top w:val="single" w:sz="4" w:space="0" w:color="000000"/>
              <w:left w:val="single" w:sz="8" w:space="0" w:color="000000"/>
              <w:bottom w:val="single" w:sz="8" w:space="0" w:color="000000"/>
            </w:tcBorders>
            <w:shd w:val="clear" w:color="auto" w:fill="auto"/>
          </w:tcPr>
          <w:p w:rsidR="008F5335" w:rsidRPr="00D55F8E" w:rsidRDefault="008F5335" w:rsidP="00F87442">
            <w:pPr>
              <w:snapToGrid w:val="0"/>
              <w:rPr>
                <w:rFonts w:ascii="Times New Roman" w:hAnsi="Times New Roman" w:cs="Times New Roman"/>
                <w:sz w:val="22"/>
                <w:szCs w:val="22"/>
              </w:rPr>
            </w:pPr>
          </w:p>
          <w:p w:rsidR="008F5335" w:rsidRPr="00D55F8E" w:rsidRDefault="008F5335" w:rsidP="00F87442">
            <w:pPr>
              <w:rPr>
                <w:rFonts w:ascii="Times New Roman" w:hAnsi="Times New Roman" w:cs="Times New Roman"/>
                <w:sz w:val="22"/>
                <w:szCs w:val="22"/>
              </w:rPr>
            </w:pPr>
          </w:p>
          <w:p w:rsidR="00101CE0" w:rsidRDefault="00101CE0" w:rsidP="00101CE0">
            <w:pPr>
              <w:ind w:firstLine="0"/>
              <w:rPr>
                <w:rFonts w:ascii="Times New Roman" w:hAnsi="Times New Roman" w:cs="Times New Roman"/>
                <w:sz w:val="22"/>
                <w:szCs w:val="22"/>
              </w:rPr>
            </w:pPr>
            <w:r>
              <w:rPr>
                <w:rFonts w:ascii="Times New Roman" w:hAnsi="Times New Roman" w:cs="Times New Roman"/>
                <w:sz w:val="22"/>
                <w:szCs w:val="22"/>
              </w:rPr>
              <w:t xml:space="preserve">         </w:t>
            </w:r>
            <w:r w:rsidR="008F5335" w:rsidRPr="00D55F8E">
              <w:rPr>
                <w:rFonts w:ascii="Times New Roman" w:hAnsi="Times New Roman" w:cs="Times New Roman"/>
                <w:sz w:val="22"/>
                <w:szCs w:val="22"/>
              </w:rPr>
              <w:t xml:space="preserve">Ежегодно </w:t>
            </w:r>
          </w:p>
          <w:p w:rsidR="008F5335" w:rsidRPr="00D55F8E" w:rsidRDefault="00101CE0" w:rsidP="00101CE0">
            <w:pPr>
              <w:ind w:firstLine="0"/>
              <w:rPr>
                <w:rFonts w:ascii="Times New Roman" w:hAnsi="Times New Roman" w:cs="Times New Roman"/>
                <w:sz w:val="22"/>
                <w:szCs w:val="22"/>
              </w:rPr>
            </w:pPr>
            <w:r>
              <w:rPr>
                <w:rFonts w:ascii="Times New Roman" w:hAnsi="Times New Roman" w:cs="Times New Roman"/>
                <w:sz w:val="22"/>
                <w:szCs w:val="22"/>
              </w:rPr>
              <w:t xml:space="preserve">        </w:t>
            </w:r>
            <w:r w:rsidR="008F5335" w:rsidRPr="00D55F8E">
              <w:rPr>
                <w:rFonts w:ascii="Times New Roman" w:hAnsi="Times New Roman" w:cs="Times New Roman"/>
                <w:sz w:val="22"/>
                <w:szCs w:val="22"/>
              </w:rPr>
              <w:t>на 1 января</w:t>
            </w:r>
          </w:p>
        </w:tc>
        <w:tc>
          <w:tcPr>
            <w:tcW w:w="2215" w:type="dxa"/>
            <w:tcBorders>
              <w:top w:val="single" w:sz="4" w:space="0" w:color="000000"/>
              <w:left w:val="single" w:sz="8" w:space="0" w:color="000000"/>
              <w:bottom w:val="single" w:sz="8" w:space="0" w:color="000000"/>
              <w:right w:val="single" w:sz="8" w:space="0" w:color="000000"/>
            </w:tcBorders>
            <w:shd w:val="clear" w:color="auto" w:fill="auto"/>
            <w:vAlign w:val="center"/>
          </w:tcPr>
          <w:p w:rsidR="008F5335" w:rsidRPr="00D55F8E" w:rsidRDefault="008F5335" w:rsidP="00F87442">
            <w:pPr>
              <w:rPr>
                <w:rFonts w:ascii="Times New Roman" w:hAnsi="Times New Roman" w:cs="Times New Roman"/>
                <w:sz w:val="22"/>
                <w:szCs w:val="22"/>
              </w:rPr>
            </w:pPr>
            <w:r w:rsidRPr="00D55F8E">
              <w:rPr>
                <w:rFonts w:ascii="Times New Roman" w:hAnsi="Times New Roman" w:cs="Times New Roman"/>
                <w:sz w:val="22"/>
                <w:szCs w:val="22"/>
              </w:rPr>
              <w:t xml:space="preserve">   Год</w:t>
            </w:r>
          </w:p>
        </w:tc>
      </w:tr>
      <w:tr w:rsidR="008F5335" w:rsidRPr="00D55F8E">
        <w:tc>
          <w:tcPr>
            <w:tcW w:w="750" w:type="dxa"/>
            <w:tcBorders>
              <w:top w:val="single" w:sz="8" w:space="0" w:color="000000"/>
              <w:left w:val="single" w:sz="8" w:space="0" w:color="000000"/>
              <w:bottom w:val="single" w:sz="8" w:space="0" w:color="000000"/>
            </w:tcBorders>
            <w:shd w:val="clear" w:color="auto" w:fill="auto"/>
            <w:vAlign w:val="center"/>
          </w:tcPr>
          <w:p w:rsidR="008F5335" w:rsidRPr="00D55F8E" w:rsidRDefault="00D76F5D" w:rsidP="00D76F5D">
            <w:pPr>
              <w:jc w:val="center"/>
              <w:rPr>
                <w:rFonts w:ascii="Times New Roman" w:hAnsi="Times New Roman" w:cs="Times New Roman"/>
                <w:sz w:val="22"/>
                <w:szCs w:val="22"/>
              </w:rPr>
            </w:pPr>
            <w:r>
              <w:rPr>
                <w:rFonts w:ascii="Times New Roman" w:hAnsi="Times New Roman" w:cs="Times New Roman"/>
                <w:sz w:val="22"/>
                <w:szCs w:val="22"/>
              </w:rPr>
              <w:t>5</w:t>
            </w:r>
            <w:r w:rsidR="008F5335" w:rsidRPr="00D55F8E">
              <w:rPr>
                <w:rFonts w:ascii="Times New Roman" w:hAnsi="Times New Roman" w:cs="Times New Roman"/>
                <w:sz w:val="22"/>
                <w:szCs w:val="22"/>
              </w:rPr>
              <w:t>5</w:t>
            </w:r>
          </w:p>
        </w:tc>
        <w:tc>
          <w:tcPr>
            <w:tcW w:w="4455" w:type="dxa"/>
            <w:tcBorders>
              <w:top w:val="single" w:sz="4" w:space="0" w:color="000000"/>
              <w:left w:val="single" w:sz="8" w:space="0" w:color="000000"/>
              <w:bottom w:val="single" w:sz="8" w:space="0" w:color="000000"/>
            </w:tcBorders>
            <w:shd w:val="clear" w:color="auto" w:fill="auto"/>
            <w:vAlign w:val="center"/>
          </w:tcPr>
          <w:p w:rsidR="008F5335" w:rsidRPr="00D55F8E" w:rsidRDefault="008F5335" w:rsidP="00D76F5D">
            <w:pPr>
              <w:ind w:firstLine="0"/>
              <w:rPr>
                <w:rFonts w:ascii="Times New Roman" w:hAnsi="Times New Roman" w:cs="Times New Roman"/>
                <w:sz w:val="22"/>
                <w:szCs w:val="22"/>
              </w:rPr>
            </w:pPr>
            <w:r w:rsidRPr="00D55F8E">
              <w:rPr>
                <w:rFonts w:ascii="Times New Roman" w:hAnsi="Times New Roman" w:cs="Times New Roman"/>
                <w:sz w:val="22"/>
                <w:szCs w:val="22"/>
              </w:rPr>
              <w:t>Внезапные инвентаризации всех видов имущества</w:t>
            </w:r>
          </w:p>
        </w:tc>
        <w:tc>
          <w:tcPr>
            <w:tcW w:w="2055" w:type="dxa"/>
            <w:tcBorders>
              <w:top w:val="single" w:sz="4" w:space="0" w:color="000000"/>
              <w:left w:val="single" w:sz="8" w:space="0" w:color="000000"/>
              <w:bottom w:val="single" w:sz="8" w:space="0" w:color="000000"/>
            </w:tcBorders>
            <w:shd w:val="clear" w:color="auto" w:fill="auto"/>
          </w:tcPr>
          <w:p w:rsidR="00D76F5D" w:rsidRDefault="00D76F5D" w:rsidP="008F5335">
            <w:pPr>
              <w:snapToGrid w:val="0"/>
              <w:rPr>
                <w:rFonts w:ascii="Times New Roman" w:hAnsi="Times New Roman" w:cs="Times New Roman"/>
                <w:sz w:val="22"/>
                <w:szCs w:val="22"/>
              </w:rPr>
            </w:pPr>
          </w:p>
          <w:p w:rsidR="00D76F5D" w:rsidRDefault="00D76F5D" w:rsidP="008F5335">
            <w:pPr>
              <w:snapToGrid w:val="0"/>
              <w:rPr>
                <w:rFonts w:ascii="Times New Roman" w:hAnsi="Times New Roman" w:cs="Times New Roman"/>
                <w:sz w:val="22"/>
                <w:szCs w:val="22"/>
              </w:rPr>
            </w:pPr>
          </w:p>
          <w:p w:rsidR="008F5335" w:rsidRPr="00D55F8E" w:rsidRDefault="008F5335" w:rsidP="008F5335">
            <w:pPr>
              <w:snapToGrid w:val="0"/>
              <w:rPr>
                <w:rFonts w:ascii="Times New Roman" w:hAnsi="Times New Roman" w:cs="Times New Roman"/>
                <w:sz w:val="22"/>
                <w:szCs w:val="22"/>
              </w:rPr>
            </w:pPr>
            <w:r w:rsidRPr="00D55F8E">
              <w:rPr>
                <w:rFonts w:ascii="Times New Roman" w:hAnsi="Times New Roman" w:cs="Times New Roman"/>
                <w:sz w:val="22"/>
                <w:szCs w:val="22"/>
              </w:rPr>
              <w:t>–</w:t>
            </w:r>
          </w:p>
        </w:tc>
        <w:tc>
          <w:tcPr>
            <w:tcW w:w="2215" w:type="dxa"/>
            <w:tcBorders>
              <w:top w:val="single" w:sz="4" w:space="0" w:color="000000"/>
              <w:left w:val="single" w:sz="8" w:space="0" w:color="000000"/>
              <w:bottom w:val="single" w:sz="8" w:space="0" w:color="000000"/>
              <w:right w:val="single" w:sz="8" w:space="0" w:color="000000"/>
            </w:tcBorders>
            <w:shd w:val="clear" w:color="auto" w:fill="auto"/>
            <w:vAlign w:val="center"/>
          </w:tcPr>
          <w:p w:rsidR="008F5335" w:rsidRPr="00D55F8E" w:rsidRDefault="008F5335" w:rsidP="00A22D29">
            <w:pPr>
              <w:ind w:firstLine="0"/>
              <w:jc w:val="left"/>
              <w:rPr>
                <w:rFonts w:ascii="Times New Roman" w:hAnsi="Times New Roman" w:cs="Times New Roman"/>
                <w:sz w:val="22"/>
                <w:szCs w:val="22"/>
              </w:rPr>
            </w:pPr>
            <w:r w:rsidRPr="00D55F8E">
              <w:rPr>
                <w:rFonts w:ascii="Times New Roman" w:hAnsi="Times New Roman" w:cs="Times New Roman"/>
                <w:sz w:val="22"/>
                <w:szCs w:val="22"/>
              </w:rPr>
              <w:t xml:space="preserve">При необходимости в </w:t>
            </w:r>
            <w:r w:rsidRPr="00D55F8E">
              <w:rPr>
                <w:rFonts w:ascii="Times New Roman" w:hAnsi="Times New Roman" w:cs="Times New Roman"/>
                <w:sz w:val="22"/>
                <w:szCs w:val="22"/>
              </w:rPr>
              <w:br/>
              <w:t xml:space="preserve">соответствии с приказом </w:t>
            </w:r>
            <w:r w:rsidRPr="00D55F8E">
              <w:rPr>
                <w:rFonts w:ascii="Times New Roman" w:hAnsi="Times New Roman" w:cs="Times New Roman"/>
                <w:sz w:val="22"/>
                <w:szCs w:val="22"/>
              </w:rPr>
              <w:br/>
              <w:t xml:space="preserve">руководителя или </w:t>
            </w:r>
            <w:r w:rsidRPr="00D55F8E">
              <w:rPr>
                <w:rFonts w:ascii="Times New Roman" w:hAnsi="Times New Roman" w:cs="Times New Roman"/>
                <w:sz w:val="22"/>
                <w:szCs w:val="22"/>
              </w:rPr>
              <w:br/>
              <w:t>учредителя</w:t>
            </w:r>
          </w:p>
        </w:tc>
      </w:tr>
    </w:tbl>
    <w:p w:rsidR="00503D7D" w:rsidRPr="00D55F8E" w:rsidRDefault="00503D7D" w:rsidP="007D3E92">
      <w:pPr>
        <w:pStyle w:val="af2"/>
        <w:spacing w:after="0"/>
        <w:ind w:left="0" w:firstLine="709"/>
        <w:rPr>
          <w:rFonts w:ascii="Times New Roman" w:hAnsi="Times New Roman" w:cs="Times New Roman"/>
          <w:sz w:val="26"/>
          <w:szCs w:val="26"/>
        </w:rPr>
      </w:pPr>
    </w:p>
    <w:p w:rsidR="00503D7D" w:rsidRDefault="00503D7D" w:rsidP="007D3E92">
      <w:pPr>
        <w:pStyle w:val="af2"/>
        <w:spacing w:after="0"/>
        <w:ind w:left="0" w:firstLine="709"/>
        <w:rPr>
          <w:szCs w:val="26"/>
        </w:rPr>
      </w:pPr>
      <w:r>
        <w:rPr>
          <w:rFonts w:ascii="Times New Roman" w:hAnsi="Times New Roman" w:cs="Times New Roman"/>
          <w:sz w:val="26"/>
          <w:szCs w:val="26"/>
        </w:rPr>
        <w:t>Обязательные инвентаризации проводятся при смене материально ответственных лиц, при передаче (возврате) имущества в аренду, управление, безвозмездное пользование, хранение, при установлении фактов хищений или злоупотреблений, а также порч</w:t>
      </w:r>
      <w:r w:rsidR="008E0CEC">
        <w:rPr>
          <w:rFonts w:ascii="Times New Roman" w:hAnsi="Times New Roman" w:cs="Times New Roman"/>
          <w:sz w:val="26"/>
          <w:szCs w:val="26"/>
        </w:rPr>
        <w:t>и</w:t>
      </w:r>
      <w:r>
        <w:rPr>
          <w:rFonts w:ascii="Times New Roman" w:hAnsi="Times New Roman" w:cs="Times New Roman"/>
          <w:sz w:val="26"/>
          <w:szCs w:val="26"/>
        </w:rPr>
        <w:t xml:space="preserve">  имущества, при реорганизации, в случае стихийных бедствий, пожара, аварий или других чрезвычайных ситуаций и в других случаях, предусмотренных законодательством Российской Федерации, иными нормативными правовыми актами Российской Федерации.</w:t>
      </w:r>
    </w:p>
    <w:p w:rsidR="00503D7D" w:rsidRDefault="00503D7D" w:rsidP="007D3E92">
      <w:pPr>
        <w:pStyle w:val="11"/>
        <w:spacing w:line="240" w:lineRule="auto"/>
        <w:ind w:firstLine="709"/>
        <w:rPr>
          <w:szCs w:val="26"/>
        </w:rPr>
      </w:pPr>
      <w:r>
        <w:rPr>
          <w:szCs w:val="26"/>
        </w:rPr>
        <w:t>Выявленные при инвентаризации и других проверках расхождения фактического наличия имущества с данными бюджетного учета оформляются и отражаются на счетах бухгалтерского учета в порядке, предусмотренном Министерством финансов Российской Федерации.</w:t>
      </w:r>
    </w:p>
    <w:p w:rsidR="00081FD5" w:rsidRPr="00C82D0D" w:rsidRDefault="00503D7D" w:rsidP="00C82D0D">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 xml:space="preserve">Результаты инвентаризации должны быть отражены в учете и отчетности того отчетного периода к которому </w:t>
      </w:r>
      <w:r>
        <w:rPr>
          <w:rFonts w:ascii="Times New Roman" w:hAnsi="Times New Roman" w:cs="Times New Roman"/>
          <w:color w:val="000000"/>
          <w:sz w:val="26"/>
          <w:szCs w:val="26"/>
        </w:rPr>
        <w:t xml:space="preserve">относится дата, по состоянию на которую проводилась инвентаризация, </w:t>
      </w:r>
      <w:r>
        <w:rPr>
          <w:rFonts w:ascii="Times New Roman" w:hAnsi="Times New Roman" w:cs="Times New Roman"/>
          <w:sz w:val="26"/>
          <w:szCs w:val="26"/>
        </w:rPr>
        <w:t xml:space="preserve">а по годовой инвентаризации – в годовой бюджетной </w:t>
      </w:r>
      <w:r>
        <w:rPr>
          <w:rFonts w:ascii="Times New Roman" w:hAnsi="Times New Roman" w:cs="Times New Roman"/>
          <w:color w:val="000000"/>
          <w:sz w:val="26"/>
          <w:szCs w:val="26"/>
        </w:rPr>
        <w:t>(финансовой) отчетности.</w:t>
      </w:r>
    </w:p>
    <w:p w:rsidR="00712E2B" w:rsidRDefault="00712E2B" w:rsidP="00462B00">
      <w:pPr>
        <w:pStyle w:val="ad"/>
        <w:suppressAutoHyphens/>
        <w:spacing w:line="240" w:lineRule="auto"/>
        <w:ind w:firstLine="0"/>
        <w:contextualSpacing/>
        <w:rPr>
          <w:b/>
          <w:sz w:val="28"/>
          <w:szCs w:val="28"/>
        </w:rPr>
      </w:pPr>
    </w:p>
    <w:p w:rsidR="00081FD5" w:rsidRDefault="00E416E3" w:rsidP="00273948">
      <w:pPr>
        <w:pStyle w:val="ad"/>
        <w:suppressAutoHyphens/>
        <w:spacing w:line="240" w:lineRule="auto"/>
        <w:ind w:firstLine="0"/>
        <w:contextualSpacing/>
        <w:jc w:val="center"/>
        <w:outlineLvl w:val="0"/>
        <w:rPr>
          <w:sz w:val="28"/>
          <w:szCs w:val="28"/>
        </w:rPr>
      </w:pPr>
      <w:r>
        <w:rPr>
          <w:sz w:val="28"/>
          <w:szCs w:val="28"/>
        </w:rPr>
        <w:t>8</w:t>
      </w:r>
      <w:r w:rsidR="00081FD5" w:rsidRPr="00081FD5">
        <w:rPr>
          <w:sz w:val="28"/>
          <w:szCs w:val="28"/>
        </w:rPr>
        <w:t>.Порядок организации и ведения внутреннего финансового контроля</w:t>
      </w:r>
    </w:p>
    <w:p w:rsidR="00081FD5" w:rsidRDefault="00081FD5" w:rsidP="00081FD5">
      <w:pPr>
        <w:pStyle w:val="ad"/>
        <w:suppressAutoHyphens/>
        <w:spacing w:line="240" w:lineRule="auto"/>
        <w:ind w:firstLine="0"/>
        <w:contextualSpacing/>
        <w:jc w:val="center"/>
        <w:rPr>
          <w:sz w:val="28"/>
          <w:szCs w:val="28"/>
        </w:rPr>
      </w:pPr>
    </w:p>
    <w:p w:rsidR="00081FD5" w:rsidRDefault="006B35BB" w:rsidP="006B35BB">
      <w:pPr>
        <w:pStyle w:val="ad"/>
        <w:suppressAutoHyphens/>
        <w:spacing w:line="240" w:lineRule="auto"/>
        <w:ind w:firstLine="720"/>
        <w:contextualSpacing/>
        <w:rPr>
          <w:sz w:val="28"/>
          <w:szCs w:val="28"/>
        </w:rPr>
      </w:pPr>
      <w:r w:rsidRPr="0012731C">
        <w:rPr>
          <w:szCs w:val="26"/>
        </w:rPr>
        <w:t xml:space="preserve">Внутренний </w:t>
      </w:r>
      <w:r>
        <w:rPr>
          <w:szCs w:val="26"/>
        </w:rPr>
        <w:t xml:space="preserve">финансовый </w:t>
      </w:r>
      <w:r w:rsidRPr="0012731C">
        <w:rPr>
          <w:szCs w:val="26"/>
        </w:rPr>
        <w:t xml:space="preserve">контроль в </w:t>
      </w:r>
      <w:r w:rsidR="002500F4">
        <w:rPr>
          <w:szCs w:val="26"/>
        </w:rPr>
        <w:t>ОСФР</w:t>
      </w:r>
      <w:r w:rsidRPr="0012731C">
        <w:rPr>
          <w:szCs w:val="26"/>
        </w:rPr>
        <w:t xml:space="preserve"> осуществляется согласно Положению о внутреннем </w:t>
      </w:r>
      <w:r>
        <w:rPr>
          <w:szCs w:val="26"/>
        </w:rPr>
        <w:t>финансовом контроле</w:t>
      </w:r>
      <w:r w:rsidRPr="0012731C">
        <w:rPr>
          <w:szCs w:val="26"/>
        </w:rPr>
        <w:t xml:space="preserve"> (</w:t>
      </w:r>
      <w:hyperlink w:anchor="sub_1000" w:history="1">
        <w:r w:rsidRPr="0012731C">
          <w:rPr>
            <w:rStyle w:val="a4"/>
            <w:b w:val="0"/>
            <w:szCs w:val="26"/>
          </w:rPr>
          <w:t>Приложение</w:t>
        </w:r>
      </w:hyperlink>
      <w:r w:rsidRPr="0012731C">
        <w:rPr>
          <w:szCs w:val="26"/>
        </w:rPr>
        <w:t> </w:t>
      </w:r>
      <w:r>
        <w:rPr>
          <w:szCs w:val="26"/>
        </w:rPr>
        <w:t>1</w:t>
      </w:r>
      <w:r w:rsidR="00E25597">
        <w:rPr>
          <w:szCs w:val="26"/>
        </w:rPr>
        <w:t>4</w:t>
      </w:r>
      <w:r>
        <w:rPr>
          <w:szCs w:val="26"/>
        </w:rPr>
        <w:t xml:space="preserve"> к настоящей Учетной политике</w:t>
      </w:r>
      <w:r w:rsidRPr="0012731C">
        <w:rPr>
          <w:szCs w:val="26"/>
        </w:rPr>
        <w:t>)</w:t>
      </w:r>
      <w:r>
        <w:rPr>
          <w:szCs w:val="26"/>
        </w:rPr>
        <w:t>.</w:t>
      </w:r>
    </w:p>
    <w:p w:rsidR="00081FD5" w:rsidRPr="00081FD5" w:rsidRDefault="00081FD5" w:rsidP="00081FD5">
      <w:pPr>
        <w:pStyle w:val="ad"/>
        <w:suppressAutoHyphens/>
        <w:spacing w:line="240" w:lineRule="auto"/>
        <w:ind w:firstLine="0"/>
        <w:contextualSpacing/>
        <w:jc w:val="center"/>
        <w:rPr>
          <w:sz w:val="28"/>
          <w:szCs w:val="28"/>
        </w:rPr>
      </w:pPr>
    </w:p>
    <w:p w:rsidR="00081FD5" w:rsidRPr="00081FD5" w:rsidRDefault="00081FD5" w:rsidP="00462B00">
      <w:pPr>
        <w:pStyle w:val="ad"/>
        <w:suppressAutoHyphens/>
        <w:spacing w:line="240" w:lineRule="auto"/>
        <w:ind w:firstLine="0"/>
        <w:contextualSpacing/>
        <w:rPr>
          <w:b/>
          <w:sz w:val="28"/>
          <w:szCs w:val="28"/>
        </w:rPr>
      </w:pPr>
    </w:p>
    <w:p w:rsidR="009C2AFE" w:rsidRDefault="009C2AFE" w:rsidP="00273948">
      <w:pPr>
        <w:pStyle w:val="ad"/>
        <w:suppressAutoHyphens/>
        <w:spacing w:line="240" w:lineRule="auto"/>
        <w:ind w:firstLine="567"/>
        <w:contextualSpacing/>
        <w:jc w:val="center"/>
        <w:outlineLvl w:val="0"/>
        <w:rPr>
          <w:b/>
          <w:sz w:val="28"/>
          <w:szCs w:val="28"/>
        </w:rPr>
      </w:pPr>
      <w:r w:rsidRPr="001F1770">
        <w:rPr>
          <w:b/>
          <w:sz w:val="28"/>
          <w:szCs w:val="28"/>
        </w:rPr>
        <w:t xml:space="preserve">Список приложений к Учетной политике </w:t>
      </w:r>
      <w:r w:rsidR="002500F4">
        <w:rPr>
          <w:b/>
          <w:sz w:val="28"/>
          <w:szCs w:val="28"/>
        </w:rPr>
        <w:t>ОСФР</w:t>
      </w:r>
    </w:p>
    <w:p w:rsidR="0012731C" w:rsidRPr="001F1770" w:rsidRDefault="0012731C" w:rsidP="001060A4">
      <w:pPr>
        <w:pStyle w:val="ad"/>
        <w:suppressAutoHyphens/>
        <w:spacing w:line="240" w:lineRule="auto"/>
        <w:ind w:firstLine="567"/>
        <w:contextualSpacing/>
        <w:jc w:val="center"/>
        <w:rPr>
          <w:b/>
          <w:sz w:val="28"/>
          <w:szCs w:val="28"/>
        </w:rPr>
      </w:pPr>
    </w:p>
    <w:p w:rsidR="009C2AFE" w:rsidRPr="0012731C" w:rsidRDefault="009C2AFE" w:rsidP="00273948">
      <w:pPr>
        <w:pStyle w:val="ad"/>
        <w:suppressAutoHyphens/>
        <w:spacing w:line="240" w:lineRule="auto"/>
        <w:ind w:firstLine="0"/>
        <w:contextualSpacing/>
        <w:jc w:val="left"/>
        <w:outlineLvl w:val="1"/>
        <w:rPr>
          <w:szCs w:val="26"/>
        </w:rPr>
      </w:pPr>
      <w:r w:rsidRPr="0012731C">
        <w:rPr>
          <w:szCs w:val="26"/>
        </w:rPr>
        <w:t xml:space="preserve">Приложение 1. </w:t>
      </w:r>
      <w:r w:rsidR="005606DF">
        <w:rPr>
          <w:szCs w:val="26"/>
        </w:rPr>
        <w:t> </w:t>
      </w:r>
      <w:r w:rsidRPr="0012731C">
        <w:rPr>
          <w:szCs w:val="26"/>
        </w:rPr>
        <w:t xml:space="preserve">Функции участников бюджетного процесса </w:t>
      </w:r>
      <w:r w:rsidR="002500F4">
        <w:rPr>
          <w:szCs w:val="26"/>
        </w:rPr>
        <w:t>СФР</w:t>
      </w:r>
    </w:p>
    <w:p w:rsidR="009C2AFE" w:rsidRPr="0012731C" w:rsidRDefault="009C2AFE" w:rsidP="00273948">
      <w:pPr>
        <w:pStyle w:val="ad"/>
        <w:suppressAutoHyphens/>
        <w:spacing w:line="240" w:lineRule="auto"/>
        <w:ind w:firstLine="0"/>
        <w:contextualSpacing/>
        <w:jc w:val="left"/>
        <w:outlineLvl w:val="1"/>
        <w:rPr>
          <w:szCs w:val="26"/>
        </w:rPr>
      </w:pPr>
      <w:r w:rsidRPr="0012731C">
        <w:rPr>
          <w:szCs w:val="26"/>
        </w:rPr>
        <w:t xml:space="preserve">Приложение 2. </w:t>
      </w:r>
      <w:r w:rsidR="005606DF">
        <w:rPr>
          <w:szCs w:val="26"/>
        </w:rPr>
        <w:t> </w:t>
      </w:r>
      <w:r w:rsidRPr="0012731C">
        <w:rPr>
          <w:szCs w:val="26"/>
        </w:rPr>
        <w:t>Рабочий план счетов бюджетного учета финоргана</w:t>
      </w:r>
    </w:p>
    <w:p w:rsidR="009C2AFE" w:rsidRPr="0012731C" w:rsidRDefault="009C2AFE" w:rsidP="00273948">
      <w:pPr>
        <w:shd w:val="clear" w:color="auto" w:fill="FFFFFF"/>
        <w:tabs>
          <w:tab w:val="left" w:pos="1094"/>
        </w:tabs>
        <w:ind w:right="6" w:firstLine="0"/>
        <w:jc w:val="left"/>
        <w:outlineLvl w:val="1"/>
        <w:rPr>
          <w:rFonts w:ascii="Times New Roman" w:hAnsi="Times New Roman" w:cs="Times New Roman"/>
          <w:sz w:val="26"/>
          <w:szCs w:val="26"/>
        </w:rPr>
      </w:pPr>
      <w:r w:rsidRPr="0012731C">
        <w:rPr>
          <w:rFonts w:ascii="Times New Roman" w:hAnsi="Times New Roman" w:cs="Times New Roman"/>
          <w:sz w:val="26"/>
          <w:szCs w:val="26"/>
        </w:rPr>
        <w:t xml:space="preserve">Приложение 3. </w:t>
      </w:r>
      <w:r w:rsidR="005606DF">
        <w:rPr>
          <w:rFonts w:ascii="Times New Roman" w:hAnsi="Times New Roman" w:cs="Times New Roman"/>
          <w:sz w:val="26"/>
          <w:szCs w:val="26"/>
        </w:rPr>
        <w:t> </w:t>
      </w:r>
      <w:r w:rsidRPr="0012731C">
        <w:rPr>
          <w:rFonts w:ascii="Times New Roman" w:hAnsi="Times New Roman" w:cs="Times New Roman"/>
          <w:sz w:val="26"/>
          <w:szCs w:val="26"/>
        </w:rPr>
        <w:t xml:space="preserve">Рабочий план счетов бюджетного учета получателя бюджетных средств, администратора доходов </w:t>
      </w:r>
    </w:p>
    <w:p w:rsidR="009C2AFE" w:rsidRPr="0012731C" w:rsidRDefault="009C2AFE" w:rsidP="00273948">
      <w:pPr>
        <w:shd w:val="clear" w:color="auto" w:fill="FFFFFF"/>
        <w:tabs>
          <w:tab w:val="left" w:pos="1094"/>
        </w:tabs>
        <w:ind w:right="6" w:firstLine="0"/>
        <w:jc w:val="left"/>
        <w:outlineLvl w:val="1"/>
        <w:rPr>
          <w:rFonts w:ascii="Times New Roman" w:hAnsi="Times New Roman" w:cs="Times New Roman"/>
          <w:sz w:val="26"/>
          <w:szCs w:val="26"/>
        </w:rPr>
      </w:pPr>
      <w:r w:rsidRPr="0012731C">
        <w:rPr>
          <w:rFonts w:ascii="Times New Roman" w:hAnsi="Times New Roman" w:cs="Times New Roman"/>
          <w:sz w:val="26"/>
          <w:szCs w:val="26"/>
        </w:rPr>
        <w:t xml:space="preserve">Приложение 4. </w:t>
      </w:r>
      <w:r w:rsidR="005606DF">
        <w:rPr>
          <w:rFonts w:ascii="Times New Roman" w:hAnsi="Times New Roman" w:cs="Times New Roman"/>
          <w:sz w:val="26"/>
          <w:szCs w:val="26"/>
        </w:rPr>
        <w:t> </w:t>
      </w:r>
      <w:r w:rsidRPr="0012731C">
        <w:rPr>
          <w:rFonts w:ascii="Times New Roman" w:hAnsi="Times New Roman" w:cs="Times New Roman"/>
          <w:sz w:val="26"/>
          <w:szCs w:val="26"/>
        </w:rPr>
        <w:t>Путевой лист легкового автомобиля</w:t>
      </w:r>
    </w:p>
    <w:p w:rsidR="009C2AFE" w:rsidRPr="0012731C" w:rsidRDefault="009C2AFE" w:rsidP="00273948">
      <w:pPr>
        <w:pStyle w:val="21"/>
        <w:suppressAutoHyphens/>
        <w:spacing w:line="240" w:lineRule="auto"/>
        <w:ind w:firstLine="0"/>
        <w:contextualSpacing/>
        <w:jc w:val="left"/>
        <w:outlineLvl w:val="1"/>
        <w:rPr>
          <w:color w:val="auto"/>
          <w:sz w:val="26"/>
          <w:szCs w:val="26"/>
        </w:rPr>
      </w:pPr>
      <w:r w:rsidRPr="0012731C">
        <w:rPr>
          <w:color w:val="000000"/>
          <w:sz w:val="26"/>
          <w:szCs w:val="26"/>
        </w:rPr>
        <w:t xml:space="preserve">Приложение 5. </w:t>
      </w:r>
      <w:r w:rsidR="005606DF">
        <w:rPr>
          <w:color w:val="000000"/>
          <w:sz w:val="26"/>
          <w:szCs w:val="26"/>
        </w:rPr>
        <w:t> </w:t>
      </w:r>
      <w:r w:rsidRPr="0012731C">
        <w:rPr>
          <w:color w:val="000000"/>
          <w:sz w:val="26"/>
          <w:szCs w:val="26"/>
        </w:rPr>
        <w:t>Акт технической экспертизы</w:t>
      </w:r>
    </w:p>
    <w:p w:rsidR="009C2AFE" w:rsidRPr="0012731C" w:rsidRDefault="009C2AFE" w:rsidP="00273948">
      <w:pPr>
        <w:pStyle w:val="21"/>
        <w:suppressAutoHyphens/>
        <w:spacing w:line="240" w:lineRule="auto"/>
        <w:ind w:firstLine="0"/>
        <w:contextualSpacing/>
        <w:jc w:val="left"/>
        <w:outlineLvl w:val="1"/>
        <w:rPr>
          <w:color w:val="auto"/>
          <w:sz w:val="26"/>
          <w:szCs w:val="26"/>
        </w:rPr>
      </w:pPr>
      <w:r w:rsidRPr="0012731C">
        <w:rPr>
          <w:color w:val="auto"/>
          <w:sz w:val="26"/>
          <w:szCs w:val="26"/>
        </w:rPr>
        <w:t>Приложение 6.</w:t>
      </w:r>
      <w:r w:rsidR="005606DF">
        <w:rPr>
          <w:sz w:val="26"/>
          <w:szCs w:val="26"/>
        </w:rPr>
        <w:t xml:space="preserve"> </w:t>
      </w:r>
      <w:r w:rsidRPr="0012731C">
        <w:rPr>
          <w:color w:val="auto"/>
          <w:sz w:val="26"/>
          <w:szCs w:val="26"/>
        </w:rPr>
        <w:t xml:space="preserve">Распределение доходов бюджета </w:t>
      </w:r>
      <w:r w:rsidR="002500F4">
        <w:rPr>
          <w:color w:val="auto"/>
          <w:sz w:val="26"/>
          <w:szCs w:val="26"/>
        </w:rPr>
        <w:t>СФР</w:t>
      </w:r>
      <w:r w:rsidRPr="0012731C">
        <w:rPr>
          <w:color w:val="auto"/>
          <w:sz w:val="26"/>
          <w:szCs w:val="26"/>
        </w:rPr>
        <w:t xml:space="preserve"> между структурными подразделениями, осуществляющими работу по их администрированию</w:t>
      </w:r>
    </w:p>
    <w:p w:rsidR="009C2AFE" w:rsidRDefault="009C2AFE" w:rsidP="00273948">
      <w:pPr>
        <w:pStyle w:val="21"/>
        <w:suppressAutoHyphens/>
        <w:spacing w:line="240" w:lineRule="auto"/>
        <w:ind w:firstLine="0"/>
        <w:contextualSpacing/>
        <w:jc w:val="left"/>
        <w:outlineLvl w:val="1"/>
        <w:rPr>
          <w:color w:val="auto"/>
          <w:sz w:val="26"/>
          <w:szCs w:val="26"/>
        </w:rPr>
      </w:pPr>
      <w:r w:rsidRPr="0012731C">
        <w:rPr>
          <w:color w:val="auto"/>
          <w:sz w:val="26"/>
          <w:szCs w:val="26"/>
        </w:rPr>
        <w:t xml:space="preserve">Приложение 7. </w:t>
      </w:r>
      <w:r w:rsidR="005606DF">
        <w:rPr>
          <w:color w:val="auto"/>
          <w:sz w:val="26"/>
          <w:szCs w:val="26"/>
        </w:rPr>
        <w:t> </w:t>
      </w:r>
      <w:r w:rsidRPr="0012731C">
        <w:rPr>
          <w:color w:val="auto"/>
          <w:sz w:val="26"/>
          <w:szCs w:val="26"/>
        </w:rPr>
        <w:t xml:space="preserve">График документооборота </w:t>
      </w:r>
      <w:r w:rsidR="002500F4">
        <w:rPr>
          <w:color w:val="auto"/>
          <w:sz w:val="26"/>
          <w:szCs w:val="26"/>
        </w:rPr>
        <w:t>ОСФР</w:t>
      </w:r>
      <w:r w:rsidRPr="0012731C">
        <w:rPr>
          <w:color w:val="auto"/>
          <w:sz w:val="26"/>
          <w:szCs w:val="26"/>
        </w:rPr>
        <w:t xml:space="preserve"> по Тамбовской области</w:t>
      </w:r>
    </w:p>
    <w:p w:rsidR="00F363E9" w:rsidRPr="0012731C" w:rsidRDefault="00F363E9" w:rsidP="00273948">
      <w:pPr>
        <w:pStyle w:val="21"/>
        <w:suppressAutoHyphens/>
        <w:spacing w:line="240" w:lineRule="auto"/>
        <w:ind w:firstLine="0"/>
        <w:contextualSpacing/>
        <w:jc w:val="left"/>
        <w:outlineLvl w:val="1"/>
        <w:rPr>
          <w:color w:val="auto"/>
          <w:sz w:val="26"/>
          <w:szCs w:val="26"/>
        </w:rPr>
      </w:pPr>
      <w:r>
        <w:rPr>
          <w:color w:val="auto"/>
          <w:sz w:val="26"/>
          <w:szCs w:val="26"/>
        </w:rPr>
        <w:t>Приложение 8.</w:t>
      </w:r>
      <w:r w:rsidR="005606DF">
        <w:rPr>
          <w:color w:val="auto"/>
          <w:sz w:val="26"/>
          <w:szCs w:val="26"/>
        </w:rPr>
        <w:t xml:space="preserve"> </w:t>
      </w:r>
      <w:r w:rsidR="006D392F">
        <w:rPr>
          <w:color w:val="auto"/>
          <w:sz w:val="26"/>
          <w:szCs w:val="26"/>
        </w:rPr>
        <w:t xml:space="preserve">Акт </w:t>
      </w:r>
      <w:r w:rsidR="006D392F" w:rsidRPr="006D392F">
        <w:rPr>
          <w:color w:val="auto"/>
          <w:sz w:val="26"/>
          <w:szCs w:val="26"/>
        </w:rPr>
        <w:t xml:space="preserve">вручения ценных подарков, сувениров, призов в рамках </w:t>
      </w:r>
      <w:r w:rsidR="006D392F">
        <w:rPr>
          <w:color w:val="auto"/>
          <w:sz w:val="26"/>
          <w:szCs w:val="26"/>
        </w:rPr>
        <w:t xml:space="preserve">                     </w:t>
      </w:r>
      <w:r w:rsidR="006D392F" w:rsidRPr="006D392F">
        <w:rPr>
          <w:color w:val="auto"/>
          <w:sz w:val="26"/>
          <w:szCs w:val="26"/>
        </w:rPr>
        <w:t>протокольных (или торжественных) мероприятий</w:t>
      </w:r>
    </w:p>
    <w:p w:rsidR="0012731C" w:rsidRDefault="00C4735B" w:rsidP="00273948">
      <w:pPr>
        <w:ind w:firstLine="0"/>
        <w:outlineLvl w:val="1"/>
        <w:rPr>
          <w:rFonts w:ascii="Times New Roman" w:hAnsi="Times New Roman" w:cs="Times New Roman"/>
          <w:sz w:val="26"/>
          <w:szCs w:val="26"/>
        </w:rPr>
      </w:pPr>
      <w:r w:rsidRPr="0012731C">
        <w:rPr>
          <w:rFonts w:ascii="Times New Roman" w:hAnsi="Times New Roman" w:cs="Times New Roman"/>
          <w:sz w:val="26"/>
          <w:szCs w:val="26"/>
        </w:rPr>
        <w:t xml:space="preserve">Приложение </w:t>
      </w:r>
      <w:r>
        <w:rPr>
          <w:rFonts w:ascii="Times New Roman" w:hAnsi="Times New Roman" w:cs="Times New Roman"/>
          <w:sz w:val="26"/>
          <w:szCs w:val="26"/>
        </w:rPr>
        <w:t>9.</w:t>
      </w:r>
      <w:r w:rsidR="005606DF">
        <w:rPr>
          <w:rFonts w:ascii="Times New Roman" w:hAnsi="Times New Roman" w:cs="Times New Roman"/>
          <w:sz w:val="26"/>
          <w:szCs w:val="26"/>
        </w:rPr>
        <w:t> </w:t>
      </w:r>
      <w:r w:rsidRPr="00A66AF7">
        <w:rPr>
          <w:rFonts w:ascii="Times New Roman" w:hAnsi="Times New Roman" w:cs="Times New Roman"/>
          <w:sz w:val="26"/>
          <w:szCs w:val="26"/>
        </w:rPr>
        <w:t>Ведомость расхода ГСМ</w:t>
      </w:r>
    </w:p>
    <w:p w:rsidR="00C05418" w:rsidRDefault="00C05418" w:rsidP="00273948">
      <w:pPr>
        <w:ind w:firstLine="0"/>
        <w:outlineLvl w:val="1"/>
        <w:rPr>
          <w:rFonts w:ascii="Times New Roman" w:hAnsi="Times New Roman" w:cs="Times New Roman"/>
          <w:sz w:val="26"/>
          <w:szCs w:val="26"/>
        </w:rPr>
      </w:pPr>
      <w:r>
        <w:rPr>
          <w:rFonts w:ascii="Times New Roman" w:hAnsi="Times New Roman" w:cs="Times New Roman"/>
          <w:sz w:val="26"/>
          <w:szCs w:val="26"/>
        </w:rPr>
        <w:t>Приложение 10.</w:t>
      </w:r>
      <w:r w:rsidR="005606DF">
        <w:rPr>
          <w:rFonts w:ascii="Times New Roman" w:hAnsi="Times New Roman" w:cs="Times New Roman"/>
          <w:sz w:val="26"/>
          <w:szCs w:val="26"/>
        </w:rPr>
        <w:t> </w:t>
      </w:r>
      <w:r>
        <w:rPr>
          <w:rFonts w:ascii="Times New Roman" w:hAnsi="Times New Roman" w:cs="Times New Roman"/>
          <w:sz w:val="26"/>
          <w:szCs w:val="26"/>
        </w:rPr>
        <w:t xml:space="preserve"> </w:t>
      </w:r>
      <w:r w:rsidRPr="00C05418">
        <w:rPr>
          <w:rFonts w:ascii="Times New Roman" w:hAnsi="Times New Roman" w:cs="Times New Roman"/>
          <w:sz w:val="26"/>
          <w:szCs w:val="26"/>
        </w:rPr>
        <w:t xml:space="preserve">Акт </w:t>
      </w:r>
      <w:r w:rsidR="005F6E16">
        <w:rPr>
          <w:rFonts w:ascii="Times New Roman" w:hAnsi="Times New Roman" w:cs="Times New Roman"/>
          <w:sz w:val="26"/>
          <w:szCs w:val="26"/>
        </w:rPr>
        <w:t>выполненных работ</w:t>
      </w:r>
    </w:p>
    <w:p w:rsidR="00753C78" w:rsidRDefault="00753C78" w:rsidP="00273948">
      <w:pPr>
        <w:ind w:firstLine="0"/>
        <w:outlineLvl w:val="1"/>
        <w:rPr>
          <w:rFonts w:ascii="Times New Roman" w:hAnsi="Times New Roman" w:cs="Times New Roman"/>
          <w:sz w:val="26"/>
          <w:szCs w:val="26"/>
        </w:rPr>
      </w:pPr>
      <w:r>
        <w:rPr>
          <w:rFonts w:ascii="Times New Roman" w:hAnsi="Times New Roman" w:cs="Times New Roman"/>
          <w:sz w:val="26"/>
          <w:szCs w:val="26"/>
        </w:rPr>
        <w:t>Приложение 1</w:t>
      </w:r>
      <w:r w:rsidR="005606DF">
        <w:rPr>
          <w:rFonts w:ascii="Times New Roman" w:hAnsi="Times New Roman" w:cs="Times New Roman"/>
          <w:sz w:val="26"/>
          <w:szCs w:val="26"/>
        </w:rPr>
        <w:t>1</w:t>
      </w:r>
      <w:r>
        <w:rPr>
          <w:rFonts w:ascii="Times New Roman" w:hAnsi="Times New Roman" w:cs="Times New Roman"/>
          <w:sz w:val="26"/>
          <w:szCs w:val="26"/>
        </w:rPr>
        <w:t>.</w:t>
      </w:r>
      <w:r w:rsidR="005606DF">
        <w:rPr>
          <w:rFonts w:ascii="Times New Roman" w:hAnsi="Times New Roman" w:cs="Times New Roman"/>
          <w:sz w:val="26"/>
          <w:szCs w:val="26"/>
        </w:rPr>
        <w:t> </w:t>
      </w:r>
      <w:r>
        <w:rPr>
          <w:rFonts w:ascii="Times New Roman" w:hAnsi="Times New Roman" w:cs="Times New Roman"/>
          <w:sz w:val="26"/>
          <w:szCs w:val="26"/>
        </w:rPr>
        <w:t>Расчетный листок</w:t>
      </w:r>
    </w:p>
    <w:p w:rsidR="00663661" w:rsidRDefault="00663661" w:rsidP="00273948">
      <w:pPr>
        <w:ind w:firstLine="0"/>
        <w:jc w:val="left"/>
        <w:outlineLvl w:val="1"/>
        <w:rPr>
          <w:rFonts w:ascii="Times New Roman" w:hAnsi="Times New Roman" w:cs="Times New Roman"/>
          <w:sz w:val="26"/>
          <w:szCs w:val="26"/>
        </w:rPr>
      </w:pPr>
      <w:r>
        <w:rPr>
          <w:rFonts w:ascii="Times New Roman" w:hAnsi="Times New Roman" w:cs="Times New Roman"/>
          <w:sz w:val="26"/>
          <w:szCs w:val="26"/>
        </w:rPr>
        <w:t>Приложение</w:t>
      </w:r>
      <w:r w:rsidR="00320402">
        <w:rPr>
          <w:rFonts w:ascii="Times New Roman" w:hAnsi="Times New Roman" w:cs="Times New Roman"/>
          <w:sz w:val="26"/>
          <w:szCs w:val="26"/>
        </w:rPr>
        <w:t xml:space="preserve"> </w:t>
      </w:r>
      <w:r>
        <w:rPr>
          <w:rFonts w:ascii="Times New Roman" w:hAnsi="Times New Roman" w:cs="Times New Roman"/>
          <w:sz w:val="26"/>
          <w:szCs w:val="26"/>
        </w:rPr>
        <w:t>1</w:t>
      </w:r>
      <w:r w:rsidR="005606DF">
        <w:rPr>
          <w:rFonts w:ascii="Times New Roman" w:hAnsi="Times New Roman" w:cs="Times New Roman"/>
          <w:sz w:val="26"/>
          <w:szCs w:val="26"/>
        </w:rPr>
        <w:t>2</w:t>
      </w:r>
      <w:r>
        <w:rPr>
          <w:rFonts w:ascii="Times New Roman" w:hAnsi="Times New Roman" w:cs="Times New Roman"/>
          <w:sz w:val="26"/>
          <w:szCs w:val="26"/>
        </w:rPr>
        <w:t>.</w:t>
      </w:r>
      <w:r w:rsidR="005606DF">
        <w:rPr>
          <w:rFonts w:ascii="Times New Roman" w:hAnsi="Times New Roman" w:cs="Times New Roman"/>
          <w:sz w:val="26"/>
          <w:szCs w:val="26"/>
        </w:rPr>
        <w:t> </w:t>
      </w:r>
      <w:r w:rsidR="00D87285">
        <w:rPr>
          <w:rFonts w:ascii="Times New Roman" w:hAnsi="Times New Roman" w:cs="Times New Roman"/>
          <w:sz w:val="26"/>
          <w:szCs w:val="26"/>
        </w:rPr>
        <w:t>Заявление</w:t>
      </w:r>
      <w:r w:rsidR="00320402">
        <w:rPr>
          <w:rFonts w:ascii="Times New Roman" w:hAnsi="Times New Roman" w:cs="Times New Roman"/>
          <w:sz w:val="26"/>
          <w:szCs w:val="26"/>
        </w:rPr>
        <w:t xml:space="preserve"> </w:t>
      </w:r>
      <w:r w:rsidR="00320402" w:rsidRPr="003B7B58">
        <w:rPr>
          <w:rFonts w:ascii="Times New Roman" w:hAnsi="Times New Roman" w:cs="Times New Roman"/>
          <w:sz w:val="26"/>
          <w:szCs w:val="26"/>
        </w:rPr>
        <w:t>на выдачу денежных средств под отчет на командировочные расходы</w:t>
      </w:r>
    </w:p>
    <w:p w:rsidR="00663661" w:rsidRDefault="00663661" w:rsidP="00273948">
      <w:pPr>
        <w:ind w:firstLine="0"/>
        <w:jc w:val="left"/>
        <w:outlineLvl w:val="1"/>
        <w:rPr>
          <w:rFonts w:ascii="Times New Roman" w:hAnsi="Times New Roman" w:cs="Times New Roman"/>
          <w:sz w:val="26"/>
          <w:szCs w:val="26"/>
        </w:rPr>
      </w:pPr>
      <w:r>
        <w:rPr>
          <w:rFonts w:ascii="Times New Roman" w:hAnsi="Times New Roman" w:cs="Times New Roman"/>
          <w:sz w:val="26"/>
          <w:szCs w:val="26"/>
        </w:rPr>
        <w:t>Приложение 1</w:t>
      </w:r>
      <w:r w:rsidR="005606DF">
        <w:rPr>
          <w:rFonts w:ascii="Times New Roman" w:hAnsi="Times New Roman" w:cs="Times New Roman"/>
          <w:sz w:val="26"/>
          <w:szCs w:val="26"/>
        </w:rPr>
        <w:t>3</w:t>
      </w:r>
      <w:r>
        <w:rPr>
          <w:rFonts w:ascii="Times New Roman" w:hAnsi="Times New Roman" w:cs="Times New Roman"/>
          <w:sz w:val="26"/>
          <w:szCs w:val="26"/>
        </w:rPr>
        <w:t>.</w:t>
      </w:r>
      <w:r w:rsidR="005606DF">
        <w:rPr>
          <w:rFonts w:ascii="Times New Roman" w:hAnsi="Times New Roman" w:cs="Times New Roman"/>
          <w:sz w:val="26"/>
          <w:szCs w:val="26"/>
        </w:rPr>
        <w:t> </w:t>
      </w:r>
      <w:r w:rsidR="00D87285">
        <w:rPr>
          <w:rFonts w:ascii="Times New Roman" w:hAnsi="Times New Roman" w:cs="Times New Roman"/>
          <w:sz w:val="26"/>
          <w:szCs w:val="26"/>
        </w:rPr>
        <w:t>Заявление</w:t>
      </w:r>
      <w:r w:rsidR="00320402">
        <w:rPr>
          <w:rFonts w:ascii="Times New Roman" w:hAnsi="Times New Roman" w:cs="Times New Roman"/>
          <w:sz w:val="26"/>
          <w:szCs w:val="26"/>
        </w:rPr>
        <w:t xml:space="preserve"> </w:t>
      </w:r>
      <w:r w:rsidR="00320402" w:rsidRPr="003B7B58">
        <w:rPr>
          <w:rFonts w:ascii="Times New Roman" w:hAnsi="Times New Roman" w:cs="Times New Roman"/>
          <w:sz w:val="26"/>
          <w:szCs w:val="26"/>
        </w:rPr>
        <w:t>на выдачу денежных средств под от</w:t>
      </w:r>
      <w:r w:rsidR="00320402">
        <w:rPr>
          <w:rFonts w:ascii="Times New Roman" w:hAnsi="Times New Roman" w:cs="Times New Roman"/>
          <w:sz w:val="26"/>
          <w:szCs w:val="26"/>
        </w:rPr>
        <w:t xml:space="preserve">чет </w:t>
      </w:r>
      <w:r w:rsidR="00320402" w:rsidRPr="009E5BA4">
        <w:rPr>
          <w:rFonts w:ascii="Times New Roman" w:hAnsi="Times New Roman" w:cs="Times New Roman"/>
          <w:sz w:val="26"/>
          <w:szCs w:val="26"/>
        </w:rPr>
        <w:t>на расходы, не связанные с командировкой</w:t>
      </w:r>
    </w:p>
    <w:p w:rsidR="005606DF" w:rsidRDefault="005606DF" w:rsidP="00273948">
      <w:pPr>
        <w:ind w:firstLine="0"/>
        <w:jc w:val="left"/>
        <w:outlineLvl w:val="1"/>
        <w:rPr>
          <w:rFonts w:ascii="Times New Roman" w:hAnsi="Times New Roman" w:cs="Times New Roman"/>
          <w:sz w:val="26"/>
          <w:szCs w:val="26"/>
        </w:rPr>
      </w:pPr>
      <w:r>
        <w:rPr>
          <w:rFonts w:ascii="Times New Roman" w:hAnsi="Times New Roman" w:cs="Times New Roman"/>
          <w:sz w:val="26"/>
          <w:szCs w:val="26"/>
        </w:rPr>
        <w:t xml:space="preserve">Приложение 14. </w:t>
      </w:r>
      <w:r w:rsidRPr="005606DF">
        <w:rPr>
          <w:rFonts w:ascii="Times New Roman" w:hAnsi="Times New Roman" w:cs="Times New Roman"/>
          <w:sz w:val="26"/>
          <w:szCs w:val="26"/>
        </w:rPr>
        <w:t>Положение о внутреннем финансовом контроле</w:t>
      </w:r>
    </w:p>
    <w:p w:rsidR="002A416B" w:rsidRPr="00011797" w:rsidRDefault="002A416B" w:rsidP="00273948">
      <w:pPr>
        <w:ind w:firstLine="0"/>
        <w:jc w:val="left"/>
        <w:outlineLvl w:val="1"/>
        <w:rPr>
          <w:rFonts w:ascii="Times New Roman" w:hAnsi="Times New Roman" w:cs="Times New Roman"/>
          <w:sz w:val="26"/>
          <w:szCs w:val="26"/>
        </w:rPr>
      </w:pPr>
      <w:r>
        <w:rPr>
          <w:rFonts w:ascii="Times New Roman" w:hAnsi="Times New Roman" w:cs="Times New Roman"/>
          <w:sz w:val="26"/>
          <w:szCs w:val="26"/>
        </w:rPr>
        <w:t xml:space="preserve">Приложение </w:t>
      </w:r>
      <w:r w:rsidRPr="00011797">
        <w:rPr>
          <w:rFonts w:ascii="Times New Roman" w:hAnsi="Times New Roman" w:cs="Times New Roman"/>
          <w:sz w:val="26"/>
          <w:szCs w:val="26"/>
        </w:rPr>
        <w:t>1</w:t>
      </w:r>
      <w:r w:rsidR="004B6F92" w:rsidRPr="00011797">
        <w:rPr>
          <w:rFonts w:ascii="Times New Roman" w:hAnsi="Times New Roman" w:cs="Times New Roman"/>
          <w:sz w:val="26"/>
          <w:szCs w:val="26"/>
        </w:rPr>
        <w:t>5</w:t>
      </w:r>
      <w:r w:rsidRPr="00011797">
        <w:rPr>
          <w:rFonts w:ascii="Times New Roman" w:hAnsi="Times New Roman" w:cs="Times New Roman"/>
          <w:sz w:val="26"/>
          <w:szCs w:val="26"/>
        </w:rPr>
        <w:t>.</w:t>
      </w:r>
      <w:r w:rsidRPr="00011797">
        <w:rPr>
          <w:sz w:val="26"/>
          <w:szCs w:val="26"/>
        </w:rPr>
        <w:t xml:space="preserve"> </w:t>
      </w:r>
      <w:r w:rsidRPr="00011797">
        <w:rPr>
          <w:rFonts w:ascii="Times New Roman" w:hAnsi="Times New Roman" w:cs="Times New Roman"/>
          <w:sz w:val="26"/>
          <w:szCs w:val="26"/>
        </w:rPr>
        <w:t>Реестр сформированных платежных документов (прямые выплаты)</w:t>
      </w:r>
    </w:p>
    <w:p w:rsidR="002A416B" w:rsidRPr="00011797" w:rsidRDefault="002A416B" w:rsidP="00273948">
      <w:pPr>
        <w:ind w:firstLine="0"/>
        <w:jc w:val="left"/>
        <w:outlineLvl w:val="1"/>
        <w:rPr>
          <w:rFonts w:ascii="Times New Roman" w:hAnsi="Times New Roman" w:cs="Times New Roman"/>
          <w:color w:val="000000"/>
          <w:sz w:val="26"/>
          <w:szCs w:val="26"/>
        </w:rPr>
      </w:pPr>
      <w:r w:rsidRPr="00011797">
        <w:rPr>
          <w:rFonts w:ascii="Times New Roman" w:hAnsi="Times New Roman" w:cs="Times New Roman"/>
          <w:sz w:val="26"/>
          <w:szCs w:val="26"/>
        </w:rPr>
        <w:t>Приложение 1</w:t>
      </w:r>
      <w:r w:rsidR="004B6F92" w:rsidRPr="00011797">
        <w:rPr>
          <w:rFonts w:ascii="Times New Roman" w:hAnsi="Times New Roman" w:cs="Times New Roman"/>
          <w:sz w:val="26"/>
          <w:szCs w:val="26"/>
        </w:rPr>
        <w:t>6</w:t>
      </w:r>
      <w:r w:rsidRPr="00011797">
        <w:rPr>
          <w:rFonts w:ascii="Times New Roman" w:hAnsi="Times New Roman" w:cs="Times New Roman"/>
          <w:sz w:val="26"/>
          <w:szCs w:val="26"/>
        </w:rPr>
        <w:t>.</w:t>
      </w:r>
      <w:r w:rsidRPr="00011797">
        <w:rPr>
          <w:rFonts w:ascii="Times New Roman" w:hAnsi="Times New Roman" w:cs="Times New Roman"/>
          <w:color w:val="000000"/>
          <w:sz w:val="26"/>
          <w:szCs w:val="26"/>
        </w:rPr>
        <w:t xml:space="preserve"> Акт выполненных работ</w:t>
      </w:r>
    </w:p>
    <w:p w:rsidR="002A416B" w:rsidRPr="002A416B" w:rsidRDefault="002A416B" w:rsidP="00273948">
      <w:pPr>
        <w:ind w:firstLine="0"/>
        <w:jc w:val="left"/>
        <w:outlineLvl w:val="1"/>
        <w:rPr>
          <w:rFonts w:ascii="Times New Roman" w:hAnsi="Times New Roman" w:cs="Times New Roman"/>
          <w:sz w:val="26"/>
          <w:szCs w:val="26"/>
        </w:rPr>
      </w:pPr>
      <w:r w:rsidRPr="00011797">
        <w:rPr>
          <w:rFonts w:ascii="Times New Roman" w:hAnsi="Times New Roman" w:cs="Times New Roman"/>
          <w:sz w:val="26"/>
          <w:szCs w:val="26"/>
        </w:rPr>
        <w:t>Приложение 1</w:t>
      </w:r>
      <w:r w:rsidR="004B6F92" w:rsidRPr="00011797">
        <w:rPr>
          <w:rFonts w:ascii="Times New Roman" w:hAnsi="Times New Roman" w:cs="Times New Roman"/>
          <w:sz w:val="26"/>
          <w:szCs w:val="26"/>
        </w:rPr>
        <w:t>7</w:t>
      </w:r>
      <w:r w:rsidRPr="00011797">
        <w:rPr>
          <w:rFonts w:ascii="Times New Roman" w:hAnsi="Times New Roman" w:cs="Times New Roman"/>
          <w:sz w:val="26"/>
          <w:szCs w:val="26"/>
        </w:rPr>
        <w:t>.</w:t>
      </w:r>
      <w:r w:rsidRPr="002A416B">
        <w:rPr>
          <w:rFonts w:ascii="Times New Roman" w:hAnsi="Times New Roman" w:cs="Times New Roman"/>
          <w:sz w:val="26"/>
          <w:szCs w:val="26"/>
        </w:rPr>
        <w:t xml:space="preserve"> </w:t>
      </w:r>
      <w:r w:rsidRPr="004B74D2">
        <w:rPr>
          <w:rFonts w:ascii="Times New Roman" w:hAnsi="Times New Roman" w:cs="Times New Roman"/>
          <w:sz w:val="26"/>
          <w:szCs w:val="26"/>
        </w:rPr>
        <w:t>Акт о списании материалов на текущий ремонт</w:t>
      </w:r>
    </w:p>
    <w:p w:rsidR="002A416B" w:rsidRDefault="002A416B" w:rsidP="00273948">
      <w:pPr>
        <w:ind w:firstLine="0"/>
        <w:jc w:val="left"/>
        <w:outlineLvl w:val="1"/>
        <w:rPr>
          <w:rFonts w:ascii="Times New Roman" w:hAnsi="Times New Roman" w:cs="Times New Roman"/>
          <w:sz w:val="26"/>
          <w:szCs w:val="26"/>
        </w:rPr>
      </w:pPr>
    </w:p>
    <w:sectPr w:rsidR="002A416B" w:rsidSect="0099253D">
      <w:footerReference w:type="even" r:id="rId26"/>
      <w:footerReference w:type="default" r:id="rId27"/>
      <w:pgSz w:w="11900" w:h="16800"/>
      <w:pgMar w:top="1134" w:right="800" w:bottom="1134"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CFA" w:rsidRDefault="00296CFA">
      <w:r>
        <w:separator/>
      </w:r>
    </w:p>
  </w:endnote>
  <w:endnote w:type="continuationSeparator" w:id="1">
    <w:p w:rsidR="00296CFA" w:rsidRDefault="00296C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8C" w:rsidRDefault="009224BF" w:rsidP="00CA0899">
    <w:pPr>
      <w:pStyle w:val="af3"/>
      <w:framePr w:wrap="around" w:vAnchor="text" w:hAnchor="margin" w:xAlign="right" w:y="1"/>
      <w:rPr>
        <w:rStyle w:val="af"/>
      </w:rPr>
    </w:pPr>
    <w:r>
      <w:rPr>
        <w:rStyle w:val="af"/>
      </w:rPr>
      <w:fldChar w:fldCharType="begin"/>
    </w:r>
    <w:r w:rsidR="004F398C">
      <w:rPr>
        <w:rStyle w:val="af"/>
      </w:rPr>
      <w:instrText xml:space="preserve">PAGE  </w:instrText>
    </w:r>
    <w:r>
      <w:rPr>
        <w:rStyle w:val="af"/>
      </w:rPr>
      <w:fldChar w:fldCharType="end"/>
    </w:r>
  </w:p>
  <w:p w:rsidR="004F398C" w:rsidRDefault="004F398C" w:rsidP="00DB47FD">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8C" w:rsidRDefault="009224BF" w:rsidP="00CA0899">
    <w:pPr>
      <w:pStyle w:val="af3"/>
      <w:framePr w:wrap="around" w:vAnchor="text" w:hAnchor="margin" w:xAlign="right" w:y="1"/>
      <w:rPr>
        <w:rStyle w:val="af"/>
      </w:rPr>
    </w:pPr>
    <w:r>
      <w:rPr>
        <w:rStyle w:val="af"/>
      </w:rPr>
      <w:fldChar w:fldCharType="begin"/>
    </w:r>
    <w:r w:rsidR="004F398C">
      <w:rPr>
        <w:rStyle w:val="af"/>
      </w:rPr>
      <w:instrText xml:space="preserve">PAGE  </w:instrText>
    </w:r>
    <w:r>
      <w:rPr>
        <w:rStyle w:val="af"/>
      </w:rPr>
      <w:fldChar w:fldCharType="separate"/>
    </w:r>
    <w:r w:rsidR="00645733">
      <w:rPr>
        <w:rStyle w:val="af"/>
        <w:noProof/>
      </w:rPr>
      <w:t>17</w:t>
    </w:r>
    <w:r>
      <w:rPr>
        <w:rStyle w:val="af"/>
      </w:rPr>
      <w:fldChar w:fldCharType="end"/>
    </w:r>
  </w:p>
  <w:p w:rsidR="004F398C" w:rsidRDefault="004F398C" w:rsidP="00DB47F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CFA" w:rsidRDefault="00296CFA">
      <w:r>
        <w:separator/>
      </w:r>
    </w:p>
  </w:footnote>
  <w:footnote w:type="continuationSeparator" w:id="1">
    <w:p w:rsidR="00296CFA" w:rsidRDefault="00296C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7405"/>
    <w:multiLevelType w:val="multilevel"/>
    <w:tmpl w:val="4C640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BB030B"/>
    <w:multiLevelType w:val="multilevel"/>
    <w:tmpl w:val="F63AB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59644B"/>
    <w:multiLevelType w:val="multilevel"/>
    <w:tmpl w:val="AE4AF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72676B"/>
    <w:multiLevelType w:val="multilevel"/>
    <w:tmpl w:val="A69EA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EE72B0"/>
    <w:multiLevelType w:val="hybridMultilevel"/>
    <w:tmpl w:val="36745CDE"/>
    <w:lvl w:ilvl="0" w:tplc="A0C2D2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2403C32"/>
    <w:multiLevelType w:val="multilevel"/>
    <w:tmpl w:val="03705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213151"/>
    <w:multiLevelType w:val="multilevel"/>
    <w:tmpl w:val="38602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E6B7EA1"/>
    <w:multiLevelType w:val="multilevel"/>
    <w:tmpl w:val="8320E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E827E09"/>
    <w:multiLevelType w:val="multilevel"/>
    <w:tmpl w:val="EF6A4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FC96655"/>
    <w:multiLevelType w:val="hybridMultilevel"/>
    <w:tmpl w:val="01B261BA"/>
    <w:lvl w:ilvl="0" w:tplc="D638997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31CA4F30"/>
    <w:multiLevelType w:val="multilevel"/>
    <w:tmpl w:val="51C0931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nsid w:val="38845EFB"/>
    <w:multiLevelType w:val="multilevel"/>
    <w:tmpl w:val="0BF4D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39A32AA"/>
    <w:multiLevelType w:val="multilevel"/>
    <w:tmpl w:val="B77E0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919040B"/>
    <w:multiLevelType w:val="multilevel"/>
    <w:tmpl w:val="8F3A4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F3F7504"/>
    <w:multiLevelType w:val="multilevel"/>
    <w:tmpl w:val="EB42E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0B733C0"/>
    <w:multiLevelType w:val="multilevel"/>
    <w:tmpl w:val="1A8E0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E2169A5"/>
    <w:multiLevelType w:val="multilevel"/>
    <w:tmpl w:val="4B1E5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0806CCB"/>
    <w:multiLevelType w:val="multilevel"/>
    <w:tmpl w:val="01B261BA"/>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0">
    <w:nsid w:val="60834744"/>
    <w:multiLevelType w:val="multilevel"/>
    <w:tmpl w:val="5A96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DD30847"/>
    <w:multiLevelType w:val="multilevel"/>
    <w:tmpl w:val="58481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2755117"/>
    <w:multiLevelType w:val="multilevel"/>
    <w:tmpl w:val="61E8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8760F52"/>
    <w:multiLevelType w:val="multilevel"/>
    <w:tmpl w:val="F730A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8C01EBC"/>
    <w:multiLevelType w:val="multilevel"/>
    <w:tmpl w:val="7B501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2"/>
  </w:num>
  <w:num w:numId="2">
    <w:abstractNumId w:val="7"/>
  </w:num>
  <w:num w:numId="3">
    <w:abstractNumId w:val="18"/>
  </w:num>
  <w:num w:numId="4">
    <w:abstractNumId w:val="13"/>
  </w:num>
  <w:num w:numId="5">
    <w:abstractNumId w:val="3"/>
  </w:num>
  <w:num w:numId="6">
    <w:abstractNumId w:val="8"/>
  </w:num>
  <w:num w:numId="7">
    <w:abstractNumId w:val="10"/>
  </w:num>
  <w:num w:numId="8">
    <w:abstractNumId w:val="0"/>
  </w:num>
  <w:num w:numId="9">
    <w:abstractNumId w:val="25"/>
  </w:num>
  <w:num w:numId="10">
    <w:abstractNumId w:val="6"/>
  </w:num>
  <w:num w:numId="11">
    <w:abstractNumId w:val="14"/>
  </w:num>
  <w:num w:numId="12">
    <w:abstractNumId w:val="20"/>
  </w:num>
  <w:num w:numId="13">
    <w:abstractNumId w:val="4"/>
  </w:num>
  <w:num w:numId="14">
    <w:abstractNumId w:val="15"/>
  </w:num>
  <w:num w:numId="15">
    <w:abstractNumId w:val="17"/>
  </w:num>
  <w:num w:numId="16">
    <w:abstractNumId w:val="1"/>
  </w:num>
  <w:num w:numId="17">
    <w:abstractNumId w:val="21"/>
  </w:num>
  <w:num w:numId="18">
    <w:abstractNumId w:val="9"/>
  </w:num>
  <w:num w:numId="19">
    <w:abstractNumId w:val="16"/>
  </w:num>
  <w:num w:numId="20">
    <w:abstractNumId w:val="24"/>
  </w:num>
  <w:num w:numId="21">
    <w:abstractNumId w:val="23"/>
  </w:num>
  <w:num w:numId="22">
    <w:abstractNumId w:val="2"/>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1"/>
  </w:num>
  <w:num w:numId="26">
    <w:abstractNumId w:val="19"/>
  </w:num>
  <w:num w:numId="27">
    <w:abstractNumId w:val="26"/>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0F53B8"/>
    <w:rsid w:val="000016BE"/>
    <w:rsid w:val="00003931"/>
    <w:rsid w:val="00006DD9"/>
    <w:rsid w:val="00006DE5"/>
    <w:rsid w:val="00007B86"/>
    <w:rsid w:val="00010FB4"/>
    <w:rsid w:val="00011797"/>
    <w:rsid w:val="000119EE"/>
    <w:rsid w:val="0001289B"/>
    <w:rsid w:val="00015EFD"/>
    <w:rsid w:val="00016DEB"/>
    <w:rsid w:val="00024D57"/>
    <w:rsid w:val="00030107"/>
    <w:rsid w:val="00047E7A"/>
    <w:rsid w:val="000540D0"/>
    <w:rsid w:val="000548E6"/>
    <w:rsid w:val="00054A44"/>
    <w:rsid w:val="0005596F"/>
    <w:rsid w:val="00055A3A"/>
    <w:rsid w:val="00057A68"/>
    <w:rsid w:val="000608A1"/>
    <w:rsid w:val="00066631"/>
    <w:rsid w:val="00067CE9"/>
    <w:rsid w:val="000732E1"/>
    <w:rsid w:val="00073E23"/>
    <w:rsid w:val="0007530C"/>
    <w:rsid w:val="000754F5"/>
    <w:rsid w:val="0007638E"/>
    <w:rsid w:val="00077115"/>
    <w:rsid w:val="00081FD5"/>
    <w:rsid w:val="00092E11"/>
    <w:rsid w:val="000939D1"/>
    <w:rsid w:val="000A09CC"/>
    <w:rsid w:val="000A38E2"/>
    <w:rsid w:val="000A409E"/>
    <w:rsid w:val="000A5DD2"/>
    <w:rsid w:val="000B553B"/>
    <w:rsid w:val="000B6FE9"/>
    <w:rsid w:val="000C79DA"/>
    <w:rsid w:val="000D0E43"/>
    <w:rsid w:val="000D2B25"/>
    <w:rsid w:val="000D2C73"/>
    <w:rsid w:val="000D2F1B"/>
    <w:rsid w:val="000D2FE8"/>
    <w:rsid w:val="000D5999"/>
    <w:rsid w:val="000D781B"/>
    <w:rsid w:val="000D7A81"/>
    <w:rsid w:val="000E084E"/>
    <w:rsid w:val="000E15DD"/>
    <w:rsid w:val="000E3161"/>
    <w:rsid w:val="000E3768"/>
    <w:rsid w:val="000F1C55"/>
    <w:rsid w:val="000F53B8"/>
    <w:rsid w:val="000F75B6"/>
    <w:rsid w:val="000F7894"/>
    <w:rsid w:val="001007EF"/>
    <w:rsid w:val="00101CE0"/>
    <w:rsid w:val="0010216B"/>
    <w:rsid w:val="001032DE"/>
    <w:rsid w:val="001060A4"/>
    <w:rsid w:val="0010657A"/>
    <w:rsid w:val="0011128E"/>
    <w:rsid w:val="00111599"/>
    <w:rsid w:val="00111DD6"/>
    <w:rsid w:val="00114569"/>
    <w:rsid w:val="0011653E"/>
    <w:rsid w:val="00116FB5"/>
    <w:rsid w:val="00124142"/>
    <w:rsid w:val="00126279"/>
    <w:rsid w:val="0012731C"/>
    <w:rsid w:val="00133CD6"/>
    <w:rsid w:val="00134AA3"/>
    <w:rsid w:val="00134FDE"/>
    <w:rsid w:val="00140223"/>
    <w:rsid w:val="00140EA1"/>
    <w:rsid w:val="001410A0"/>
    <w:rsid w:val="001429E9"/>
    <w:rsid w:val="00142D8A"/>
    <w:rsid w:val="00144182"/>
    <w:rsid w:val="0014631E"/>
    <w:rsid w:val="00153745"/>
    <w:rsid w:val="00153818"/>
    <w:rsid w:val="001540B4"/>
    <w:rsid w:val="00154298"/>
    <w:rsid w:val="00154432"/>
    <w:rsid w:val="0015764B"/>
    <w:rsid w:val="00157D87"/>
    <w:rsid w:val="0016010A"/>
    <w:rsid w:val="001614FE"/>
    <w:rsid w:val="001629D8"/>
    <w:rsid w:val="00163BFF"/>
    <w:rsid w:val="001646E4"/>
    <w:rsid w:val="00165433"/>
    <w:rsid w:val="00166219"/>
    <w:rsid w:val="00167DD0"/>
    <w:rsid w:val="00172AD4"/>
    <w:rsid w:val="00173A42"/>
    <w:rsid w:val="00175A4A"/>
    <w:rsid w:val="00181460"/>
    <w:rsid w:val="001839F3"/>
    <w:rsid w:val="001842F1"/>
    <w:rsid w:val="0018469A"/>
    <w:rsid w:val="001867ED"/>
    <w:rsid w:val="001872A9"/>
    <w:rsid w:val="00193768"/>
    <w:rsid w:val="00196C7C"/>
    <w:rsid w:val="001A3D91"/>
    <w:rsid w:val="001A5550"/>
    <w:rsid w:val="001A69BF"/>
    <w:rsid w:val="001A69DF"/>
    <w:rsid w:val="001A78DA"/>
    <w:rsid w:val="001A7AFF"/>
    <w:rsid w:val="001B010A"/>
    <w:rsid w:val="001B02F6"/>
    <w:rsid w:val="001C1DFE"/>
    <w:rsid w:val="001C3BE0"/>
    <w:rsid w:val="001C5B58"/>
    <w:rsid w:val="001C6B4B"/>
    <w:rsid w:val="001D0BF0"/>
    <w:rsid w:val="001D19D9"/>
    <w:rsid w:val="001D6104"/>
    <w:rsid w:val="001D67B3"/>
    <w:rsid w:val="001D687F"/>
    <w:rsid w:val="001D6D42"/>
    <w:rsid w:val="001E1167"/>
    <w:rsid w:val="001E1CC1"/>
    <w:rsid w:val="001E3906"/>
    <w:rsid w:val="001E6ABA"/>
    <w:rsid w:val="001E6EAD"/>
    <w:rsid w:val="001F2686"/>
    <w:rsid w:val="001F2A44"/>
    <w:rsid w:val="001F2F8A"/>
    <w:rsid w:val="001F4120"/>
    <w:rsid w:val="001F5BCA"/>
    <w:rsid w:val="00201275"/>
    <w:rsid w:val="002042AE"/>
    <w:rsid w:val="002044BA"/>
    <w:rsid w:val="00207C42"/>
    <w:rsid w:val="002132FA"/>
    <w:rsid w:val="002200F8"/>
    <w:rsid w:val="00220161"/>
    <w:rsid w:val="0022095A"/>
    <w:rsid w:val="002226F3"/>
    <w:rsid w:val="00223693"/>
    <w:rsid w:val="00224F75"/>
    <w:rsid w:val="00225E31"/>
    <w:rsid w:val="00227BD8"/>
    <w:rsid w:val="00231B52"/>
    <w:rsid w:val="00233726"/>
    <w:rsid w:val="00234588"/>
    <w:rsid w:val="00236137"/>
    <w:rsid w:val="00236E5A"/>
    <w:rsid w:val="002401ED"/>
    <w:rsid w:val="002500F4"/>
    <w:rsid w:val="002509CF"/>
    <w:rsid w:val="00250D9C"/>
    <w:rsid w:val="00256106"/>
    <w:rsid w:val="002567F5"/>
    <w:rsid w:val="00257273"/>
    <w:rsid w:val="002604CC"/>
    <w:rsid w:val="00263F4B"/>
    <w:rsid w:val="00267BE9"/>
    <w:rsid w:val="00273948"/>
    <w:rsid w:val="00274ACF"/>
    <w:rsid w:val="0028548C"/>
    <w:rsid w:val="002859DB"/>
    <w:rsid w:val="00287724"/>
    <w:rsid w:val="00287998"/>
    <w:rsid w:val="00290C0F"/>
    <w:rsid w:val="002955A5"/>
    <w:rsid w:val="00296CFA"/>
    <w:rsid w:val="002A2B8A"/>
    <w:rsid w:val="002A32A3"/>
    <w:rsid w:val="002A4092"/>
    <w:rsid w:val="002A416B"/>
    <w:rsid w:val="002A45C6"/>
    <w:rsid w:val="002A4B18"/>
    <w:rsid w:val="002A50B0"/>
    <w:rsid w:val="002A6A0C"/>
    <w:rsid w:val="002A7804"/>
    <w:rsid w:val="002A7A81"/>
    <w:rsid w:val="002A7FD7"/>
    <w:rsid w:val="002B19D9"/>
    <w:rsid w:val="002B26B6"/>
    <w:rsid w:val="002B433F"/>
    <w:rsid w:val="002B574B"/>
    <w:rsid w:val="002C09CC"/>
    <w:rsid w:val="002C1356"/>
    <w:rsid w:val="002C2763"/>
    <w:rsid w:val="002C74E4"/>
    <w:rsid w:val="002D0323"/>
    <w:rsid w:val="002D2470"/>
    <w:rsid w:val="002D34FB"/>
    <w:rsid w:val="002D3D6A"/>
    <w:rsid w:val="002D4E62"/>
    <w:rsid w:val="002E01F9"/>
    <w:rsid w:val="002E19BD"/>
    <w:rsid w:val="002E24DB"/>
    <w:rsid w:val="002E2D29"/>
    <w:rsid w:val="002E3511"/>
    <w:rsid w:val="002F11A0"/>
    <w:rsid w:val="003027B4"/>
    <w:rsid w:val="00302E57"/>
    <w:rsid w:val="003032C3"/>
    <w:rsid w:val="0030409E"/>
    <w:rsid w:val="00304C5A"/>
    <w:rsid w:val="003111BF"/>
    <w:rsid w:val="0031310E"/>
    <w:rsid w:val="00313EAB"/>
    <w:rsid w:val="00315414"/>
    <w:rsid w:val="00316BE0"/>
    <w:rsid w:val="00320368"/>
    <w:rsid w:val="00320402"/>
    <w:rsid w:val="0032113D"/>
    <w:rsid w:val="00321647"/>
    <w:rsid w:val="0032258E"/>
    <w:rsid w:val="00323988"/>
    <w:rsid w:val="00325815"/>
    <w:rsid w:val="00332A2C"/>
    <w:rsid w:val="003333C0"/>
    <w:rsid w:val="00333421"/>
    <w:rsid w:val="00334159"/>
    <w:rsid w:val="00334F49"/>
    <w:rsid w:val="00335706"/>
    <w:rsid w:val="00336507"/>
    <w:rsid w:val="00337858"/>
    <w:rsid w:val="0034010B"/>
    <w:rsid w:val="00340381"/>
    <w:rsid w:val="003426B4"/>
    <w:rsid w:val="00342B2F"/>
    <w:rsid w:val="003437F2"/>
    <w:rsid w:val="00343CA4"/>
    <w:rsid w:val="00344CAE"/>
    <w:rsid w:val="003459BA"/>
    <w:rsid w:val="00346023"/>
    <w:rsid w:val="0035227F"/>
    <w:rsid w:val="00353A6E"/>
    <w:rsid w:val="003600AB"/>
    <w:rsid w:val="003609E0"/>
    <w:rsid w:val="00362DEB"/>
    <w:rsid w:val="0036331A"/>
    <w:rsid w:val="003662F4"/>
    <w:rsid w:val="0036640C"/>
    <w:rsid w:val="00367BF3"/>
    <w:rsid w:val="00367F1B"/>
    <w:rsid w:val="00372697"/>
    <w:rsid w:val="00373724"/>
    <w:rsid w:val="00375C09"/>
    <w:rsid w:val="003771F5"/>
    <w:rsid w:val="003812BA"/>
    <w:rsid w:val="00384F5C"/>
    <w:rsid w:val="003866BB"/>
    <w:rsid w:val="0038684E"/>
    <w:rsid w:val="00386E45"/>
    <w:rsid w:val="00387966"/>
    <w:rsid w:val="00390017"/>
    <w:rsid w:val="00396551"/>
    <w:rsid w:val="003A0769"/>
    <w:rsid w:val="003A0A29"/>
    <w:rsid w:val="003A0CA7"/>
    <w:rsid w:val="003A19E5"/>
    <w:rsid w:val="003A1D18"/>
    <w:rsid w:val="003A3E1E"/>
    <w:rsid w:val="003A5ECB"/>
    <w:rsid w:val="003A6506"/>
    <w:rsid w:val="003A7EF9"/>
    <w:rsid w:val="003B091B"/>
    <w:rsid w:val="003B105E"/>
    <w:rsid w:val="003B1B39"/>
    <w:rsid w:val="003B274D"/>
    <w:rsid w:val="003B2ED8"/>
    <w:rsid w:val="003B47D3"/>
    <w:rsid w:val="003B5D0C"/>
    <w:rsid w:val="003B5E4C"/>
    <w:rsid w:val="003B6F3D"/>
    <w:rsid w:val="003B7B58"/>
    <w:rsid w:val="003C3691"/>
    <w:rsid w:val="003C6BB0"/>
    <w:rsid w:val="003D07B5"/>
    <w:rsid w:val="003D08A2"/>
    <w:rsid w:val="003D55C9"/>
    <w:rsid w:val="003D7231"/>
    <w:rsid w:val="003D7509"/>
    <w:rsid w:val="003E2823"/>
    <w:rsid w:val="003E2F0F"/>
    <w:rsid w:val="003E374E"/>
    <w:rsid w:val="003E6879"/>
    <w:rsid w:val="003F1914"/>
    <w:rsid w:val="003F254B"/>
    <w:rsid w:val="003F2777"/>
    <w:rsid w:val="003F7D05"/>
    <w:rsid w:val="00400F83"/>
    <w:rsid w:val="00401ACC"/>
    <w:rsid w:val="00404058"/>
    <w:rsid w:val="00404372"/>
    <w:rsid w:val="00404E6E"/>
    <w:rsid w:val="004055B6"/>
    <w:rsid w:val="00410BB5"/>
    <w:rsid w:val="004126B9"/>
    <w:rsid w:val="004127E7"/>
    <w:rsid w:val="004144F1"/>
    <w:rsid w:val="0042006E"/>
    <w:rsid w:val="0042067E"/>
    <w:rsid w:val="00420AAE"/>
    <w:rsid w:val="004225A9"/>
    <w:rsid w:val="004229B2"/>
    <w:rsid w:val="00425A46"/>
    <w:rsid w:val="00430418"/>
    <w:rsid w:val="004308CB"/>
    <w:rsid w:val="00430917"/>
    <w:rsid w:val="00442C33"/>
    <w:rsid w:val="00443E0F"/>
    <w:rsid w:val="00443F3A"/>
    <w:rsid w:val="00455B61"/>
    <w:rsid w:val="00457227"/>
    <w:rsid w:val="004601D5"/>
    <w:rsid w:val="00460CC0"/>
    <w:rsid w:val="00462B00"/>
    <w:rsid w:val="00464762"/>
    <w:rsid w:val="00465F36"/>
    <w:rsid w:val="00466ABC"/>
    <w:rsid w:val="00470337"/>
    <w:rsid w:val="004711BE"/>
    <w:rsid w:val="004725AB"/>
    <w:rsid w:val="0047272D"/>
    <w:rsid w:val="00474487"/>
    <w:rsid w:val="0047532A"/>
    <w:rsid w:val="00476C60"/>
    <w:rsid w:val="004813B8"/>
    <w:rsid w:val="00485C6A"/>
    <w:rsid w:val="00486660"/>
    <w:rsid w:val="0049531A"/>
    <w:rsid w:val="0049562E"/>
    <w:rsid w:val="00496094"/>
    <w:rsid w:val="004A1ECD"/>
    <w:rsid w:val="004A206D"/>
    <w:rsid w:val="004A2167"/>
    <w:rsid w:val="004A3F3F"/>
    <w:rsid w:val="004A4263"/>
    <w:rsid w:val="004A6ACA"/>
    <w:rsid w:val="004B153A"/>
    <w:rsid w:val="004B3349"/>
    <w:rsid w:val="004B3E49"/>
    <w:rsid w:val="004B5547"/>
    <w:rsid w:val="004B6F92"/>
    <w:rsid w:val="004B74D2"/>
    <w:rsid w:val="004C24BA"/>
    <w:rsid w:val="004C3BC7"/>
    <w:rsid w:val="004C5E63"/>
    <w:rsid w:val="004D4C09"/>
    <w:rsid w:val="004D4FAC"/>
    <w:rsid w:val="004D5546"/>
    <w:rsid w:val="004D634F"/>
    <w:rsid w:val="004D6FCA"/>
    <w:rsid w:val="004E1F46"/>
    <w:rsid w:val="004E371E"/>
    <w:rsid w:val="004E375E"/>
    <w:rsid w:val="004E5B63"/>
    <w:rsid w:val="004E6A29"/>
    <w:rsid w:val="004F2A5C"/>
    <w:rsid w:val="004F2C8E"/>
    <w:rsid w:val="004F2CC2"/>
    <w:rsid w:val="004F398C"/>
    <w:rsid w:val="004F6382"/>
    <w:rsid w:val="004F6C4E"/>
    <w:rsid w:val="004F76C0"/>
    <w:rsid w:val="004F7CD2"/>
    <w:rsid w:val="005033EA"/>
    <w:rsid w:val="00503D7D"/>
    <w:rsid w:val="00504BB0"/>
    <w:rsid w:val="00504DB7"/>
    <w:rsid w:val="00512299"/>
    <w:rsid w:val="00512568"/>
    <w:rsid w:val="00521773"/>
    <w:rsid w:val="00522483"/>
    <w:rsid w:val="005257BB"/>
    <w:rsid w:val="0053066B"/>
    <w:rsid w:val="00531089"/>
    <w:rsid w:val="00531BF8"/>
    <w:rsid w:val="00531D4F"/>
    <w:rsid w:val="00534465"/>
    <w:rsid w:val="005344B1"/>
    <w:rsid w:val="00535199"/>
    <w:rsid w:val="00541AE3"/>
    <w:rsid w:val="0054429E"/>
    <w:rsid w:val="005449FE"/>
    <w:rsid w:val="005456A9"/>
    <w:rsid w:val="00551A1A"/>
    <w:rsid w:val="005528A8"/>
    <w:rsid w:val="00553F1F"/>
    <w:rsid w:val="0055400F"/>
    <w:rsid w:val="0055498E"/>
    <w:rsid w:val="00554B94"/>
    <w:rsid w:val="005553C0"/>
    <w:rsid w:val="00557D17"/>
    <w:rsid w:val="005606DF"/>
    <w:rsid w:val="00560B5D"/>
    <w:rsid w:val="005625F5"/>
    <w:rsid w:val="00566D05"/>
    <w:rsid w:val="00570E15"/>
    <w:rsid w:val="005728BF"/>
    <w:rsid w:val="005750D2"/>
    <w:rsid w:val="00577148"/>
    <w:rsid w:val="00577AD3"/>
    <w:rsid w:val="0058191D"/>
    <w:rsid w:val="00581FD5"/>
    <w:rsid w:val="0058260C"/>
    <w:rsid w:val="005828A3"/>
    <w:rsid w:val="00585549"/>
    <w:rsid w:val="00585E3E"/>
    <w:rsid w:val="00587E28"/>
    <w:rsid w:val="00591F92"/>
    <w:rsid w:val="005959DE"/>
    <w:rsid w:val="005A1A5C"/>
    <w:rsid w:val="005A29BA"/>
    <w:rsid w:val="005A2ABB"/>
    <w:rsid w:val="005A4A2A"/>
    <w:rsid w:val="005A527A"/>
    <w:rsid w:val="005A7A2A"/>
    <w:rsid w:val="005B4DFC"/>
    <w:rsid w:val="005B5686"/>
    <w:rsid w:val="005C217D"/>
    <w:rsid w:val="005C2562"/>
    <w:rsid w:val="005C2B78"/>
    <w:rsid w:val="005C58D3"/>
    <w:rsid w:val="005D4D78"/>
    <w:rsid w:val="005E3CBF"/>
    <w:rsid w:val="005E5C16"/>
    <w:rsid w:val="005E7678"/>
    <w:rsid w:val="005F006F"/>
    <w:rsid w:val="005F06B1"/>
    <w:rsid w:val="005F270E"/>
    <w:rsid w:val="005F2B4B"/>
    <w:rsid w:val="005F3D49"/>
    <w:rsid w:val="005F6E16"/>
    <w:rsid w:val="00601804"/>
    <w:rsid w:val="00603FE9"/>
    <w:rsid w:val="006046DE"/>
    <w:rsid w:val="00604FD3"/>
    <w:rsid w:val="00611471"/>
    <w:rsid w:val="0061485E"/>
    <w:rsid w:val="006163C9"/>
    <w:rsid w:val="00622F61"/>
    <w:rsid w:val="006244AB"/>
    <w:rsid w:val="00630098"/>
    <w:rsid w:val="00633212"/>
    <w:rsid w:val="00634346"/>
    <w:rsid w:val="00645733"/>
    <w:rsid w:val="006461BA"/>
    <w:rsid w:val="00650D63"/>
    <w:rsid w:val="006516AB"/>
    <w:rsid w:val="00651D2F"/>
    <w:rsid w:val="00652D7B"/>
    <w:rsid w:val="00654867"/>
    <w:rsid w:val="0065504F"/>
    <w:rsid w:val="00660241"/>
    <w:rsid w:val="006611AC"/>
    <w:rsid w:val="00661509"/>
    <w:rsid w:val="00661721"/>
    <w:rsid w:val="00662FE9"/>
    <w:rsid w:val="00663661"/>
    <w:rsid w:val="00663C2F"/>
    <w:rsid w:val="00667D2B"/>
    <w:rsid w:val="00671C7D"/>
    <w:rsid w:val="00672F20"/>
    <w:rsid w:val="006749B5"/>
    <w:rsid w:val="00674B44"/>
    <w:rsid w:val="006750FD"/>
    <w:rsid w:val="0067758B"/>
    <w:rsid w:val="00680048"/>
    <w:rsid w:val="00682545"/>
    <w:rsid w:val="00686D6E"/>
    <w:rsid w:val="00687DF3"/>
    <w:rsid w:val="006902C3"/>
    <w:rsid w:val="006914AE"/>
    <w:rsid w:val="00693A9E"/>
    <w:rsid w:val="00697497"/>
    <w:rsid w:val="006A07BB"/>
    <w:rsid w:val="006A2FB2"/>
    <w:rsid w:val="006A30A7"/>
    <w:rsid w:val="006A50D5"/>
    <w:rsid w:val="006A5BE9"/>
    <w:rsid w:val="006A60CD"/>
    <w:rsid w:val="006B1DE6"/>
    <w:rsid w:val="006B2A89"/>
    <w:rsid w:val="006B35BB"/>
    <w:rsid w:val="006B4637"/>
    <w:rsid w:val="006B4BE5"/>
    <w:rsid w:val="006B5DC5"/>
    <w:rsid w:val="006C02DE"/>
    <w:rsid w:val="006C26FB"/>
    <w:rsid w:val="006C2F94"/>
    <w:rsid w:val="006C5EB7"/>
    <w:rsid w:val="006C6032"/>
    <w:rsid w:val="006D0D3A"/>
    <w:rsid w:val="006D0DE3"/>
    <w:rsid w:val="006D12F8"/>
    <w:rsid w:val="006D2E47"/>
    <w:rsid w:val="006D392F"/>
    <w:rsid w:val="006D45B5"/>
    <w:rsid w:val="006D6837"/>
    <w:rsid w:val="006D68A9"/>
    <w:rsid w:val="006D6910"/>
    <w:rsid w:val="006D7257"/>
    <w:rsid w:val="006D73F1"/>
    <w:rsid w:val="006D7481"/>
    <w:rsid w:val="006E01F8"/>
    <w:rsid w:val="006E0B83"/>
    <w:rsid w:val="006E0E0A"/>
    <w:rsid w:val="006E10C7"/>
    <w:rsid w:val="006E2590"/>
    <w:rsid w:val="006F0826"/>
    <w:rsid w:val="006F1773"/>
    <w:rsid w:val="006F18CB"/>
    <w:rsid w:val="006F2A99"/>
    <w:rsid w:val="006F4B4D"/>
    <w:rsid w:val="0070147A"/>
    <w:rsid w:val="00701F12"/>
    <w:rsid w:val="00703F27"/>
    <w:rsid w:val="0070592B"/>
    <w:rsid w:val="00712E2B"/>
    <w:rsid w:val="00714447"/>
    <w:rsid w:val="00721E9D"/>
    <w:rsid w:val="00722F93"/>
    <w:rsid w:val="0072617D"/>
    <w:rsid w:val="007263A0"/>
    <w:rsid w:val="00726B2F"/>
    <w:rsid w:val="00726D41"/>
    <w:rsid w:val="00726EA0"/>
    <w:rsid w:val="00730E1B"/>
    <w:rsid w:val="00731DD5"/>
    <w:rsid w:val="007341D5"/>
    <w:rsid w:val="007348AB"/>
    <w:rsid w:val="00735F02"/>
    <w:rsid w:val="00736233"/>
    <w:rsid w:val="00737FB6"/>
    <w:rsid w:val="00744E29"/>
    <w:rsid w:val="0074793B"/>
    <w:rsid w:val="00753C78"/>
    <w:rsid w:val="00753E65"/>
    <w:rsid w:val="00754D2A"/>
    <w:rsid w:val="00755169"/>
    <w:rsid w:val="0076052E"/>
    <w:rsid w:val="00761908"/>
    <w:rsid w:val="00761B4B"/>
    <w:rsid w:val="00765721"/>
    <w:rsid w:val="00766634"/>
    <w:rsid w:val="0076698F"/>
    <w:rsid w:val="0077234E"/>
    <w:rsid w:val="0077400A"/>
    <w:rsid w:val="00775A63"/>
    <w:rsid w:val="00775ACA"/>
    <w:rsid w:val="00776CD7"/>
    <w:rsid w:val="00780F91"/>
    <w:rsid w:val="00784196"/>
    <w:rsid w:val="00785204"/>
    <w:rsid w:val="00785C2A"/>
    <w:rsid w:val="00795656"/>
    <w:rsid w:val="00797779"/>
    <w:rsid w:val="007B0850"/>
    <w:rsid w:val="007B2FAD"/>
    <w:rsid w:val="007C0EF5"/>
    <w:rsid w:val="007C2902"/>
    <w:rsid w:val="007C293B"/>
    <w:rsid w:val="007C4B51"/>
    <w:rsid w:val="007C7045"/>
    <w:rsid w:val="007D3E92"/>
    <w:rsid w:val="007D6723"/>
    <w:rsid w:val="007D6DF9"/>
    <w:rsid w:val="007D74C8"/>
    <w:rsid w:val="007E58C8"/>
    <w:rsid w:val="007E5C2D"/>
    <w:rsid w:val="007E5EB8"/>
    <w:rsid w:val="007F5382"/>
    <w:rsid w:val="007F6F53"/>
    <w:rsid w:val="007F7185"/>
    <w:rsid w:val="00800227"/>
    <w:rsid w:val="00801CBA"/>
    <w:rsid w:val="00804486"/>
    <w:rsid w:val="008053D6"/>
    <w:rsid w:val="00805B2A"/>
    <w:rsid w:val="00805F55"/>
    <w:rsid w:val="008060E1"/>
    <w:rsid w:val="008074C4"/>
    <w:rsid w:val="00811524"/>
    <w:rsid w:val="008119F0"/>
    <w:rsid w:val="00817165"/>
    <w:rsid w:val="008175C8"/>
    <w:rsid w:val="0082548C"/>
    <w:rsid w:val="0082602F"/>
    <w:rsid w:val="00826067"/>
    <w:rsid w:val="0082606E"/>
    <w:rsid w:val="00827087"/>
    <w:rsid w:val="008273BF"/>
    <w:rsid w:val="00827848"/>
    <w:rsid w:val="00832503"/>
    <w:rsid w:val="00835555"/>
    <w:rsid w:val="00835A61"/>
    <w:rsid w:val="00835E96"/>
    <w:rsid w:val="008361F0"/>
    <w:rsid w:val="00836357"/>
    <w:rsid w:val="0083798F"/>
    <w:rsid w:val="00841F7C"/>
    <w:rsid w:val="00844228"/>
    <w:rsid w:val="00845CE6"/>
    <w:rsid w:val="00845E45"/>
    <w:rsid w:val="00846748"/>
    <w:rsid w:val="00846F66"/>
    <w:rsid w:val="00851690"/>
    <w:rsid w:val="008522A0"/>
    <w:rsid w:val="00853396"/>
    <w:rsid w:val="00854403"/>
    <w:rsid w:val="00855309"/>
    <w:rsid w:val="00855472"/>
    <w:rsid w:val="00855B7E"/>
    <w:rsid w:val="00860117"/>
    <w:rsid w:val="008718F8"/>
    <w:rsid w:val="00872D02"/>
    <w:rsid w:val="0087400D"/>
    <w:rsid w:val="0087407E"/>
    <w:rsid w:val="00876A86"/>
    <w:rsid w:val="008772FF"/>
    <w:rsid w:val="0088073A"/>
    <w:rsid w:val="00883BB8"/>
    <w:rsid w:val="00885251"/>
    <w:rsid w:val="00885499"/>
    <w:rsid w:val="008919AF"/>
    <w:rsid w:val="008939B3"/>
    <w:rsid w:val="00894D54"/>
    <w:rsid w:val="00895A74"/>
    <w:rsid w:val="00896D7B"/>
    <w:rsid w:val="008A00BD"/>
    <w:rsid w:val="008A062F"/>
    <w:rsid w:val="008A5803"/>
    <w:rsid w:val="008A59CB"/>
    <w:rsid w:val="008A7B7B"/>
    <w:rsid w:val="008B02B1"/>
    <w:rsid w:val="008B02C3"/>
    <w:rsid w:val="008B070A"/>
    <w:rsid w:val="008B237A"/>
    <w:rsid w:val="008B3283"/>
    <w:rsid w:val="008B35BE"/>
    <w:rsid w:val="008B7132"/>
    <w:rsid w:val="008B7A11"/>
    <w:rsid w:val="008C1716"/>
    <w:rsid w:val="008D0C84"/>
    <w:rsid w:val="008D4B56"/>
    <w:rsid w:val="008D4C0B"/>
    <w:rsid w:val="008D7BF6"/>
    <w:rsid w:val="008E084C"/>
    <w:rsid w:val="008E0CEC"/>
    <w:rsid w:val="008E281B"/>
    <w:rsid w:val="008E4C9A"/>
    <w:rsid w:val="008E65E5"/>
    <w:rsid w:val="008E6FFD"/>
    <w:rsid w:val="008E7C56"/>
    <w:rsid w:val="008F1D4B"/>
    <w:rsid w:val="008F3361"/>
    <w:rsid w:val="008F3F82"/>
    <w:rsid w:val="008F5335"/>
    <w:rsid w:val="008F7054"/>
    <w:rsid w:val="008F7D19"/>
    <w:rsid w:val="00902BEF"/>
    <w:rsid w:val="00902EFA"/>
    <w:rsid w:val="0090763B"/>
    <w:rsid w:val="00907988"/>
    <w:rsid w:val="00911D0A"/>
    <w:rsid w:val="00912052"/>
    <w:rsid w:val="00913B8E"/>
    <w:rsid w:val="00916657"/>
    <w:rsid w:val="009224BF"/>
    <w:rsid w:val="00922FE0"/>
    <w:rsid w:val="00924317"/>
    <w:rsid w:val="00924A1F"/>
    <w:rsid w:val="00926C9A"/>
    <w:rsid w:val="00931808"/>
    <w:rsid w:val="00933429"/>
    <w:rsid w:val="00933BA6"/>
    <w:rsid w:val="00935CA5"/>
    <w:rsid w:val="00936F8B"/>
    <w:rsid w:val="0094277F"/>
    <w:rsid w:val="00943697"/>
    <w:rsid w:val="00943D61"/>
    <w:rsid w:val="0094496C"/>
    <w:rsid w:val="00944C47"/>
    <w:rsid w:val="00950029"/>
    <w:rsid w:val="009513E4"/>
    <w:rsid w:val="00951630"/>
    <w:rsid w:val="009519A5"/>
    <w:rsid w:val="009529D3"/>
    <w:rsid w:val="00953238"/>
    <w:rsid w:val="00956135"/>
    <w:rsid w:val="00960894"/>
    <w:rsid w:val="00964B36"/>
    <w:rsid w:val="009661D2"/>
    <w:rsid w:val="00970E81"/>
    <w:rsid w:val="00974CBB"/>
    <w:rsid w:val="0097601E"/>
    <w:rsid w:val="00976461"/>
    <w:rsid w:val="00976869"/>
    <w:rsid w:val="009771EB"/>
    <w:rsid w:val="00984058"/>
    <w:rsid w:val="00985256"/>
    <w:rsid w:val="00985CF1"/>
    <w:rsid w:val="00986CB1"/>
    <w:rsid w:val="0099253D"/>
    <w:rsid w:val="0099335D"/>
    <w:rsid w:val="009935DB"/>
    <w:rsid w:val="00994D56"/>
    <w:rsid w:val="00994D95"/>
    <w:rsid w:val="0099535B"/>
    <w:rsid w:val="009A70C8"/>
    <w:rsid w:val="009A7B62"/>
    <w:rsid w:val="009A7D1E"/>
    <w:rsid w:val="009B0888"/>
    <w:rsid w:val="009B0D78"/>
    <w:rsid w:val="009B3924"/>
    <w:rsid w:val="009B7C12"/>
    <w:rsid w:val="009C2A1D"/>
    <w:rsid w:val="009C2AFE"/>
    <w:rsid w:val="009C38BC"/>
    <w:rsid w:val="009C50CC"/>
    <w:rsid w:val="009D5343"/>
    <w:rsid w:val="009D5473"/>
    <w:rsid w:val="009D6FF1"/>
    <w:rsid w:val="009D7531"/>
    <w:rsid w:val="009E10AB"/>
    <w:rsid w:val="009E20A2"/>
    <w:rsid w:val="009E3E46"/>
    <w:rsid w:val="009E4076"/>
    <w:rsid w:val="009E4FED"/>
    <w:rsid w:val="009E5BA4"/>
    <w:rsid w:val="009E75CA"/>
    <w:rsid w:val="009F0808"/>
    <w:rsid w:val="009F2B46"/>
    <w:rsid w:val="009F344E"/>
    <w:rsid w:val="009F63FA"/>
    <w:rsid w:val="00A00E26"/>
    <w:rsid w:val="00A00FD1"/>
    <w:rsid w:val="00A01CB5"/>
    <w:rsid w:val="00A02B48"/>
    <w:rsid w:val="00A04734"/>
    <w:rsid w:val="00A04B1D"/>
    <w:rsid w:val="00A066BE"/>
    <w:rsid w:val="00A0711C"/>
    <w:rsid w:val="00A10409"/>
    <w:rsid w:val="00A121D4"/>
    <w:rsid w:val="00A1221E"/>
    <w:rsid w:val="00A13171"/>
    <w:rsid w:val="00A1689A"/>
    <w:rsid w:val="00A2020E"/>
    <w:rsid w:val="00A20629"/>
    <w:rsid w:val="00A214EE"/>
    <w:rsid w:val="00A22C09"/>
    <w:rsid w:val="00A22D29"/>
    <w:rsid w:val="00A231CC"/>
    <w:rsid w:val="00A23D81"/>
    <w:rsid w:val="00A26229"/>
    <w:rsid w:val="00A262AC"/>
    <w:rsid w:val="00A3505D"/>
    <w:rsid w:val="00A40634"/>
    <w:rsid w:val="00A42150"/>
    <w:rsid w:val="00A519FB"/>
    <w:rsid w:val="00A543F7"/>
    <w:rsid w:val="00A569C6"/>
    <w:rsid w:val="00A61712"/>
    <w:rsid w:val="00A623E8"/>
    <w:rsid w:val="00A6296E"/>
    <w:rsid w:val="00A6441B"/>
    <w:rsid w:val="00A65B79"/>
    <w:rsid w:val="00A66AF7"/>
    <w:rsid w:val="00A708AD"/>
    <w:rsid w:val="00A71D6A"/>
    <w:rsid w:val="00A71FD5"/>
    <w:rsid w:val="00A7392E"/>
    <w:rsid w:val="00A75B1B"/>
    <w:rsid w:val="00A76D60"/>
    <w:rsid w:val="00A806C3"/>
    <w:rsid w:val="00A80735"/>
    <w:rsid w:val="00A81CBA"/>
    <w:rsid w:val="00A826C3"/>
    <w:rsid w:val="00A83B78"/>
    <w:rsid w:val="00A85DD6"/>
    <w:rsid w:val="00A864D0"/>
    <w:rsid w:val="00A86858"/>
    <w:rsid w:val="00A91729"/>
    <w:rsid w:val="00A92807"/>
    <w:rsid w:val="00AA0327"/>
    <w:rsid w:val="00AA0779"/>
    <w:rsid w:val="00AA0CE9"/>
    <w:rsid w:val="00AA447A"/>
    <w:rsid w:val="00AA4961"/>
    <w:rsid w:val="00AA71F3"/>
    <w:rsid w:val="00AA7342"/>
    <w:rsid w:val="00AB1C32"/>
    <w:rsid w:val="00AB1C99"/>
    <w:rsid w:val="00AB2079"/>
    <w:rsid w:val="00AB2992"/>
    <w:rsid w:val="00AB5FAE"/>
    <w:rsid w:val="00AC1234"/>
    <w:rsid w:val="00AC3BAE"/>
    <w:rsid w:val="00AC4721"/>
    <w:rsid w:val="00AC4BBE"/>
    <w:rsid w:val="00AC56D3"/>
    <w:rsid w:val="00AC65AA"/>
    <w:rsid w:val="00AC7944"/>
    <w:rsid w:val="00AD08C9"/>
    <w:rsid w:val="00AD1EB0"/>
    <w:rsid w:val="00AD3BA4"/>
    <w:rsid w:val="00AD47A0"/>
    <w:rsid w:val="00AD5704"/>
    <w:rsid w:val="00AD59AB"/>
    <w:rsid w:val="00AD6904"/>
    <w:rsid w:val="00AE1B5E"/>
    <w:rsid w:val="00AE1D14"/>
    <w:rsid w:val="00AE5DE4"/>
    <w:rsid w:val="00AF0ED8"/>
    <w:rsid w:val="00AF2F9C"/>
    <w:rsid w:val="00AF4B2C"/>
    <w:rsid w:val="00AF64FC"/>
    <w:rsid w:val="00B026D0"/>
    <w:rsid w:val="00B037D0"/>
    <w:rsid w:val="00B044BC"/>
    <w:rsid w:val="00B06086"/>
    <w:rsid w:val="00B070E2"/>
    <w:rsid w:val="00B07356"/>
    <w:rsid w:val="00B1760B"/>
    <w:rsid w:val="00B21691"/>
    <w:rsid w:val="00B21B7A"/>
    <w:rsid w:val="00B24865"/>
    <w:rsid w:val="00B257D3"/>
    <w:rsid w:val="00B273F4"/>
    <w:rsid w:val="00B2767B"/>
    <w:rsid w:val="00B278E2"/>
    <w:rsid w:val="00B27A48"/>
    <w:rsid w:val="00B3216E"/>
    <w:rsid w:val="00B34A0A"/>
    <w:rsid w:val="00B37C30"/>
    <w:rsid w:val="00B416AA"/>
    <w:rsid w:val="00B44207"/>
    <w:rsid w:val="00B46C8E"/>
    <w:rsid w:val="00B50420"/>
    <w:rsid w:val="00B51A78"/>
    <w:rsid w:val="00B55146"/>
    <w:rsid w:val="00B60178"/>
    <w:rsid w:val="00B61F69"/>
    <w:rsid w:val="00B62116"/>
    <w:rsid w:val="00B65F5F"/>
    <w:rsid w:val="00B701EC"/>
    <w:rsid w:val="00B73DBA"/>
    <w:rsid w:val="00B7415C"/>
    <w:rsid w:val="00B746AF"/>
    <w:rsid w:val="00B7652F"/>
    <w:rsid w:val="00B8054F"/>
    <w:rsid w:val="00B80B3A"/>
    <w:rsid w:val="00B82C0E"/>
    <w:rsid w:val="00B83AE0"/>
    <w:rsid w:val="00B83C6D"/>
    <w:rsid w:val="00B83F69"/>
    <w:rsid w:val="00B848C2"/>
    <w:rsid w:val="00B86013"/>
    <w:rsid w:val="00B902E1"/>
    <w:rsid w:val="00B90439"/>
    <w:rsid w:val="00B90C38"/>
    <w:rsid w:val="00B91060"/>
    <w:rsid w:val="00B91190"/>
    <w:rsid w:val="00B915A4"/>
    <w:rsid w:val="00B92BF7"/>
    <w:rsid w:val="00B93C8A"/>
    <w:rsid w:val="00B97998"/>
    <w:rsid w:val="00BA131D"/>
    <w:rsid w:val="00BA2961"/>
    <w:rsid w:val="00BA3AE7"/>
    <w:rsid w:val="00BA4AB4"/>
    <w:rsid w:val="00BA59CC"/>
    <w:rsid w:val="00BA5D06"/>
    <w:rsid w:val="00BB14DC"/>
    <w:rsid w:val="00BB150D"/>
    <w:rsid w:val="00BB1676"/>
    <w:rsid w:val="00BB1CFC"/>
    <w:rsid w:val="00BB3021"/>
    <w:rsid w:val="00BB31B4"/>
    <w:rsid w:val="00BB382A"/>
    <w:rsid w:val="00BB3E97"/>
    <w:rsid w:val="00BB4E4E"/>
    <w:rsid w:val="00BC05DA"/>
    <w:rsid w:val="00BC20E4"/>
    <w:rsid w:val="00BC3475"/>
    <w:rsid w:val="00BC77D3"/>
    <w:rsid w:val="00BD15F0"/>
    <w:rsid w:val="00BD1CD8"/>
    <w:rsid w:val="00BD50C3"/>
    <w:rsid w:val="00BD6033"/>
    <w:rsid w:val="00BD7060"/>
    <w:rsid w:val="00BF13C2"/>
    <w:rsid w:val="00BF1F24"/>
    <w:rsid w:val="00BF31B9"/>
    <w:rsid w:val="00BF3E94"/>
    <w:rsid w:val="00BF44F7"/>
    <w:rsid w:val="00BF637D"/>
    <w:rsid w:val="00C020D1"/>
    <w:rsid w:val="00C0439D"/>
    <w:rsid w:val="00C05418"/>
    <w:rsid w:val="00C06DE1"/>
    <w:rsid w:val="00C11F48"/>
    <w:rsid w:val="00C141B1"/>
    <w:rsid w:val="00C1512C"/>
    <w:rsid w:val="00C16BE4"/>
    <w:rsid w:val="00C170BE"/>
    <w:rsid w:val="00C17CCB"/>
    <w:rsid w:val="00C17E78"/>
    <w:rsid w:val="00C23299"/>
    <w:rsid w:val="00C25153"/>
    <w:rsid w:val="00C25C0D"/>
    <w:rsid w:val="00C2640B"/>
    <w:rsid w:val="00C2664F"/>
    <w:rsid w:val="00C330DF"/>
    <w:rsid w:val="00C33A31"/>
    <w:rsid w:val="00C34337"/>
    <w:rsid w:val="00C35CD6"/>
    <w:rsid w:val="00C364CF"/>
    <w:rsid w:val="00C36C41"/>
    <w:rsid w:val="00C41458"/>
    <w:rsid w:val="00C428E1"/>
    <w:rsid w:val="00C43219"/>
    <w:rsid w:val="00C47280"/>
    <w:rsid w:val="00C4735B"/>
    <w:rsid w:val="00C51825"/>
    <w:rsid w:val="00C51947"/>
    <w:rsid w:val="00C53694"/>
    <w:rsid w:val="00C57B2F"/>
    <w:rsid w:val="00C57F16"/>
    <w:rsid w:val="00C60D3B"/>
    <w:rsid w:val="00C62693"/>
    <w:rsid w:val="00C7157A"/>
    <w:rsid w:val="00C722AE"/>
    <w:rsid w:val="00C72DD3"/>
    <w:rsid w:val="00C72ED8"/>
    <w:rsid w:val="00C72F52"/>
    <w:rsid w:val="00C75A2B"/>
    <w:rsid w:val="00C773CF"/>
    <w:rsid w:val="00C77B83"/>
    <w:rsid w:val="00C8158D"/>
    <w:rsid w:val="00C82D0D"/>
    <w:rsid w:val="00C82D29"/>
    <w:rsid w:val="00C83796"/>
    <w:rsid w:val="00C83FBF"/>
    <w:rsid w:val="00C857F6"/>
    <w:rsid w:val="00C92553"/>
    <w:rsid w:val="00C92A64"/>
    <w:rsid w:val="00C95893"/>
    <w:rsid w:val="00C964A7"/>
    <w:rsid w:val="00CA0558"/>
    <w:rsid w:val="00CA0899"/>
    <w:rsid w:val="00CA119B"/>
    <w:rsid w:val="00CA2023"/>
    <w:rsid w:val="00CA21AA"/>
    <w:rsid w:val="00CA3792"/>
    <w:rsid w:val="00CA5912"/>
    <w:rsid w:val="00CA5B4D"/>
    <w:rsid w:val="00CB121A"/>
    <w:rsid w:val="00CB310F"/>
    <w:rsid w:val="00CB4778"/>
    <w:rsid w:val="00CB51EF"/>
    <w:rsid w:val="00CB561B"/>
    <w:rsid w:val="00CB5CE9"/>
    <w:rsid w:val="00CB657E"/>
    <w:rsid w:val="00CB7CB7"/>
    <w:rsid w:val="00CC1063"/>
    <w:rsid w:val="00CC3461"/>
    <w:rsid w:val="00CC6124"/>
    <w:rsid w:val="00CD23D4"/>
    <w:rsid w:val="00CD42F1"/>
    <w:rsid w:val="00CD507A"/>
    <w:rsid w:val="00CD6488"/>
    <w:rsid w:val="00CD7994"/>
    <w:rsid w:val="00CE0A01"/>
    <w:rsid w:val="00CE0A47"/>
    <w:rsid w:val="00CE1153"/>
    <w:rsid w:val="00CE20EA"/>
    <w:rsid w:val="00CE2377"/>
    <w:rsid w:val="00CE7E2C"/>
    <w:rsid w:val="00CF08EE"/>
    <w:rsid w:val="00CF1345"/>
    <w:rsid w:val="00CF3D2B"/>
    <w:rsid w:val="00D01548"/>
    <w:rsid w:val="00D0367E"/>
    <w:rsid w:val="00D047DD"/>
    <w:rsid w:val="00D0559B"/>
    <w:rsid w:val="00D1095D"/>
    <w:rsid w:val="00D11DE5"/>
    <w:rsid w:val="00D15F16"/>
    <w:rsid w:val="00D17DB5"/>
    <w:rsid w:val="00D2064D"/>
    <w:rsid w:val="00D2437C"/>
    <w:rsid w:val="00D24F4A"/>
    <w:rsid w:val="00D2625C"/>
    <w:rsid w:val="00D31BE5"/>
    <w:rsid w:val="00D32DC4"/>
    <w:rsid w:val="00D347B1"/>
    <w:rsid w:val="00D36159"/>
    <w:rsid w:val="00D4389F"/>
    <w:rsid w:val="00D45558"/>
    <w:rsid w:val="00D45965"/>
    <w:rsid w:val="00D52FA1"/>
    <w:rsid w:val="00D55F8E"/>
    <w:rsid w:val="00D61E86"/>
    <w:rsid w:val="00D62DB4"/>
    <w:rsid w:val="00D664AA"/>
    <w:rsid w:val="00D668D1"/>
    <w:rsid w:val="00D73DFF"/>
    <w:rsid w:val="00D74F37"/>
    <w:rsid w:val="00D75832"/>
    <w:rsid w:val="00D7672F"/>
    <w:rsid w:val="00D76F5D"/>
    <w:rsid w:val="00D77551"/>
    <w:rsid w:val="00D81E01"/>
    <w:rsid w:val="00D821D8"/>
    <w:rsid w:val="00D83DAA"/>
    <w:rsid w:val="00D84C74"/>
    <w:rsid w:val="00D8679F"/>
    <w:rsid w:val="00D87285"/>
    <w:rsid w:val="00D92B52"/>
    <w:rsid w:val="00D94D25"/>
    <w:rsid w:val="00D9706B"/>
    <w:rsid w:val="00D97F44"/>
    <w:rsid w:val="00DA19FC"/>
    <w:rsid w:val="00DA24A0"/>
    <w:rsid w:val="00DA3051"/>
    <w:rsid w:val="00DA335E"/>
    <w:rsid w:val="00DA516D"/>
    <w:rsid w:val="00DA747E"/>
    <w:rsid w:val="00DB1D91"/>
    <w:rsid w:val="00DB238D"/>
    <w:rsid w:val="00DB3027"/>
    <w:rsid w:val="00DB47FD"/>
    <w:rsid w:val="00DB5406"/>
    <w:rsid w:val="00DB5434"/>
    <w:rsid w:val="00DB6615"/>
    <w:rsid w:val="00DB71A2"/>
    <w:rsid w:val="00DB78F4"/>
    <w:rsid w:val="00DD1C42"/>
    <w:rsid w:val="00DD4BE6"/>
    <w:rsid w:val="00DE0707"/>
    <w:rsid w:val="00DE1E70"/>
    <w:rsid w:val="00DE31F4"/>
    <w:rsid w:val="00DE791A"/>
    <w:rsid w:val="00DF401A"/>
    <w:rsid w:val="00DF559E"/>
    <w:rsid w:val="00DF6754"/>
    <w:rsid w:val="00DF709E"/>
    <w:rsid w:val="00E024ED"/>
    <w:rsid w:val="00E06AC3"/>
    <w:rsid w:val="00E10CB0"/>
    <w:rsid w:val="00E126DB"/>
    <w:rsid w:val="00E1414F"/>
    <w:rsid w:val="00E149FE"/>
    <w:rsid w:val="00E1601D"/>
    <w:rsid w:val="00E16EFC"/>
    <w:rsid w:val="00E233F5"/>
    <w:rsid w:val="00E23651"/>
    <w:rsid w:val="00E25597"/>
    <w:rsid w:val="00E256FD"/>
    <w:rsid w:val="00E313DE"/>
    <w:rsid w:val="00E329C8"/>
    <w:rsid w:val="00E32CB5"/>
    <w:rsid w:val="00E33508"/>
    <w:rsid w:val="00E362C1"/>
    <w:rsid w:val="00E36D99"/>
    <w:rsid w:val="00E376B6"/>
    <w:rsid w:val="00E37B0E"/>
    <w:rsid w:val="00E40ACC"/>
    <w:rsid w:val="00E411E1"/>
    <w:rsid w:val="00E416E3"/>
    <w:rsid w:val="00E41E7B"/>
    <w:rsid w:val="00E4298D"/>
    <w:rsid w:val="00E43F92"/>
    <w:rsid w:val="00E4549B"/>
    <w:rsid w:val="00E50DEF"/>
    <w:rsid w:val="00E51138"/>
    <w:rsid w:val="00E5305C"/>
    <w:rsid w:val="00E5385F"/>
    <w:rsid w:val="00E5614E"/>
    <w:rsid w:val="00E56477"/>
    <w:rsid w:val="00E56632"/>
    <w:rsid w:val="00E607DA"/>
    <w:rsid w:val="00E60C21"/>
    <w:rsid w:val="00E60F50"/>
    <w:rsid w:val="00E6283F"/>
    <w:rsid w:val="00E63F03"/>
    <w:rsid w:val="00E64AA0"/>
    <w:rsid w:val="00E65455"/>
    <w:rsid w:val="00E6777B"/>
    <w:rsid w:val="00E67AAA"/>
    <w:rsid w:val="00E67E97"/>
    <w:rsid w:val="00E709BD"/>
    <w:rsid w:val="00E72331"/>
    <w:rsid w:val="00E74C84"/>
    <w:rsid w:val="00E75815"/>
    <w:rsid w:val="00E8150B"/>
    <w:rsid w:val="00E83717"/>
    <w:rsid w:val="00E926B8"/>
    <w:rsid w:val="00E93B3D"/>
    <w:rsid w:val="00E9572F"/>
    <w:rsid w:val="00E9738C"/>
    <w:rsid w:val="00E9746F"/>
    <w:rsid w:val="00EA0CF0"/>
    <w:rsid w:val="00EA10DE"/>
    <w:rsid w:val="00EA7BC1"/>
    <w:rsid w:val="00EB0637"/>
    <w:rsid w:val="00EB13C0"/>
    <w:rsid w:val="00EB1704"/>
    <w:rsid w:val="00EB2EFC"/>
    <w:rsid w:val="00EC0949"/>
    <w:rsid w:val="00EC1415"/>
    <w:rsid w:val="00EC3865"/>
    <w:rsid w:val="00EC74ED"/>
    <w:rsid w:val="00EC7A77"/>
    <w:rsid w:val="00ED301D"/>
    <w:rsid w:val="00EE050A"/>
    <w:rsid w:val="00EE0706"/>
    <w:rsid w:val="00EE2399"/>
    <w:rsid w:val="00EE27A4"/>
    <w:rsid w:val="00EE457B"/>
    <w:rsid w:val="00EE54CC"/>
    <w:rsid w:val="00EE6360"/>
    <w:rsid w:val="00EE6BD3"/>
    <w:rsid w:val="00EF09A3"/>
    <w:rsid w:val="00EF2B93"/>
    <w:rsid w:val="00EF5FB3"/>
    <w:rsid w:val="00EF682C"/>
    <w:rsid w:val="00EF7DC1"/>
    <w:rsid w:val="00F0047F"/>
    <w:rsid w:val="00F013B0"/>
    <w:rsid w:val="00F07B5C"/>
    <w:rsid w:val="00F1097A"/>
    <w:rsid w:val="00F12010"/>
    <w:rsid w:val="00F13DDD"/>
    <w:rsid w:val="00F17754"/>
    <w:rsid w:val="00F21D6E"/>
    <w:rsid w:val="00F27EBB"/>
    <w:rsid w:val="00F311FD"/>
    <w:rsid w:val="00F31269"/>
    <w:rsid w:val="00F32F5F"/>
    <w:rsid w:val="00F344F0"/>
    <w:rsid w:val="00F34AE8"/>
    <w:rsid w:val="00F363E9"/>
    <w:rsid w:val="00F400D0"/>
    <w:rsid w:val="00F40B79"/>
    <w:rsid w:val="00F410B0"/>
    <w:rsid w:val="00F41ECC"/>
    <w:rsid w:val="00F42BDF"/>
    <w:rsid w:val="00F4309F"/>
    <w:rsid w:val="00F5098B"/>
    <w:rsid w:val="00F50AA4"/>
    <w:rsid w:val="00F57D11"/>
    <w:rsid w:val="00F60483"/>
    <w:rsid w:val="00F60DA5"/>
    <w:rsid w:val="00F613D7"/>
    <w:rsid w:val="00F61DDC"/>
    <w:rsid w:val="00F67691"/>
    <w:rsid w:val="00F70836"/>
    <w:rsid w:val="00F70E6C"/>
    <w:rsid w:val="00F71F1E"/>
    <w:rsid w:val="00F72012"/>
    <w:rsid w:val="00F75F4B"/>
    <w:rsid w:val="00F75F57"/>
    <w:rsid w:val="00F76523"/>
    <w:rsid w:val="00F80A7A"/>
    <w:rsid w:val="00F80C87"/>
    <w:rsid w:val="00F80DE2"/>
    <w:rsid w:val="00F81D16"/>
    <w:rsid w:val="00F8554B"/>
    <w:rsid w:val="00F860F8"/>
    <w:rsid w:val="00F87442"/>
    <w:rsid w:val="00F900FC"/>
    <w:rsid w:val="00F929F1"/>
    <w:rsid w:val="00F94985"/>
    <w:rsid w:val="00F949AB"/>
    <w:rsid w:val="00F952B6"/>
    <w:rsid w:val="00F9639B"/>
    <w:rsid w:val="00FA001D"/>
    <w:rsid w:val="00FA077D"/>
    <w:rsid w:val="00FA4021"/>
    <w:rsid w:val="00FA4399"/>
    <w:rsid w:val="00FA7DA3"/>
    <w:rsid w:val="00FB0B0F"/>
    <w:rsid w:val="00FB16E8"/>
    <w:rsid w:val="00FB1DC8"/>
    <w:rsid w:val="00FB3AE2"/>
    <w:rsid w:val="00FB653E"/>
    <w:rsid w:val="00FB71B8"/>
    <w:rsid w:val="00FC0D20"/>
    <w:rsid w:val="00FC21C7"/>
    <w:rsid w:val="00FC5C29"/>
    <w:rsid w:val="00FC7F0F"/>
    <w:rsid w:val="00FD0D7C"/>
    <w:rsid w:val="00FD58EE"/>
    <w:rsid w:val="00FD5D80"/>
    <w:rsid w:val="00FD6A11"/>
    <w:rsid w:val="00FD7549"/>
    <w:rsid w:val="00FE12B2"/>
    <w:rsid w:val="00FE4203"/>
    <w:rsid w:val="00FF093B"/>
    <w:rsid w:val="00FF12A8"/>
    <w:rsid w:val="00FF3763"/>
    <w:rsid w:val="00FF48B1"/>
    <w:rsid w:val="00FF56AE"/>
    <w:rsid w:val="00FF65FF"/>
    <w:rsid w:val="00FF6643"/>
    <w:rsid w:val="00FF6907"/>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45"/>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682545"/>
    <w:pPr>
      <w:spacing w:before="108" w:after="108"/>
      <w:ind w:firstLine="0"/>
      <w:jc w:val="center"/>
      <w:outlineLvl w:val="0"/>
    </w:pPr>
    <w:rPr>
      <w:rFonts w:ascii="Cambria" w:hAnsi="Cambria" w:cs="Times New Roman"/>
      <w:b/>
      <w:bCs/>
      <w:kern w:val="32"/>
      <w:sz w:val="32"/>
      <w:szCs w:val="32"/>
    </w:rPr>
  </w:style>
  <w:style w:type="paragraph" w:styleId="2">
    <w:name w:val="heading 2"/>
    <w:basedOn w:val="a"/>
    <w:next w:val="a"/>
    <w:link w:val="20"/>
    <w:qFormat/>
    <w:rsid w:val="00CB561B"/>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32CB2"/>
    <w:rPr>
      <w:rFonts w:ascii="Cambria" w:eastAsia="Times New Roman" w:hAnsi="Cambria" w:cs="Times New Roman"/>
      <w:b/>
      <w:bCs/>
      <w:kern w:val="32"/>
      <w:sz w:val="32"/>
      <w:szCs w:val="32"/>
    </w:rPr>
  </w:style>
  <w:style w:type="character" w:customStyle="1" w:styleId="a3">
    <w:name w:val="Цветовое выделение"/>
    <w:rsid w:val="00682545"/>
    <w:rPr>
      <w:b/>
      <w:bCs/>
      <w:color w:val="26282F"/>
    </w:rPr>
  </w:style>
  <w:style w:type="character" w:customStyle="1" w:styleId="a4">
    <w:name w:val="Гипертекстовая ссылка"/>
    <w:rsid w:val="00682545"/>
    <w:rPr>
      <w:b/>
      <w:bCs/>
      <w:color w:val="auto"/>
    </w:rPr>
  </w:style>
  <w:style w:type="paragraph" w:customStyle="1" w:styleId="a5">
    <w:name w:val="Текст (справка)"/>
    <w:basedOn w:val="a"/>
    <w:next w:val="a"/>
    <w:uiPriority w:val="99"/>
    <w:rsid w:val="00682545"/>
    <w:pPr>
      <w:ind w:left="170" w:right="170" w:firstLine="0"/>
      <w:jc w:val="left"/>
    </w:pPr>
  </w:style>
  <w:style w:type="paragraph" w:customStyle="1" w:styleId="a6">
    <w:name w:val="Комментарий"/>
    <w:basedOn w:val="a5"/>
    <w:next w:val="a"/>
    <w:uiPriority w:val="99"/>
    <w:rsid w:val="00682545"/>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682545"/>
    <w:pPr>
      <w:ind w:firstLine="0"/>
    </w:pPr>
  </w:style>
  <w:style w:type="paragraph" w:customStyle="1" w:styleId="a8">
    <w:name w:val="Прижатый влево"/>
    <w:basedOn w:val="a"/>
    <w:next w:val="a"/>
    <w:uiPriority w:val="99"/>
    <w:rsid w:val="00682545"/>
    <w:pPr>
      <w:ind w:firstLine="0"/>
      <w:jc w:val="left"/>
    </w:pPr>
  </w:style>
  <w:style w:type="paragraph" w:customStyle="1" w:styleId="a9">
    <w:name w:val="Текст ЭР (см. также)"/>
    <w:basedOn w:val="a"/>
    <w:next w:val="a"/>
    <w:uiPriority w:val="99"/>
    <w:rsid w:val="00682545"/>
    <w:pPr>
      <w:spacing w:before="200"/>
      <w:ind w:firstLine="0"/>
      <w:jc w:val="left"/>
    </w:pPr>
    <w:rPr>
      <w:sz w:val="20"/>
      <w:szCs w:val="20"/>
    </w:rPr>
  </w:style>
  <w:style w:type="character" w:customStyle="1" w:styleId="aa">
    <w:name w:val="Цветовое выделение для Текст"/>
    <w:uiPriority w:val="99"/>
    <w:rsid w:val="00682545"/>
  </w:style>
  <w:style w:type="paragraph" w:styleId="ab">
    <w:name w:val="Normal (Web)"/>
    <w:basedOn w:val="a"/>
    <w:uiPriority w:val="99"/>
    <w:rsid w:val="00730E1B"/>
    <w:pPr>
      <w:widowControl/>
      <w:autoSpaceDE/>
      <w:autoSpaceDN/>
      <w:adjustRightInd/>
      <w:spacing w:before="100" w:beforeAutospacing="1" w:after="119"/>
      <w:ind w:firstLine="0"/>
      <w:jc w:val="left"/>
    </w:pPr>
    <w:rPr>
      <w:rFonts w:ascii="Times New Roman" w:hAnsi="Times New Roman" w:cs="Times New Roman"/>
    </w:rPr>
  </w:style>
  <w:style w:type="paragraph" w:styleId="HTML">
    <w:name w:val="HTML Preformatted"/>
    <w:basedOn w:val="a"/>
    <w:link w:val="HTML0"/>
    <w:unhideWhenUsed/>
    <w:rsid w:val="00CA5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Times New Roman" w:hAnsi="Times New Roman" w:cs="Times New Roman"/>
      <w:sz w:val="22"/>
      <w:szCs w:val="22"/>
    </w:rPr>
  </w:style>
  <w:style w:type="character" w:styleId="ac">
    <w:name w:val="Hyperlink"/>
    <w:rsid w:val="003D07B5"/>
    <w:rPr>
      <w:rFonts w:cs="Times New Roman"/>
      <w:color w:val="0000FF"/>
      <w:u w:val="single"/>
    </w:rPr>
  </w:style>
  <w:style w:type="paragraph" w:styleId="ad">
    <w:name w:val="Normal Indent"/>
    <w:basedOn w:val="a"/>
    <w:link w:val="ae"/>
    <w:rsid w:val="000016BE"/>
    <w:pPr>
      <w:widowControl/>
      <w:autoSpaceDE/>
      <w:autoSpaceDN/>
      <w:adjustRightInd/>
      <w:spacing w:line="360" w:lineRule="auto"/>
      <w:ind w:firstLine="624"/>
    </w:pPr>
    <w:rPr>
      <w:rFonts w:ascii="Times New Roman" w:hAnsi="Times New Roman" w:cs="Times New Roman"/>
      <w:sz w:val="26"/>
      <w:szCs w:val="20"/>
    </w:rPr>
  </w:style>
  <w:style w:type="character" w:customStyle="1" w:styleId="20">
    <w:name w:val="Заголовок 2 Знак"/>
    <w:link w:val="2"/>
    <w:locked/>
    <w:rsid w:val="00CB561B"/>
    <w:rPr>
      <w:rFonts w:ascii="Arial" w:hAnsi="Arial" w:cs="Arial"/>
      <w:b/>
      <w:bCs/>
      <w:i/>
      <w:iCs/>
      <w:sz w:val="28"/>
      <w:szCs w:val="28"/>
      <w:lang w:val="ru-RU" w:eastAsia="ru-RU" w:bidi="ar-SA"/>
    </w:rPr>
  </w:style>
  <w:style w:type="character" w:customStyle="1" w:styleId="fill">
    <w:name w:val="fill"/>
    <w:rsid w:val="006E01F8"/>
    <w:rPr>
      <w:rFonts w:cs="Times New Roman"/>
      <w:b/>
      <w:bCs/>
      <w:i/>
      <w:iCs/>
      <w:color w:val="FF0000"/>
    </w:rPr>
  </w:style>
  <w:style w:type="character" w:customStyle="1" w:styleId="HTML0">
    <w:name w:val="Стандартный HTML Знак"/>
    <w:link w:val="HTML"/>
    <w:semiHidden/>
    <w:locked/>
    <w:rsid w:val="006E01F8"/>
    <w:rPr>
      <w:sz w:val="22"/>
      <w:szCs w:val="22"/>
      <w:lang w:val="ru-RU" w:eastAsia="ru-RU" w:bidi="ar-SA"/>
    </w:rPr>
  </w:style>
  <w:style w:type="character" w:styleId="af">
    <w:name w:val="page number"/>
    <w:basedOn w:val="a0"/>
    <w:rsid w:val="007341D5"/>
  </w:style>
  <w:style w:type="paragraph" w:styleId="21">
    <w:name w:val="Body Text Indent 2"/>
    <w:basedOn w:val="a"/>
    <w:link w:val="22"/>
    <w:rsid w:val="009C2AFE"/>
    <w:pPr>
      <w:widowControl/>
      <w:spacing w:line="360" w:lineRule="auto"/>
      <w:ind w:firstLine="540"/>
    </w:pPr>
    <w:rPr>
      <w:rFonts w:ascii="Times New Roman" w:hAnsi="Times New Roman" w:cs="Times New Roman"/>
      <w:color w:val="FF0000"/>
      <w:sz w:val="28"/>
      <w:szCs w:val="28"/>
    </w:rPr>
  </w:style>
  <w:style w:type="character" w:customStyle="1" w:styleId="22">
    <w:name w:val="Основной текст с отступом 2 Знак"/>
    <w:link w:val="21"/>
    <w:locked/>
    <w:rsid w:val="009C2AFE"/>
    <w:rPr>
      <w:color w:val="FF0000"/>
      <w:sz w:val="28"/>
      <w:szCs w:val="28"/>
      <w:lang w:val="ru-RU" w:eastAsia="ru-RU" w:bidi="ar-SA"/>
    </w:rPr>
  </w:style>
  <w:style w:type="paragraph" w:customStyle="1" w:styleId="af0">
    <w:name w:val="Таблицы (моноширинный)"/>
    <w:basedOn w:val="a"/>
    <w:next w:val="a"/>
    <w:rsid w:val="009C2AFE"/>
    <w:pPr>
      <w:ind w:firstLine="0"/>
    </w:pPr>
    <w:rPr>
      <w:rFonts w:ascii="Courier New" w:hAnsi="Courier New" w:cs="Courier New"/>
      <w:sz w:val="20"/>
      <w:szCs w:val="20"/>
    </w:rPr>
  </w:style>
  <w:style w:type="paragraph" w:styleId="af1">
    <w:name w:val="List Paragraph"/>
    <w:basedOn w:val="a"/>
    <w:qFormat/>
    <w:rsid w:val="009C2AFE"/>
    <w:pPr>
      <w:widowControl/>
      <w:autoSpaceDE/>
      <w:autoSpaceDN/>
      <w:adjustRightInd/>
      <w:ind w:left="720" w:firstLine="0"/>
      <w:contextualSpacing/>
      <w:jc w:val="left"/>
    </w:pPr>
    <w:rPr>
      <w:rFonts w:ascii="Times New Roman" w:hAnsi="Times New Roman" w:cs="Times New Roman"/>
      <w:sz w:val="20"/>
      <w:szCs w:val="20"/>
    </w:rPr>
  </w:style>
  <w:style w:type="paragraph" w:styleId="af2">
    <w:name w:val="Body Text Indent"/>
    <w:basedOn w:val="a"/>
    <w:rsid w:val="00712E2B"/>
    <w:pPr>
      <w:spacing w:after="120"/>
      <w:ind w:left="283"/>
    </w:pPr>
  </w:style>
  <w:style w:type="paragraph" w:styleId="af3">
    <w:name w:val="footer"/>
    <w:basedOn w:val="a"/>
    <w:rsid w:val="00DB47FD"/>
    <w:pPr>
      <w:tabs>
        <w:tab w:val="center" w:pos="4677"/>
        <w:tab w:val="right" w:pos="9355"/>
      </w:tabs>
    </w:pPr>
  </w:style>
  <w:style w:type="paragraph" w:styleId="af4">
    <w:name w:val="No Spacing"/>
    <w:uiPriority w:val="1"/>
    <w:qFormat/>
    <w:rsid w:val="00F410B0"/>
    <w:pPr>
      <w:widowControl w:val="0"/>
      <w:autoSpaceDE w:val="0"/>
      <w:autoSpaceDN w:val="0"/>
      <w:adjustRightInd w:val="0"/>
      <w:ind w:firstLine="720"/>
      <w:jc w:val="both"/>
    </w:pPr>
    <w:rPr>
      <w:rFonts w:ascii="Arial" w:hAnsi="Arial" w:cs="Arial"/>
      <w:sz w:val="24"/>
      <w:szCs w:val="24"/>
    </w:rPr>
  </w:style>
  <w:style w:type="character" w:customStyle="1" w:styleId="HTMLPreformattedChar1">
    <w:name w:val="HTML Preformatted Char1"/>
    <w:semiHidden/>
    <w:locked/>
    <w:rsid w:val="0099535B"/>
    <w:rPr>
      <w:sz w:val="22"/>
      <w:szCs w:val="22"/>
      <w:lang w:val="ru-RU" w:eastAsia="ru-RU" w:bidi="ar-SA"/>
    </w:rPr>
  </w:style>
  <w:style w:type="paragraph" w:customStyle="1" w:styleId="ConsPlusNormal">
    <w:name w:val="ConsPlusNormal"/>
    <w:rsid w:val="001F2F8A"/>
    <w:pPr>
      <w:widowControl w:val="0"/>
      <w:autoSpaceDE w:val="0"/>
      <w:autoSpaceDN w:val="0"/>
    </w:pPr>
    <w:rPr>
      <w:rFonts w:ascii="Calibri" w:hAnsi="Calibri" w:cs="Calibri"/>
      <w:sz w:val="22"/>
    </w:rPr>
  </w:style>
  <w:style w:type="paragraph" w:styleId="af5">
    <w:name w:val="Document Map"/>
    <w:basedOn w:val="a"/>
    <w:semiHidden/>
    <w:rsid w:val="008175C8"/>
    <w:pPr>
      <w:shd w:val="clear" w:color="auto" w:fill="000080"/>
    </w:pPr>
    <w:rPr>
      <w:rFonts w:ascii="Tahoma" w:hAnsi="Tahoma" w:cs="Tahoma"/>
      <w:sz w:val="20"/>
      <w:szCs w:val="20"/>
    </w:rPr>
  </w:style>
  <w:style w:type="paragraph" w:customStyle="1" w:styleId="s1">
    <w:name w:val="s_1"/>
    <w:basedOn w:val="a"/>
    <w:rsid w:val="00A80735"/>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List"/>
    <w:basedOn w:val="a"/>
    <w:rsid w:val="008B02C3"/>
    <w:pPr>
      <w:widowControl/>
      <w:suppressAutoHyphens/>
      <w:autoSpaceDE/>
      <w:autoSpaceDN/>
      <w:adjustRightInd/>
      <w:spacing w:after="120"/>
      <w:ind w:firstLine="0"/>
      <w:jc w:val="left"/>
    </w:pPr>
    <w:rPr>
      <w:rFonts w:ascii="Times New Roman" w:hAnsi="Times New Roman" w:cs="Mangal"/>
      <w:lang w:eastAsia="ar-SA"/>
    </w:rPr>
  </w:style>
  <w:style w:type="paragraph" w:styleId="af7">
    <w:name w:val="Body Text"/>
    <w:basedOn w:val="a"/>
    <w:link w:val="af8"/>
    <w:uiPriority w:val="99"/>
    <w:unhideWhenUsed/>
    <w:rsid w:val="008B02C3"/>
    <w:pPr>
      <w:spacing w:after="120"/>
    </w:pPr>
    <w:rPr>
      <w:rFonts w:cs="Times New Roman"/>
    </w:rPr>
  </w:style>
  <w:style w:type="character" w:customStyle="1" w:styleId="af8">
    <w:name w:val="Основной текст Знак"/>
    <w:link w:val="af7"/>
    <w:uiPriority w:val="99"/>
    <w:rsid w:val="008B02C3"/>
    <w:rPr>
      <w:rFonts w:ascii="Arial" w:hAnsi="Arial" w:cs="Arial"/>
      <w:sz w:val="24"/>
      <w:szCs w:val="24"/>
    </w:rPr>
  </w:style>
  <w:style w:type="paragraph" w:customStyle="1" w:styleId="11">
    <w:name w:val="Обычный отступ1"/>
    <w:basedOn w:val="a"/>
    <w:rsid w:val="008F5335"/>
    <w:pPr>
      <w:widowControl/>
      <w:suppressAutoHyphens/>
      <w:autoSpaceDE/>
      <w:autoSpaceDN/>
      <w:adjustRightInd/>
      <w:spacing w:line="360" w:lineRule="auto"/>
      <w:ind w:firstLine="624"/>
    </w:pPr>
    <w:rPr>
      <w:rFonts w:ascii="Times New Roman" w:hAnsi="Times New Roman" w:cs="Times New Roman"/>
      <w:sz w:val="26"/>
      <w:szCs w:val="20"/>
      <w:lang w:eastAsia="ar-SA"/>
    </w:rPr>
  </w:style>
  <w:style w:type="character" w:customStyle="1" w:styleId="ae">
    <w:name w:val="Обычный отступ Знак"/>
    <w:link w:val="ad"/>
    <w:rsid w:val="00A3505D"/>
    <w:rPr>
      <w:sz w:val="26"/>
    </w:rPr>
  </w:style>
  <w:style w:type="paragraph" w:styleId="3">
    <w:name w:val="Body Text Indent 3"/>
    <w:basedOn w:val="a"/>
    <w:link w:val="30"/>
    <w:uiPriority w:val="99"/>
    <w:semiHidden/>
    <w:unhideWhenUsed/>
    <w:rsid w:val="00B7652F"/>
    <w:pPr>
      <w:spacing w:after="120"/>
      <w:ind w:left="283"/>
    </w:pPr>
    <w:rPr>
      <w:rFonts w:cs="Times New Roman"/>
      <w:sz w:val="16"/>
      <w:szCs w:val="16"/>
    </w:rPr>
  </w:style>
  <w:style w:type="character" w:customStyle="1" w:styleId="30">
    <w:name w:val="Основной текст с отступом 3 Знак"/>
    <w:link w:val="3"/>
    <w:uiPriority w:val="99"/>
    <w:semiHidden/>
    <w:rsid w:val="00B7652F"/>
    <w:rPr>
      <w:rFonts w:ascii="Arial" w:hAnsi="Arial" w:cs="Arial"/>
      <w:sz w:val="16"/>
      <w:szCs w:val="16"/>
    </w:rPr>
  </w:style>
  <w:style w:type="table" w:styleId="af9">
    <w:name w:val="Table Grid"/>
    <w:basedOn w:val="a1"/>
    <w:uiPriority w:val="59"/>
    <w:rsid w:val="00A91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uiPriority w:val="20"/>
    <w:qFormat/>
    <w:rsid w:val="006163C9"/>
    <w:rPr>
      <w:i/>
      <w:iCs/>
    </w:rPr>
  </w:style>
</w:styles>
</file>

<file path=word/webSettings.xml><?xml version="1.0" encoding="utf-8"?>
<w:webSettings xmlns:r="http://schemas.openxmlformats.org/officeDocument/2006/relationships" xmlns:w="http://schemas.openxmlformats.org/wordprocessingml/2006/main">
  <w:divs>
    <w:div w:id="569728741">
      <w:bodyDiv w:val="1"/>
      <w:marLeft w:val="0"/>
      <w:marRight w:val="0"/>
      <w:marTop w:val="0"/>
      <w:marBottom w:val="0"/>
      <w:divBdr>
        <w:top w:val="none" w:sz="0" w:space="0" w:color="auto"/>
        <w:left w:val="none" w:sz="0" w:space="0" w:color="auto"/>
        <w:bottom w:val="none" w:sz="0" w:space="0" w:color="auto"/>
        <w:right w:val="none" w:sz="0" w:space="0" w:color="auto"/>
      </w:divBdr>
    </w:div>
    <w:div w:id="594245837">
      <w:bodyDiv w:val="1"/>
      <w:marLeft w:val="0"/>
      <w:marRight w:val="0"/>
      <w:marTop w:val="0"/>
      <w:marBottom w:val="0"/>
      <w:divBdr>
        <w:top w:val="none" w:sz="0" w:space="0" w:color="auto"/>
        <w:left w:val="none" w:sz="0" w:space="0" w:color="auto"/>
        <w:bottom w:val="none" w:sz="0" w:space="0" w:color="auto"/>
        <w:right w:val="none" w:sz="0" w:space="0" w:color="auto"/>
      </w:divBdr>
    </w:div>
    <w:div w:id="1322004383">
      <w:bodyDiv w:val="1"/>
      <w:marLeft w:val="0"/>
      <w:marRight w:val="0"/>
      <w:marTop w:val="0"/>
      <w:marBottom w:val="0"/>
      <w:divBdr>
        <w:top w:val="none" w:sz="0" w:space="0" w:color="auto"/>
        <w:left w:val="none" w:sz="0" w:space="0" w:color="auto"/>
        <w:bottom w:val="none" w:sz="0" w:space="0" w:color="auto"/>
        <w:right w:val="none" w:sz="0" w:space="0" w:color="auto"/>
      </w:divBdr>
    </w:div>
    <w:div w:id="1501696294">
      <w:bodyDiv w:val="1"/>
      <w:marLeft w:val="0"/>
      <w:marRight w:val="0"/>
      <w:marTop w:val="0"/>
      <w:marBottom w:val="0"/>
      <w:divBdr>
        <w:top w:val="none" w:sz="0" w:space="0" w:color="auto"/>
        <w:left w:val="none" w:sz="0" w:space="0" w:color="auto"/>
        <w:bottom w:val="none" w:sz="0" w:space="0" w:color="auto"/>
        <w:right w:val="none" w:sz="0" w:space="0" w:color="auto"/>
      </w:divBdr>
    </w:div>
    <w:div w:id="1588491221">
      <w:bodyDiv w:val="1"/>
      <w:marLeft w:val="0"/>
      <w:marRight w:val="0"/>
      <w:marTop w:val="0"/>
      <w:marBottom w:val="0"/>
      <w:divBdr>
        <w:top w:val="none" w:sz="0" w:space="0" w:color="auto"/>
        <w:left w:val="none" w:sz="0" w:space="0" w:color="auto"/>
        <w:bottom w:val="none" w:sz="0" w:space="0" w:color="auto"/>
        <w:right w:val="none" w:sz="0" w:space="0" w:color="auto"/>
      </w:divBdr>
    </w:div>
    <w:div w:id="17991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849.0" TargetMode="External"/><Relationship Id="rId13" Type="http://schemas.openxmlformats.org/officeDocument/2006/relationships/hyperlink" Target="garantF1://70851956.2320" TargetMode="External"/><Relationship Id="rId18" Type="http://schemas.openxmlformats.org/officeDocument/2006/relationships/hyperlink" Target="http://10.79.24.12/document?id=73053968&amp;sub=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garantF1://70851956.0" TargetMode="External"/><Relationship Id="rId17" Type="http://schemas.openxmlformats.org/officeDocument/2006/relationships/hyperlink" Target="garantF1://12080849.2" TargetMode="External"/><Relationship Id="rId25" Type="http://schemas.openxmlformats.org/officeDocument/2006/relationships/hyperlink" Target="garantF1://12025268.136" TargetMode="External"/><Relationship Id="rId2" Type="http://schemas.openxmlformats.org/officeDocument/2006/relationships/numbering" Target="numbering.xml"/><Relationship Id="rId16" Type="http://schemas.openxmlformats.org/officeDocument/2006/relationships/hyperlink" Target="garantF1://12080849.2335" TargetMode="External"/><Relationship Id="rId20" Type="http://schemas.openxmlformats.org/officeDocument/2006/relationships/hyperlink" Target="http://ivo.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851956.3000" TargetMode="External"/><Relationship Id="rId24"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garantF1://70851956.4015" TargetMode="External"/><Relationship Id="rId23" Type="http://schemas.openxmlformats.org/officeDocument/2006/relationships/hyperlink" Target="http://ivo.garant.ru/" TargetMode="External"/><Relationship Id="rId28" Type="http://schemas.openxmlformats.org/officeDocument/2006/relationships/fontTable" Target="fontTable.xml"/><Relationship Id="rId10" Type="http://schemas.openxmlformats.org/officeDocument/2006/relationships/hyperlink" Target="garantF1://70851956.1000"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garantF1://12080849.0" TargetMode="External"/><Relationship Id="rId14" Type="http://schemas.openxmlformats.org/officeDocument/2006/relationships/hyperlink" Target="http://10.79.24.12/document?id=12084522&amp;sub=21" TargetMode="External"/><Relationship Id="rId22" Type="http://schemas.openxmlformats.org/officeDocument/2006/relationships/hyperlink" Target="http://ivo.garant.ru/"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E13A-9383-4468-A94B-FC99654B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12277</Words>
  <Characters>69985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ГАРАНТ:</vt:lpstr>
    </vt:vector>
  </TitlesOfParts>
  <Company>НПП "Гарант-Сервис"</Company>
  <LinksUpToDate>false</LinksUpToDate>
  <CharactersWithSpaces>82098</CharactersWithSpaces>
  <SharedDoc>false</SharedDoc>
  <HLinks>
    <vt:vector size="132" baseType="variant">
      <vt:variant>
        <vt:i4>2752528</vt:i4>
      </vt:variant>
      <vt:variant>
        <vt:i4>63</vt:i4>
      </vt:variant>
      <vt:variant>
        <vt:i4>0</vt:i4>
      </vt:variant>
      <vt:variant>
        <vt:i4>5</vt:i4>
      </vt:variant>
      <vt:variant>
        <vt:lpwstr/>
      </vt:variant>
      <vt:variant>
        <vt:lpwstr>sub_1000</vt:lpwstr>
      </vt:variant>
      <vt:variant>
        <vt:i4>5898245</vt:i4>
      </vt:variant>
      <vt:variant>
        <vt:i4>60</vt:i4>
      </vt:variant>
      <vt:variant>
        <vt:i4>0</vt:i4>
      </vt:variant>
      <vt:variant>
        <vt:i4>5</vt:i4>
      </vt:variant>
      <vt:variant>
        <vt:lpwstr>garantf1://12025268.136/</vt:lpwstr>
      </vt:variant>
      <vt:variant>
        <vt:lpwstr/>
      </vt:variant>
      <vt:variant>
        <vt:i4>4522070</vt:i4>
      </vt:variant>
      <vt:variant>
        <vt:i4>57</vt:i4>
      </vt:variant>
      <vt:variant>
        <vt:i4>0</vt:i4>
      </vt:variant>
      <vt:variant>
        <vt:i4>5</vt:i4>
      </vt:variant>
      <vt:variant>
        <vt:lpwstr>http://ivo.garant.ru/</vt:lpwstr>
      </vt:variant>
      <vt:variant>
        <vt:lpwstr>/document/70951956/entry/2337</vt:lpwstr>
      </vt:variant>
      <vt:variant>
        <vt:i4>4522070</vt:i4>
      </vt:variant>
      <vt:variant>
        <vt:i4>54</vt:i4>
      </vt:variant>
      <vt:variant>
        <vt:i4>0</vt:i4>
      </vt:variant>
      <vt:variant>
        <vt:i4>5</vt:i4>
      </vt:variant>
      <vt:variant>
        <vt:lpwstr>http://ivo.garant.ru/</vt:lpwstr>
      </vt:variant>
      <vt:variant>
        <vt:lpwstr>/document/70951956/entry/2337</vt:lpwstr>
      </vt:variant>
      <vt:variant>
        <vt:i4>4522070</vt:i4>
      </vt:variant>
      <vt:variant>
        <vt:i4>51</vt:i4>
      </vt:variant>
      <vt:variant>
        <vt:i4>0</vt:i4>
      </vt:variant>
      <vt:variant>
        <vt:i4>5</vt:i4>
      </vt:variant>
      <vt:variant>
        <vt:lpwstr>http://ivo.garant.ru/</vt:lpwstr>
      </vt:variant>
      <vt:variant>
        <vt:lpwstr>/document/70951956/entry/2337</vt:lpwstr>
      </vt:variant>
      <vt:variant>
        <vt:i4>4522070</vt:i4>
      </vt:variant>
      <vt:variant>
        <vt:i4>48</vt:i4>
      </vt:variant>
      <vt:variant>
        <vt:i4>0</vt:i4>
      </vt:variant>
      <vt:variant>
        <vt:i4>5</vt:i4>
      </vt:variant>
      <vt:variant>
        <vt:lpwstr>http://ivo.garant.ru/</vt:lpwstr>
      </vt:variant>
      <vt:variant>
        <vt:lpwstr>/document/70951956/entry/2337</vt:lpwstr>
      </vt:variant>
      <vt:variant>
        <vt:i4>4325463</vt:i4>
      </vt:variant>
      <vt:variant>
        <vt:i4>45</vt:i4>
      </vt:variant>
      <vt:variant>
        <vt:i4>0</vt:i4>
      </vt:variant>
      <vt:variant>
        <vt:i4>5</vt:i4>
      </vt:variant>
      <vt:variant>
        <vt:lpwstr>http://ivo.garant.ru/</vt:lpwstr>
      </vt:variant>
      <vt:variant>
        <vt:lpwstr>/document/70951956/entry/2240</vt:lpwstr>
      </vt:variant>
      <vt:variant>
        <vt:i4>4522070</vt:i4>
      </vt:variant>
      <vt:variant>
        <vt:i4>42</vt:i4>
      </vt:variant>
      <vt:variant>
        <vt:i4>0</vt:i4>
      </vt:variant>
      <vt:variant>
        <vt:i4>5</vt:i4>
      </vt:variant>
      <vt:variant>
        <vt:lpwstr>http://ivo.garant.ru/</vt:lpwstr>
      </vt:variant>
      <vt:variant>
        <vt:lpwstr>/document/70951956/entry/2337</vt:lpwstr>
      </vt:variant>
      <vt:variant>
        <vt:i4>4522070</vt:i4>
      </vt:variant>
      <vt:variant>
        <vt:i4>39</vt:i4>
      </vt:variant>
      <vt:variant>
        <vt:i4>0</vt:i4>
      </vt:variant>
      <vt:variant>
        <vt:i4>5</vt:i4>
      </vt:variant>
      <vt:variant>
        <vt:lpwstr>http://ivo.garant.ru/</vt:lpwstr>
      </vt:variant>
      <vt:variant>
        <vt:lpwstr>/document/70951956/entry/2337</vt:lpwstr>
      </vt:variant>
      <vt:variant>
        <vt:i4>1048643</vt:i4>
      </vt:variant>
      <vt:variant>
        <vt:i4>36</vt:i4>
      </vt:variant>
      <vt:variant>
        <vt:i4>0</vt:i4>
      </vt:variant>
      <vt:variant>
        <vt:i4>5</vt:i4>
      </vt:variant>
      <vt:variant>
        <vt:lpwstr>http://10.79.24.12/document?id=73053968&amp;sub=0</vt:lpwstr>
      </vt:variant>
      <vt:variant>
        <vt:lpwstr/>
      </vt:variant>
      <vt:variant>
        <vt:i4>2752530</vt:i4>
      </vt:variant>
      <vt:variant>
        <vt:i4>33</vt:i4>
      </vt:variant>
      <vt:variant>
        <vt:i4>0</vt:i4>
      </vt:variant>
      <vt:variant>
        <vt:i4>5</vt:i4>
      </vt:variant>
      <vt:variant>
        <vt:lpwstr/>
      </vt:variant>
      <vt:variant>
        <vt:lpwstr>sub_10200</vt:lpwstr>
      </vt:variant>
      <vt:variant>
        <vt:i4>2818069</vt:i4>
      </vt:variant>
      <vt:variant>
        <vt:i4>30</vt:i4>
      </vt:variant>
      <vt:variant>
        <vt:i4>0</vt:i4>
      </vt:variant>
      <vt:variant>
        <vt:i4>5</vt:i4>
      </vt:variant>
      <vt:variant>
        <vt:lpwstr/>
      </vt:variant>
      <vt:variant>
        <vt:lpwstr>sub_2160</vt:lpwstr>
      </vt:variant>
      <vt:variant>
        <vt:i4>7209009</vt:i4>
      </vt:variant>
      <vt:variant>
        <vt:i4>27</vt:i4>
      </vt:variant>
      <vt:variant>
        <vt:i4>0</vt:i4>
      </vt:variant>
      <vt:variant>
        <vt:i4>5</vt:i4>
      </vt:variant>
      <vt:variant>
        <vt:lpwstr>garantf1://12080849.2/</vt:lpwstr>
      </vt:variant>
      <vt:variant>
        <vt:lpwstr/>
      </vt:variant>
      <vt:variant>
        <vt:i4>4653058</vt:i4>
      </vt:variant>
      <vt:variant>
        <vt:i4>24</vt:i4>
      </vt:variant>
      <vt:variant>
        <vt:i4>0</vt:i4>
      </vt:variant>
      <vt:variant>
        <vt:i4>5</vt:i4>
      </vt:variant>
      <vt:variant>
        <vt:lpwstr>garantf1://12080849.2335/</vt:lpwstr>
      </vt:variant>
      <vt:variant>
        <vt:lpwstr/>
      </vt:variant>
      <vt:variant>
        <vt:i4>4849671</vt:i4>
      </vt:variant>
      <vt:variant>
        <vt:i4>21</vt:i4>
      </vt:variant>
      <vt:variant>
        <vt:i4>0</vt:i4>
      </vt:variant>
      <vt:variant>
        <vt:i4>5</vt:i4>
      </vt:variant>
      <vt:variant>
        <vt:lpwstr>garantf1://70851956.4015/</vt:lpwstr>
      </vt:variant>
      <vt:variant>
        <vt:lpwstr/>
      </vt:variant>
      <vt:variant>
        <vt:i4>2359419</vt:i4>
      </vt:variant>
      <vt:variant>
        <vt:i4>18</vt:i4>
      </vt:variant>
      <vt:variant>
        <vt:i4>0</vt:i4>
      </vt:variant>
      <vt:variant>
        <vt:i4>5</vt:i4>
      </vt:variant>
      <vt:variant>
        <vt:lpwstr>http://10.79.24.12/document?id=12084522&amp;sub=21</vt:lpwstr>
      </vt:variant>
      <vt:variant>
        <vt:lpwstr/>
      </vt:variant>
      <vt:variant>
        <vt:i4>4980738</vt:i4>
      </vt:variant>
      <vt:variant>
        <vt:i4>15</vt:i4>
      </vt:variant>
      <vt:variant>
        <vt:i4>0</vt:i4>
      </vt:variant>
      <vt:variant>
        <vt:i4>5</vt:i4>
      </vt:variant>
      <vt:variant>
        <vt:lpwstr>garantf1://70851956.2320/</vt:lpwstr>
      </vt:variant>
      <vt:variant>
        <vt:lpwstr/>
      </vt:variant>
      <vt:variant>
        <vt:i4>6291506</vt:i4>
      </vt:variant>
      <vt:variant>
        <vt:i4>12</vt:i4>
      </vt:variant>
      <vt:variant>
        <vt:i4>0</vt:i4>
      </vt:variant>
      <vt:variant>
        <vt:i4>5</vt:i4>
      </vt:variant>
      <vt:variant>
        <vt:lpwstr>garantf1://70851956.0/</vt:lpwstr>
      </vt:variant>
      <vt:variant>
        <vt:lpwstr/>
      </vt:variant>
      <vt:variant>
        <vt:i4>5177345</vt:i4>
      </vt:variant>
      <vt:variant>
        <vt:i4>9</vt:i4>
      </vt:variant>
      <vt:variant>
        <vt:i4>0</vt:i4>
      </vt:variant>
      <vt:variant>
        <vt:i4>5</vt:i4>
      </vt:variant>
      <vt:variant>
        <vt:lpwstr>garantf1://70851956.3000/</vt:lpwstr>
      </vt:variant>
      <vt:variant>
        <vt:lpwstr/>
      </vt:variant>
      <vt:variant>
        <vt:i4>5177347</vt:i4>
      </vt:variant>
      <vt:variant>
        <vt:i4>6</vt:i4>
      </vt:variant>
      <vt:variant>
        <vt:i4>0</vt:i4>
      </vt:variant>
      <vt:variant>
        <vt:i4>5</vt:i4>
      </vt:variant>
      <vt:variant>
        <vt:lpwstr>garantf1://70851956.1000/</vt:lpwstr>
      </vt:variant>
      <vt:variant>
        <vt:lpwstr/>
      </vt:variant>
      <vt:variant>
        <vt:i4>7209011</vt:i4>
      </vt:variant>
      <vt:variant>
        <vt:i4>3</vt:i4>
      </vt:variant>
      <vt:variant>
        <vt:i4>0</vt:i4>
      </vt:variant>
      <vt:variant>
        <vt:i4>5</vt:i4>
      </vt:variant>
      <vt:variant>
        <vt:lpwstr>garantf1://12080849.0/</vt:lpwstr>
      </vt:variant>
      <vt:variant>
        <vt:lpwstr/>
      </vt:variant>
      <vt:variant>
        <vt:i4>7209011</vt:i4>
      </vt:variant>
      <vt:variant>
        <vt:i4>0</vt:i4>
      </vt:variant>
      <vt:variant>
        <vt:i4>0</vt:i4>
      </vt:variant>
      <vt:variant>
        <vt:i4>5</vt:i4>
      </vt:variant>
      <vt:variant>
        <vt:lpwstr>garantf1://12080849.0/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ГАРАНТ:</dc:title>
  <dc:creator>НПП "Гарант-Сервис"</dc:creator>
  <cp:lastModifiedBy>079KhudyakovaTV</cp:lastModifiedBy>
  <cp:revision>30</cp:revision>
  <cp:lastPrinted>2024-07-19T14:06:00Z</cp:lastPrinted>
  <dcterms:created xsi:type="dcterms:W3CDTF">2024-07-22T06:24:00Z</dcterms:created>
  <dcterms:modified xsi:type="dcterms:W3CDTF">2024-07-25T08:38:00Z</dcterms:modified>
</cp:coreProperties>
</file>