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="280" w:after="280"/>
        <w:jc w:val="center"/>
        <w:rPr/>
      </w:pPr>
      <w:r>
        <w:rPr>
          <w:rStyle w:val="Strong"/>
        </w:rPr>
        <w:t>С 1 сентября 2025 года изменились правила отнесения видов экономической деятельности к классу профессионального риска (ОКВЭД)</w:t>
      </w:r>
    </w:p>
    <w:p>
      <w:pPr>
        <w:pStyle w:val="NormalWeb"/>
        <w:spacing w:before="280" w:after="280"/>
        <w:jc w:val="both"/>
        <w:rPr/>
      </w:pPr>
      <w:r>
        <w:rPr/>
        <w:t>Страхователи ежегодно уплачивают страховые взносы на обязательное социальное страхование от несчастных случаев на производстве и профессиональных заболеваний исходя из страхового тарифа, который устанавливает территориальный орган СФР.</w:t>
      </w:r>
    </w:p>
    <w:p>
      <w:pPr>
        <w:pStyle w:val="NormalWeb"/>
        <w:spacing w:before="280" w:after="280"/>
        <w:jc w:val="both"/>
        <w:rPr/>
      </w:pPr>
      <w:r>
        <w:rPr/>
        <w:t>Тариф взносов зависит от класса профессионального риска, которому соответствует основной вид деятельности организации. </w:t>
      </w:r>
    </w:p>
    <w:p>
      <w:pPr>
        <w:pStyle w:val="NormalWeb"/>
        <w:spacing w:before="280" w:after="280"/>
        <w:jc w:val="both"/>
        <w:rPr/>
      </w:pPr>
      <w:r>
        <w:rPr/>
        <w:t>До 15.04.2025 организации обязаны были ежегодно предоставлять в СФР документы для подтверждения основного вида деятельности.</w:t>
      </w:r>
    </w:p>
    <w:p>
      <w:pPr>
        <w:pStyle w:val="NormalWeb"/>
        <w:spacing w:before="280" w:after="280"/>
        <w:jc w:val="both"/>
        <w:rPr/>
      </w:pPr>
      <w:r>
        <w:rPr/>
        <w:t>После подтверждения основного вида деятельности СФР устанавливает индивидуальный тариф страховых взносов, который соответствует уровню профессионального риска в организации.</w:t>
      </w:r>
    </w:p>
    <w:p>
      <w:pPr>
        <w:pStyle w:val="NormalWeb"/>
        <w:spacing w:before="280" w:after="280"/>
        <w:jc w:val="center"/>
        <w:rPr/>
      </w:pPr>
      <w:r>
        <w:rPr>
          <w:rStyle w:val="Strong"/>
        </w:rPr>
        <w:t>Что изменилось с 1 сентября?</w:t>
      </w:r>
    </w:p>
    <w:p>
      <w:pPr>
        <w:pStyle w:val="NormalWeb"/>
        <w:spacing w:before="280" w:after="280"/>
        <w:rPr/>
      </w:pPr>
      <w:r>
        <w:rPr/>
        <w:t>Организациям больше не нужно ежегодно подтверждать основной вид деятельности в СФР, кроме обособленных подразделений юридического лица.</w:t>
      </w:r>
    </w:p>
    <w:p>
      <w:pPr>
        <w:pStyle w:val="NormalWeb"/>
        <w:spacing w:before="280" w:after="280"/>
        <w:rPr/>
      </w:pPr>
      <w:r>
        <w:rPr/>
        <w:t>СФР будет определять тариф на основе данных из ЕГРЮЛ или ЕГРИП об основном виде деятельности по состоянию на 15 апреля текущего года. </w:t>
      </w:r>
    </w:p>
    <w:p>
      <w:pPr>
        <w:pStyle w:val="NormalWeb"/>
        <w:spacing w:before="280" w:after="280"/>
        <w:rPr/>
      </w:pPr>
      <w:r>
        <w:rPr/>
        <w:t>Если основной вид деятельности изменился, СФР уведомит страхователя об установленном ему с начала года размере страхового тарифа до 1 мая.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6dd4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rong">
    <w:name w:val="Strong"/>
    <w:basedOn w:val="DefaultParagraphFont"/>
    <w:uiPriority w:val="99"/>
    <w:qFormat/>
    <w:locked/>
    <w:rsid w:val="00867d0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rsid w:val="00867d06"/>
    <w:pPr>
      <w:spacing w:lineRule="auto" w:line="240" w:beforeAutospacing="1" w:afterAutospacing="1"/>
    </w:pPr>
    <w:rPr>
      <w:rFonts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Application>LibreOffice/24.8.5.2$Linux_X86_64 LibreOffice_project/480$Build-2</Application>
  <AppVersion>15.0000</AppVersion>
  <Pages>1</Pages>
  <Words>151</Words>
  <Characters>1067</Characters>
  <CharactersWithSpaces>1211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2025-11-10T08:18:00Z</dcterms:created>
  <dc:creator>Комиссаренко Сергей Васильевич</dc:creator>
  <dc:description/>
  <dc:language>ru-RU</dc:language>
  <cp:lastModifiedBy>User</cp:lastModifiedBy>
  <dcterms:modified xsi:type="dcterms:W3CDTF">2025-11-10T08:25:00Z</dcterms:modified>
  <cp:revision>4</cp:revision>
  <dc:subject/>
  <dc:title>С 1 сентября изменятся правила отнесения видов экономической деятельности к классу профессионального риска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