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430" w:rsidRPr="00E53430" w:rsidRDefault="00E53430" w:rsidP="00E5343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53430">
        <w:rPr>
          <w:rFonts w:ascii="Times New Roman" w:hAnsi="Times New Roman" w:cs="Times New Roman"/>
          <w:sz w:val="24"/>
          <w:szCs w:val="24"/>
        </w:rPr>
        <w:t>СОГЛАШЕНИЕ</w:t>
      </w:r>
    </w:p>
    <w:p w:rsidR="00E53430" w:rsidRPr="00E53430" w:rsidRDefault="00E53430" w:rsidP="00E534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О ПОРЯДКЕ РАССЛЕДОВАНИЯ НЕСЧАСТНЫХ СЛУЧАЕВ</w:t>
      </w:r>
    </w:p>
    <w:p w:rsidR="00E53430" w:rsidRPr="00E53430" w:rsidRDefault="00E53430" w:rsidP="00E534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 xml:space="preserve">НА ПРОИЗВОДСТВЕ, </w:t>
      </w:r>
      <w:proofErr w:type="gramStart"/>
      <w:r w:rsidRPr="00E53430">
        <w:rPr>
          <w:rFonts w:ascii="Times New Roman" w:hAnsi="Times New Roman" w:cs="Times New Roman"/>
          <w:sz w:val="24"/>
          <w:szCs w:val="24"/>
        </w:rPr>
        <w:t>ПРОИСШЕДШИХ</w:t>
      </w:r>
      <w:proofErr w:type="gramEnd"/>
      <w:r w:rsidRPr="00E53430">
        <w:rPr>
          <w:rFonts w:ascii="Times New Roman" w:hAnsi="Times New Roman" w:cs="Times New Roman"/>
          <w:sz w:val="24"/>
          <w:szCs w:val="24"/>
        </w:rPr>
        <w:t xml:space="preserve"> С РАБОТНИКАМИ ПРИ</w:t>
      </w:r>
    </w:p>
    <w:p w:rsidR="00E53430" w:rsidRPr="00E53430" w:rsidRDefault="00E53430" w:rsidP="00E534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53430">
        <w:rPr>
          <w:rFonts w:ascii="Times New Roman" w:hAnsi="Times New Roman" w:cs="Times New Roman"/>
          <w:sz w:val="24"/>
          <w:szCs w:val="24"/>
        </w:rPr>
        <w:t>НАХОЖДЕНИИ</w:t>
      </w:r>
      <w:proofErr w:type="gramEnd"/>
      <w:r w:rsidRPr="00E53430">
        <w:rPr>
          <w:rFonts w:ascii="Times New Roman" w:hAnsi="Times New Roman" w:cs="Times New Roman"/>
          <w:sz w:val="24"/>
          <w:szCs w:val="24"/>
        </w:rPr>
        <w:t xml:space="preserve"> ИХ ВНЕ ГОСУДАРСТВА ПРОЖИВАНИЯ</w:t>
      </w:r>
    </w:p>
    <w:p w:rsidR="00E53430" w:rsidRPr="00E53430" w:rsidRDefault="00E53430" w:rsidP="00E534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53430" w:rsidRDefault="00E53430" w:rsidP="00E534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(Москва, 9 декабря 1994 года)</w:t>
      </w:r>
    </w:p>
    <w:p w:rsidR="00E53430" w:rsidRPr="00E53430" w:rsidRDefault="00E53430" w:rsidP="00E534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Государства - участники настоящего Соглашения в лице Правительств, именуемые в дальнейшем Сторонами,</w:t>
      </w: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 xml:space="preserve">придавая исключительно </w:t>
      </w:r>
      <w:proofErr w:type="gramStart"/>
      <w:r w:rsidRPr="00E53430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E53430">
        <w:rPr>
          <w:rFonts w:ascii="Times New Roman" w:hAnsi="Times New Roman" w:cs="Times New Roman"/>
          <w:sz w:val="24"/>
          <w:szCs w:val="24"/>
        </w:rPr>
        <w:t xml:space="preserve"> защите прав граждан, пострадавших в результате несчастных случаев на производстве,</w:t>
      </w: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сознавая необходимость объединения усилий в деле предупреждения производственного травматизма,</w:t>
      </w: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руководствуясь Соглашением о сотрудничестве в области охраны труда,</w:t>
      </w: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согласились о нижеследующем: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Статья 1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Настоящим Соглашением устанавливается порядок расследования несчастных случаев на производстве, происшедших с работниками, временно находящимися на территории другой Стороны в командировке.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Статья 2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Применяемые в настоящем Соглашении термины имеют следующие значения:</w:t>
      </w:r>
    </w:p>
    <w:p w:rsid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3430">
        <w:rPr>
          <w:rFonts w:ascii="Times New Roman" w:hAnsi="Times New Roman" w:cs="Times New Roman"/>
          <w:sz w:val="24"/>
          <w:szCs w:val="24"/>
        </w:rPr>
        <w:t>"несчастный случай" - травма, острое профессиональное заболевание (отравление), тепловой удар, ожог, обморожение, утопление, поражение электрическим током или молнией, повреждение вследствие аварии, пожара, стихийного бедствия (землетрясения, оползня, наводнения, урагана и т.д.), контакта с животными, насекомыми и другими представителями флоры и фауны;</w:t>
      </w:r>
      <w:proofErr w:type="gramEnd"/>
    </w:p>
    <w:p w:rsid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"работодатель" - предприятие, учреждение, организация, независимо от форм собственности и ведомственной принадлежности, либо физическое лицо, с которым работник состоит в трудовых отношениях;</w:t>
      </w: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"командировка" - поездка работника по распоряжению работодателя для выполнения служебного поручения на территории другой Стороны.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Статья 3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3430">
        <w:rPr>
          <w:rFonts w:ascii="Times New Roman" w:hAnsi="Times New Roman" w:cs="Times New Roman"/>
          <w:sz w:val="24"/>
          <w:szCs w:val="24"/>
        </w:rPr>
        <w:t>Расследование каждого несчастного случая, в том числе порядок оповещения о травме, образование комиссии по расследованию, организация ее работы, возникшие в связи с этим обязанности предприятий, учреждений здравоохранения, служб государственного надзора и других заинтересованных организаций и должностных лиц, решение иных вопросов, связанных с организацией расследования, проводится в порядке, устанавливаемом соответствующими нормативными актами Стороны по месту пребывания пострадавшего на момент несчастного случая.</w:t>
      </w:r>
      <w:proofErr w:type="gramEnd"/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Настоящее Соглашение распространяется на предприятия, учреждения и организации Сторон независимо от форм собственности, а также на физических лиц, с которыми работник состоит в трудовых отношениях.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Статья 4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 xml:space="preserve">Расследование тяжелых, групповых, а также со смертельным исходом несчастных случаев </w:t>
      </w:r>
      <w:r w:rsidRPr="00E53430">
        <w:rPr>
          <w:rFonts w:ascii="Times New Roman" w:hAnsi="Times New Roman" w:cs="Times New Roman"/>
          <w:sz w:val="24"/>
          <w:szCs w:val="24"/>
        </w:rPr>
        <w:lastRenderedPageBreak/>
        <w:t>проводится с обязательным участием представителя работодателя. В исключительных случаях работодатель может поручить участие в расследовании доверенному лицу от Стороны, на территории которой пребывает пострадавший.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Статья 5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 xml:space="preserve">Для случаев, расследуемых в соответствии с настоящим Соглашением, Стороны устанавливают согласованную форму Акта о несчастном случае на производстве (форма Н-1М), прилагаемого к этому Соглашению и являющегося его неотъемлемой частью. Оформление указанного Акта является обязанностью предприятия, на котором произошел несчастный случай. Акт оформляется на государственном языке Стороны, на территории которой произошел несчастный случай, и русском языке. </w:t>
      </w:r>
      <w:proofErr w:type="gramStart"/>
      <w:r w:rsidRPr="00E53430">
        <w:rPr>
          <w:rFonts w:ascii="Times New Roman" w:hAnsi="Times New Roman" w:cs="Times New Roman"/>
          <w:sz w:val="24"/>
          <w:szCs w:val="24"/>
        </w:rPr>
        <w:t>Все материалы расследования (включая Акт формы Н-1М, который выдается на руки пострадавшему по его просьбе или лицу, представляющему его интересы) по его завершению в обязательном порядке направляются работодателю, а материалы расследования групповых несчастных случаев и случаев со смертельным исходом - также государственному органу надзора и контроля за соблюдением законодательства об охране труда Стороны по месту постоянной работы пострадавшего.</w:t>
      </w:r>
      <w:proofErr w:type="gramEnd"/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Статья 6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Предприятие, на котором произошел несчастный случай, обязано организовать оказание пострадавшему первой медицинской помощи, амбулаторное или, при необходимости, стационарное лечение (госпитализацию). В случае смерти работника данное предприятие информирует об этом дипломатическое или консульское представительство Стороны постоянного проживания работника с предоставлением материалов по факту смерти и совместно с местными органами исполнительной власти оказывает содействие представителям работодателя и родственникам пострадавшего в перевозке тела и личного имущества умершего, а также в других необходимых случаях. Связанные с этим затраты несет предприятие Стороны, на территории которой произошел несчастный случай.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Статья 7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Порядок возмещения вреда, причиненного работнику в связи с несчастным случаем на производстве, оговоренным настоящим Соглашением, а также порядок удовлетворения регрессного иска в части компенсации затрат на эти цели предприятием, виновным в таком случае, определяются отдельным соглашением Сторон.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Статья 8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Несчастные случаи, происшедшие на производстве с работниками, пребывающими на территории другой Стороны по трудовому или иному договору, расследуются в соответствии с порядком, установленным законодательством Стороны по месту заключения договора.</w:t>
      </w: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 xml:space="preserve">Возмещение ущерба здоровью пострадавшего в этих случаях производится в соответствии с </w:t>
      </w:r>
      <w:hyperlink r:id="rId6">
        <w:r w:rsidRPr="00E53430">
          <w:rPr>
            <w:rFonts w:ascii="Times New Roman" w:hAnsi="Times New Roman" w:cs="Times New Roman"/>
            <w:sz w:val="24"/>
            <w:szCs w:val="24"/>
          </w:rPr>
          <w:t>Соглашением</w:t>
        </w:r>
      </w:hyperlink>
      <w:r w:rsidRPr="00E53430">
        <w:rPr>
          <w:rFonts w:ascii="Times New Roman" w:hAnsi="Times New Roman" w:cs="Times New Roman"/>
          <w:sz w:val="24"/>
          <w:szCs w:val="24"/>
        </w:rPr>
        <w:t xml:space="preserve"> о взаимном признании прав на возмещение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обязанностей, от 9 сентября 1994 года.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Статья 9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Документы, выданные в целях реализации настоящего Соглашения на территории одной Стороны по установленной форме, или их заверенные копии принимаются другими Сторонами без легализации.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Статья 10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Каждая из Сторон не позднее чем в месячный срок со дня подписания настоящего Соглашения определит Полномочный орган (органы), на который будет возлагаться его реализация.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Статья 11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Споры относительно толкования или применения настоящего Соглашения решаются путем переговоров Полномочных органов заинтересованных Сторон и иными общепринятыми средствами, включая согласительные комиссии, создаваемые по просьбе одной из Сторон.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Статья 12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По взаимной договоренности Стороны могут вносить в настоящее Соглашение необходимые дополнения и изменения, которые оформляются соответствующими протоколами и являются неотъемлемой частью настоящего Соглашения.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Статья 13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Настоящее Соглашение вступает в силу со дня сдачи депозитарию от трех Сторон уведомлений, подтверждающих выполнение государствами - участниками внутригосударственных процедур, необходимых для вступления его в силу.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Статья 14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Настоящее Соглашение открыто для присоединения к нему других государств, разделяющих его цели и принципы, путем передачи депозитарию документов о присоединении.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Статья 15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Настоящее Соглашение заключается сроком на пять лет и будет автоматически продлеваться каждый раз на один год. Каждая из Сторон может заявить о своем намерении выйти из настоящего Соглашения путем письменного уведомления депозитария об этом не менее чем за шесть месяцев до истечения соответствующего периода.</w:t>
      </w:r>
    </w:p>
    <w:p w:rsidR="00E53430" w:rsidRPr="00E53430" w:rsidRDefault="00E53430" w:rsidP="00E534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430">
        <w:rPr>
          <w:rFonts w:ascii="Times New Roman" w:hAnsi="Times New Roman" w:cs="Times New Roman"/>
          <w:sz w:val="24"/>
          <w:szCs w:val="24"/>
        </w:rPr>
        <w:t>Совершено в г. Москве 9 декабря 1994 года в одном подлинном экземпляре на русском языке. Подлинный экземпляр хранится в Архиве Правительства Республики Беларусь, которое направит каждому государству, подписавшему настоящее Соглашение, его заверенную копию.</w:t>
      </w:r>
    </w:p>
    <w:p w:rsidR="00E53430" w:rsidRPr="00E53430" w:rsidRDefault="00E53430" w:rsidP="00E5343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3430" w:rsidRDefault="00E53430" w:rsidP="00E534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*</w:t>
      </w:r>
      <w:r w:rsidRPr="00E53430">
        <w:rPr>
          <w:rFonts w:ascii="Times New Roman" w:hAnsi="Times New Roman" w:cs="Times New Roman"/>
          <w:bCs/>
          <w:sz w:val="24"/>
          <w:szCs w:val="24"/>
        </w:rPr>
        <w:t>СВЕДЕНИЯ О ВЫПОЛНЕНИИ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>ВНУТРИГОСУДАРСТВЕННЫХ ПРОЦЕДУР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hyperlink r:id="rId7" w:history="1">
        <w:r w:rsidRPr="00E53430">
          <w:rPr>
            <w:rFonts w:ascii="Times New Roman" w:hAnsi="Times New Roman" w:cs="Times New Roman"/>
            <w:bCs/>
            <w:sz w:val="24"/>
            <w:szCs w:val="24"/>
          </w:rPr>
          <w:t>СОГЛАШЕНИЮ</w:t>
        </w:r>
      </w:hyperlink>
      <w:r w:rsidRPr="00E53430">
        <w:rPr>
          <w:rFonts w:ascii="Times New Roman" w:hAnsi="Times New Roman" w:cs="Times New Roman"/>
          <w:bCs/>
          <w:sz w:val="24"/>
          <w:szCs w:val="24"/>
        </w:rPr>
        <w:t xml:space="preserve"> О ПОРЯДКЕ РАССЛЕДОВАНИЯ НЕСЧАСТНЫХ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>СЛУЧАЕВ НА ПРОИЗВОДСТВЕ, ПРОИСШЕДШИХ С РАБОТНИКАМИ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>ПРИ НАХОЖДЕНИИ ИХ ВНЕ ГОСУДАРСТВА ПРОЖИВАНИЯ,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>ОТ 9 ДЕКАБРЯ 1994 ГОДА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>(по состоянию на 25 августа 2023 года)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 xml:space="preserve">Соглашение вступает в силу в соответствии со </w:t>
      </w:r>
      <w:hyperlink r:id="rId8" w:history="1">
        <w:r w:rsidRPr="00E53430">
          <w:rPr>
            <w:rFonts w:ascii="Times New Roman" w:hAnsi="Times New Roman" w:cs="Times New Roman"/>
            <w:bCs/>
            <w:sz w:val="24"/>
            <w:szCs w:val="24"/>
          </w:rPr>
          <w:t>ст. 13</w:t>
        </w:r>
      </w:hyperlink>
      <w:r w:rsidRPr="00E53430">
        <w:rPr>
          <w:rFonts w:ascii="Times New Roman" w:hAnsi="Times New Roman" w:cs="Times New Roman"/>
          <w:bCs/>
          <w:sz w:val="24"/>
          <w:szCs w:val="24"/>
        </w:rPr>
        <w:t>.</w:t>
      </w:r>
    </w:p>
    <w:p w:rsidR="00E53430" w:rsidRPr="00E53430" w:rsidRDefault="00E53430" w:rsidP="00E5343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 xml:space="preserve">Подписали: </w:t>
      </w:r>
      <w:proofErr w:type="gramStart"/>
      <w:r w:rsidRPr="00E53430">
        <w:rPr>
          <w:rFonts w:ascii="Times New Roman" w:hAnsi="Times New Roman" w:cs="Times New Roman"/>
          <w:bCs/>
          <w:sz w:val="24"/>
          <w:szCs w:val="24"/>
        </w:rPr>
        <w:t xml:space="preserve">Азербайджанская Республика, Республика Армения, Республика Беларусь, Грузия </w:t>
      </w:r>
      <w:hyperlink w:anchor="Par56" w:history="1">
        <w:r w:rsidRPr="00E53430">
          <w:rPr>
            <w:rFonts w:ascii="Times New Roman" w:hAnsi="Times New Roman" w:cs="Times New Roman"/>
            <w:bCs/>
            <w:sz w:val="24"/>
            <w:szCs w:val="24"/>
          </w:rPr>
          <w:t>&lt;*&gt;</w:t>
        </w:r>
      </w:hyperlink>
      <w:r w:rsidRPr="00E53430">
        <w:rPr>
          <w:rFonts w:ascii="Times New Roman" w:hAnsi="Times New Roman" w:cs="Times New Roman"/>
          <w:bCs/>
          <w:sz w:val="24"/>
          <w:szCs w:val="24"/>
        </w:rPr>
        <w:t>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</w:t>
      </w:r>
      <w:proofErr w:type="gramEnd"/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>Соглашение вступило в силу 10.03.1995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>Выполнение внутригосударственных процедур</w:t>
      </w:r>
    </w:p>
    <w:p w:rsidR="00E53430" w:rsidRPr="00E53430" w:rsidRDefault="00E53430" w:rsidP="00E5343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>Депонирование уведомления о ВГП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53430">
        <w:rPr>
          <w:rFonts w:ascii="Courier New" w:hAnsi="Courier New" w:cs="Courier New"/>
          <w:sz w:val="20"/>
          <w:szCs w:val="20"/>
        </w:rPr>
        <w:t>Республика Беларусь        07.02.1995</w:t>
      </w:r>
    </w:p>
    <w:p w:rsidR="00E53430" w:rsidRPr="00E53430" w:rsidRDefault="00E53430" w:rsidP="00E5343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53430">
        <w:rPr>
          <w:rFonts w:ascii="Courier New" w:hAnsi="Courier New" w:cs="Courier New"/>
          <w:sz w:val="20"/>
          <w:szCs w:val="20"/>
        </w:rPr>
        <w:t>Республика Узбекистан      24.02.1995</w:t>
      </w:r>
    </w:p>
    <w:p w:rsidR="00E53430" w:rsidRPr="00E53430" w:rsidRDefault="00E53430" w:rsidP="00E5343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53430">
        <w:rPr>
          <w:rFonts w:ascii="Courier New" w:hAnsi="Courier New" w:cs="Courier New"/>
          <w:sz w:val="20"/>
          <w:szCs w:val="20"/>
        </w:rPr>
        <w:t>Республика Армения         10.03.1995</w:t>
      </w:r>
    </w:p>
    <w:p w:rsidR="00E53430" w:rsidRPr="00E53430" w:rsidRDefault="00E53430" w:rsidP="00E5343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53430">
        <w:rPr>
          <w:rFonts w:ascii="Courier New" w:hAnsi="Courier New" w:cs="Courier New"/>
          <w:sz w:val="20"/>
          <w:szCs w:val="20"/>
        </w:rPr>
        <w:t>Российская Федерация       03.08.1995</w:t>
      </w:r>
    </w:p>
    <w:p w:rsidR="00E53430" w:rsidRPr="00E53430" w:rsidRDefault="00E53430" w:rsidP="00E5343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53430">
        <w:rPr>
          <w:rFonts w:ascii="Courier New" w:hAnsi="Courier New" w:cs="Courier New"/>
          <w:sz w:val="20"/>
          <w:szCs w:val="20"/>
        </w:rPr>
        <w:t>Кыргызская Республика      28.12.1995</w:t>
      </w:r>
    </w:p>
    <w:p w:rsidR="00E53430" w:rsidRPr="00E53430" w:rsidRDefault="00E53430" w:rsidP="00E5343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53430">
        <w:rPr>
          <w:rFonts w:ascii="Courier New" w:hAnsi="Courier New" w:cs="Courier New"/>
          <w:sz w:val="20"/>
          <w:szCs w:val="20"/>
        </w:rPr>
        <w:t>Украина                    10.01.1996</w:t>
      </w:r>
    </w:p>
    <w:p w:rsidR="00E53430" w:rsidRPr="00E53430" w:rsidRDefault="00E53430" w:rsidP="00E5343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53430">
        <w:rPr>
          <w:rFonts w:ascii="Courier New" w:hAnsi="Courier New" w:cs="Courier New"/>
          <w:sz w:val="20"/>
          <w:szCs w:val="20"/>
        </w:rPr>
        <w:t>Азербайджанская Республика 22.07.1996</w:t>
      </w:r>
    </w:p>
    <w:p w:rsidR="00E53430" w:rsidRPr="00E53430" w:rsidRDefault="00E53430" w:rsidP="00E5343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53430">
        <w:rPr>
          <w:rFonts w:ascii="Courier New" w:hAnsi="Courier New" w:cs="Courier New"/>
          <w:sz w:val="20"/>
          <w:szCs w:val="20"/>
        </w:rPr>
        <w:t>Республика Казахстан       12.11.1996</w:t>
      </w:r>
    </w:p>
    <w:p w:rsidR="00E53430" w:rsidRPr="00E53430" w:rsidRDefault="00E53430" w:rsidP="00E5343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53430">
        <w:rPr>
          <w:rFonts w:ascii="Courier New" w:hAnsi="Courier New" w:cs="Courier New"/>
          <w:sz w:val="20"/>
          <w:szCs w:val="20"/>
        </w:rPr>
        <w:t>Республика Таджикистан     11.07.2001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>Депонирование ратификационной грамоты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53430">
        <w:rPr>
          <w:rFonts w:ascii="Courier New" w:hAnsi="Courier New" w:cs="Courier New"/>
          <w:sz w:val="20"/>
          <w:szCs w:val="20"/>
        </w:rPr>
        <w:t>Республика Молдова         12.12.1997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>Процедуры не выполнены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53430">
        <w:rPr>
          <w:rFonts w:ascii="Courier New" w:hAnsi="Courier New" w:cs="Courier New"/>
          <w:sz w:val="20"/>
          <w:szCs w:val="20"/>
        </w:rPr>
        <w:t>Туркменистан</w:t>
      </w:r>
    </w:p>
    <w:p w:rsidR="00E53430" w:rsidRPr="00E53430" w:rsidRDefault="00E53430" w:rsidP="00E5343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53430">
        <w:rPr>
          <w:rFonts w:ascii="Courier New" w:hAnsi="Courier New" w:cs="Courier New"/>
          <w:sz w:val="20"/>
          <w:szCs w:val="20"/>
        </w:rPr>
        <w:t xml:space="preserve">Грузия </w:t>
      </w:r>
      <w:hyperlink w:anchor="Par56" w:history="1">
        <w:r w:rsidRPr="00E53430">
          <w:rPr>
            <w:rFonts w:ascii="Courier New" w:hAnsi="Courier New" w:cs="Courier New"/>
            <w:sz w:val="20"/>
            <w:szCs w:val="20"/>
          </w:rPr>
          <w:t>&lt;*&gt;</w:t>
        </w:r>
      </w:hyperlink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>Вступление в силу документа</w:t>
      </w:r>
    </w:p>
    <w:p w:rsidR="00E53430" w:rsidRPr="00E53430" w:rsidRDefault="00E53430" w:rsidP="00E5343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>Документ вступил в силу для государств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53430">
        <w:rPr>
          <w:rFonts w:ascii="Courier New" w:hAnsi="Courier New" w:cs="Courier New"/>
          <w:sz w:val="20"/>
          <w:szCs w:val="20"/>
        </w:rPr>
        <w:t>Республика Армения         10.03.1995</w:t>
      </w:r>
    </w:p>
    <w:p w:rsidR="00E53430" w:rsidRPr="00E53430" w:rsidRDefault="00E53430" w:rsidP="00E5343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53430">
        <w:rPr>
          <w:rFonts w:ascii="Courier New" w:hAnsi="Courier New" w:cs="Courier New"/>
          <w:sz w:val="20"/>
          <w:szCs w:val="20"/>
        </w:rPr>
        <w:t>Республика Беларусь        10.03.1995</w:t>
      </w:r>
    </w:p>
    <w:p w:rsidR="00E53430" w:rsidRPr="00E53430" w:rsidRDefault="00E53430" w:rsidP="00E5343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53430">
        <w:rPr>
          <w:rFonts w:ascii="Courier New" w:hAnsi="Courier New" w:cs="Courier New"/>
          <w:sz w:val="20"/>
          <w:szCs w:val="20"/>
        </w:rPr>
        <w:lastRenderedPageBreak/>
        <w:t>Республика Узбекистан      10.03.1995</w:t>
      </w:r>
    </w:p>
    <w:p w:rsidR="00E53430" w:rsidRPr="00E53430" w:rsidRDefault="00E53430" w:rsidP="00E5343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53430">
        <w:rPr>
          <w:rFonts w:ascii="Courier New" w:hAnsi="Courier New" w:cs="Courier New"/>
          <w:sz w:val="20"/>
          <w:szCs w:val="20"/>
        </w:rPr>
        <w:t>Российская Федерация       03.08.1995</w:t>
      </w:r>
    </w:p>
    <w:p w:rsidR="00E53430" w:rsidRPr="00E53430" w:rsidRDefault="00E53430" w:rsidP="00E5343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53430">
        <w:rPr>
          <w:rFonts w:ascii="Courier New" w:hAnsi="Courier New" w:cs="Courier New"/>
          <w:sz w:val="20"/>
          <w:szCs w:val="20"/>
        </w:rPr>
        <w:t>Кыргызская Республика      28.12.1995</w:t>
      </w:r>
    </w:p>
    <w:p w:rsidR="00E53430" w:rsidRPr="00E53430" w:rsidRDefault="00E53430" w:rsidP="00E5343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53430">
        <w:rPr>
          <w:rFonts w:ascii="Courier New" w:hAnsi="Courier New" w:cs="Courier New"/>
          <w:sz w:val="20"/>
          <w:szCs w:val="20"/>
        </w:rPr>
        <w:t>Украина                    10.01.1996</w:t>
      </w:r>
    </w:p>
    <w:p w:rsidR="00E53430" w:rsidRPr="00E53430" w:rsidRDefault="00E53430" w:rsidP="00E5343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53430">
        <w:rPr>
          <w:rFonts w:ascii="Courier New" w:hAnsi="Courier New" w:cs="Courier New"/>
          <w:sz w:val="20"/>
          <w:szCs w:val="20"/>
        </w:rPr>
        <w:t>Азербайджанская Республика 22.07.1996</w:t>
      </w:r>
    </w:p>
    <w:p w:rsidR="00E53430" w:rsidRPr="00E53430" w:rsidRDefault="00E53430" w:rsidP="00E5343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53430">
        <w:rPr>
          <w:rFonts w:ascii="Courier New" w:hAnsi="Courier New" w:cs="Courier New"/>
          <w:sz w:val="20"/>
          <w:szCs w:val="20"/>
        </w:rPr>
        <w:t>Республика Казахстан       12.11.1996</w:t>
      </w:r>
    </w:p>
    <w:p w:rsidR="00E53430" w:rsidRPr="00E53430" w:rsidRDefault="00E53430" w:rsidP="00E5343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53430">
        <w:rPr>
          <w:rFonts w:ascii="Courier New" w:hAnsi="Courier New" w:cs="Courier New"/>
          <w:sz w:val="20"/>
          <w:szCs w:val="20"/>
        </w:rPr>
        <w:t>Республика Молдова         12.12.1997</w:t>
      </w:r>
    </w:p>
    <w:p w:rsidR="00E53430" w:rsidRPr="00E53430" w:rsidRDefault="00E53430" w:rsidP="00E5343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53430">
        <w:rPr>
          <w:rFonts w:ascii="Courier New" w:hAnsi="Courier New" w:cs="Courier New"/>
          <w:sz w:val="20"/>
          <w:szCs w:val="20"/>
        </w:rPr>
        <w:t>Республика Таджикистан     11.07.2001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>Документ не вступил в силу для государств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53430">
        <w:rPr>
          <w:rFonts w:ascii="Courier New" w:hAnsi="Courier New" w:cs="Courier New"/>
          <w:sz w:val="20"/>
          <w:szCs w:val="20"/>
        </w:rPr>
        <w:t>Туркменистан</w:t>
      </w:r>
    </w:p>
    <w:p w:rsidR="00E53430" w:rsidRPr="00E53430" w:rsidRDefault="00E53430" w:rsidP="00E5343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53430">
        <w:rPr>
          <w:rFonts w:ascii="Courier New" w:hAnsi="Courier New" w:cs="Courier New"/>
          <w:sz w:val="20"/>
          <w:szCs w:val="20"/>
        </w:rPr>
        <w:t>Грузия &lt;*&gt;</w:t>
      </w: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53430" w:rsidRPr="00E53430" w:rsidRDefault="00E53430" w:rsidP="00E534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rPr>
          <w:lang w:eastAsia="ru-RU"/>
        </w:rPr>
      </w:pPr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  <w:bookmarkStart w:id="1" w:name="Par56"/>
      <w:bookmarkEnd w:id="1"/>
    </w:p>
    <w:p w:rsidR="00E53430" w:rsidRPr="00E53430" w:rsidRDefault="00E53430" w:rsidP="00E53430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  <w:r w:rsidRPr="00E53430">
        <w:rPr>
          <w:rFonts w:ascii="Times New Roman" w:hAnsi="Times New Roman" w:cs="Times New Roman"/>
          <w:bCs/>
          <w:sz w:val="24"/>
          <w:szCs w:val="24"/>
        </w:rPr>
        <w:t xml:space="preserve">&lt;*&gt; Грузия не является участником СНГ в соответствии с </w:t>
      </w:r>
      <w:hyperlink r:id="rId9" w:history="1">
        <w:r w:rsidRPr="00E53430">
          <w:rPr>
            <w:rFonts w:ascii="Times New Roman" w:hAnsi="Times New Roman" w:cs="Times New Roman"/>
            <w:bCs/>
            <w:sz w:val="24"/>
            <w:szCs w:val="24"/>
          </w:rPr>
          <w:t>Решением</w:t>
        </w:r>
      </w:hyperlink>
      <w:r w:rsidRPr="00E53430">
        <w:rPr>
          <w:rFonts w:ascii="Times New Roman" w:hAnsi="Times New Roman" w:cs="Times New Roman"/>
          <w:bCs/>
          <w:sz w:val="24"/>
          <w:szCs w:val="24"/>
        </w:rPr>
        <w:t xml:space="preserve"> СГГ от 09.10.2009.</w:t>
      </w:r>
    </w:p>
    <w:sectPr w:rsidR="00E53430" w:rsidRPr="00E53430" w:rsidSect="003B768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30"/>
    <w:rsid w:val="0014520F"/>
    <w:rsid w:val="00160273"/>
    <w:rsid w:val="002247E9"/>
    <w:rsid w:val="004D49A9"/>
    <w:rsid w:val="00690729"/>
    <w:rsid w:val="007F2F6E"/>
    <w:rsid w:val="009713B8"/>
    <w:rsid w:val="00A56E15"/>
    <w:rsid w:val="00B56546"/>
    <w:rsid w:val="00B82285"/>
    <w:rsid w:val="00D5614F"/>
    <w:rsid w:val="00D6698F"/>
    <w:rsid w:val="00E5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4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534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534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5343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4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534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534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5343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830C54BA408ECC4971E745BB2A6B3297524F541AD34FD239697E6A047D936C0A77D3E519F2CFF8B423089323FACA46968C4B97BBzEt9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6830C54BA408ECC4971E745BB2A6B3297524F541AD34FD239697E6A046F93340677DAFB1BF4DAAEE565z5tE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9E7374AA1332C6CF9FF0556DF9BC42D7C0B4996B751D215DAF7D70157EE369D13473D31BB0FF122BD77JFsD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830C54BA408ECC4971E745BB2A6B32975C4F5B4A844D836C677B62543583304F22DEE513EBC5ADFB655D9Cz2t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A65C44B-39D7-483F-853B-9D597FEE9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Гильмутдинова Марзян Габдулхаковна</cp:lastModifiedBy>
  <cp:revision>2</cp:revision>
  <dcterms:created xsi:type="dcterms:W3CDTF">2026-02-26T07:27:00Z</dcterms:created>
  <dcterms:modified xsi:type="dcterms:W3CDTF">2026-02-26T07:27:00Z</dcterms:modified>
</cp:coreProperties>
</file>