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numPr>
          <w:ilvl w:val="0"/>
          <w:numId w:val="0"/>
        </w:numPr>
        <w:spacing w:lineRule="auto" w:line="240" w:before="0" w:after="0"/>
        <w:ind w:hanging="0" w:left="0"/>
        <w:jc w:val="right"/>
        <w:outlineLvl w:val="0"/>
        <w:rPr>
          <w:sz w:val="16"/>
          <w:szCs w:val="16"/>
        </w:rPr>
      </w:pPr>
      <w:r>
        <w:rPr>
          <w:rFonts w:ascii="Times New Roman" w:hAnsi="Times New Roman"/>
          <w:sz w:val="16"/>
          <w:szCs w:val="16"/>
        </w:rPr>
        <w:t xml:space="preserve">Приложение </w:t>
      </w:r>
      <w:r>
        <w:rPr>
          <w:rFonts w:ascii="Times New Roman" w:hAnsi="Times New Roman"/>
          <w:sz w:val="16"/>
          <w:szCs w:val="16"/>
        </w:rPr>
        <w:t>2</w:t>
      </w:r>
      <w:r>
        <w:rPr>
          <w:rFonts w:ascii="Times New Roman" w:hAnsi="Times New Roman"/>
          <w:sz w:val="16"/>
          <w:szCs w:val="16"/>
        </w:rPr>
        <w:t xml:space="preserve"> </w:t>
      </w:r>
    </w:p>
    <w:p>
      <w:pPr>
        <w:pStyle w:val="Normal"/>
        <w:numPr>
          <w:ilvl w:val="0"/>
          <w:numId w:val="0"/>
        </w:numPr>
        <w:spacing w:lineRule="auto" w:line="240" w:before="0" w:after="0"/>
        <w:ind w:hanging="0" w:left="0"/>
        <w:jc w:val="right"/>
        <w:outlineLvl w:val="0"/>
        <w:rPr>
          <w:sz w:val="16"/>
          <w:szCs w:val="16"/>
        </w:rPr>
      </w:pPr>
      <w:r>
        <w:rPr>
          <w:rFonts w:ascii="Times New Roman" w:hAnsi="Times New Roman"/>
          <w:sz w:val="16"/>
          <w:szCs w:val="16"/>
        </w:rPr>
        <w:t xml:space="preserve">к Учетной политике ОСФР </w:t>
      </w:r>
    </w:p>
    <w:p>
      <w:pPr>
        <w:pStyle w:val="Normal"/>
        <w:numPr>
          <w:ilvl w:val="0"/>
          <w:numId w:val="0"/>
        </w:numPr>
        <w:spacing w:lineRule="auto" w:line="240" w:before="0" w:after="0"/>
        <w:ind w:hanging="0" w:left="0"/>
        <w:jc w:val="right"/>
        <w:outlineLvl w:val="0"/>
        <w:rPr>
          <w:sz w:val="16"/>
          <w:szCs w:val="16"/>
        </w:rPr>
      </w:pPr>
      <w:r>
        <w:rPr>
          <w:rFonts w:ascii="Times New Roman" w:hAnsi="Times New Roman"/>
          <w:sz w:val="16"/>
          <w:szCs w:val="16"/>
        </w:rPr>
        <w:t>по Тульской области</w:t>
      </w:r>
    </w:p>
    <w:p>
      <w:pPr>
        <w:pStyle w:val="Normal"/>
        <w:spacing w:lineRule="auto" w:line="240" w:before="0" w:after="0"/>
        <w:jc w:val="right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</w:r>
    </w:p>
    <w:p>
      <w:pPr>
        <w:pStyle w:val="Normal"/>
        <w:numPr>
          <w:ilvl w:val="0"/>
          <w:numId w:val="0"/>
        </w:numPr>
        <w:tabs>
          <w:tab w:val="clear" w:pos="708"/>
          <w:tab w:val="left" w:pos="1380" w:leader="none"/>
        </w:tabs>
        <w:spacing w:lineRule="auto" w:line="240" w:before="0" w:after="0"/>
        <w:ind w:hanging="0" w:left="0"/>
        <w:jc w:val="center"/>
        <w:outlineLvl w:val="0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Структурные и т</w:t>
      </w:r>
      <w:bookmarkStart w:id="0" w:name="_GoBack"/>
      <w:bookmarkEnd w:id="0"/>
      <w:r>
        <w:rPr>
          <w:rFonts w:ascii="Times New Roman" w:hAnsi="Times New Roman"/>
          <w:b/>
          <w:sz w:val="26"/>
          <w:szCs w:val="26"/>
        </w:rPr>
        <w:t>ерриториальные единицы О</w:t>
      </w:r>
      <w:r>
        <w:rPr>
          <w:rFonts w:ascii="Times New Roman" w:hAnsi="Times New Roman"/>
          <w:b/>
          <w:sz w:val="26"/>
          <w:szCs w:val="26"/>
          <w:lang w:val="en-US"/>
        </w:rPr>
        <w:t>C</w:t>
      </w:r>
      <w:r>
        <w:rPr>
          <w:rFonts w:ascii="Times New Roman" w:hAnsi="Times New Roman"/>
          <w:b/>
          <w:sz w:val="26"/>
          <w:szCs w:val="26"/>
        </w:rPr>
        <w:t>ФР по Тульской области</w:t>
      </w:r>
    </w:p>
    <w:p>
      <w:pPr>
        <w:pStyle w:val="Normal"/>
        <w:tabs>
          <w:tab w:val="clear" w:pos="708"/>
          <w:tab w:val="left" w:pos="1380" w:leader="none"/>
        </w:tabs>
        <w:spacing w:lineRule="auto" w:line="240" w:before="0" w:after="0"/>
        <w:jc w:val="center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</w:r>
    </w:p>
    <w:p>
      <w:pPr>
        <w:pStyle w:val="ListParagraph"/>
        <w:numPr>
          <w:ilvl w:val="0"/>
          <w:numId w:val="1"/>
        </w:numPr>
        <w:tabs>
          <w:tab w:val="clear" w:pos="708"/>
          <w:tab w:val="left" w:pos="851" w:leader="none"/>
          <w:tab w:val="left" w:pos="1701" w:leader="none"/>
        </w:tabs>
        <w:jc w:val="both"/>
        <w:rPr>
          <w:rFonts w:ascii="Times New Roman" w:hAnsi="Times New Roman"/>
          <w:sz w:val="26"/>
          <w:szCs w:val="26"/>
          <w:u w:val="single"/>
        </w:rPr>
      </w:pPr>
      <w:r>
        <w:rPr>
          <w:rFonts w:ascii="Times New Roman" w:hAnsi="Times New Roman"/>
          <w:sz w:val="26"/>
          <w:szCs w:val="26"/>
          <w:u w:val="single"/>
        </w:rPr>
        <w:t>Исполнение бюджета 1:</w:t>
      </w:r>
    </w:p>
    <w:p>
      <w:pPr>
        <w:pStyle w:val="ListParagraph"/>
        <w:numPr>
          <w:ilvl w:val="0"/>
          <w:numId w:val="2"/>
        </w:numPr>
        <w:tabs>
          <w:tab w:val="clear" w:pos="708"/>
          <w:tab w:val="left" w:pos="851" w:leader="none"/>
          <w:tab w:val="left" w:pos="1701" w:leader="none"/>
        </w:tabs>
        <w:jc w:val="both"/>
        <w:rPr>
          <w:rFonts w:ascii="Times New Roman" w:hAnsi="Times New Roman"/>
          <w:sz w:val="26"/>
          <w:szCs w:val="26"/>
          <w:u w:val="single"/>
        </w:rPr>
      </w:pPr>
      <w:r>
        <w:rPr>
          <w:rFonts w:ascii="Times New Roman" w:hAnsi="Times New Roman"/>
          <w:sz w:val="26"/>
          <w:szCs w:val="26"/>
          <w:u w:val="single"/>
        </w:rPr>
        <w:t>Алексин 06</w:t>
      </w:r>
    </w:p>
    <w:p>
      <w:pPr>
        <w:pStyle w:val="ListParagraph"/>
        <w:numPr>
          <w:ilvl w:val="0"/>
          <w:numId w:val="2"/>
        </w:numPr>
        <w:tabs>
          <w:tab w:val="clear" w:pos="708"/>
          <w:tab w:val="left" w:pos="851" w:leader="none"/>
          <w:tab w:val="left" w:pos="1701" w:leader="none"/>
        </w:tabs>
        <w:jc w:val="both"/>
        <w:rPr>
          <w:rFonts w:ascii="Times New Roman" w:hAnsi="Times New Roman"/>
          <w:sz w:val="26"/>
          <w:szCs w:val="26"/>
          <w:u w:val="single"/>
        </w:rPr>
      </w:pPr>
      <w:r>
        <w:rPr>
          <w:rFonts w:ascii="Times New Roman" w:hAnsi="Times New Roman"/>
          <w:sz w:val="26"/>
          <w:szCs w:val="26"/>
          <w:u w:val="single"/>
        </w:rPr>
        <w:t>Арсеньево 07</w:t>
      </w:r>
    </w:p>
    <w:p>
      <w:pPr>
        <w:pStyle w:val="ListParagraph"/>
        <w:tabs>
          <w:tab w:val="clear" w:pos="708"/>
          <w:tab w:val="left" w:pos="851" w:leader="none"/>
          <w:tab w:val="left" w:pos="1701" w:leader="none"/>
        </w:tabs>
        <w:ind w:left="851"/>
        <w:jc w:val="both"/>
        <w:rPr>
          <w:rFonts w:ascii="Times New Roman" w:hAnsi="Times New Roman"/>
          <w:sz w:val="26"/>
          <w:szCs w:val="26"/>
          <w:u w:val="single"/>
        </w:rPr>
      </w:pPr>
      <w:r>
        <w:rPr>
          <w:rFonts w:ascii="Times New Roman" w:hAnsi="Times New Roman"/>
          <w:sz w:val="26"/>
          <w:szCs w:val="26"/>
          <w:u w:val="single"/>
        </w:rPr>
        <w:t>3.   Белев  08</w:t>
      </w:r>
    </w:p>
    <w:p>
      <w:pPr>
        <w:pStyle w:val="ListParagraph"/>
        <w:tabs>
          <w:tab w:val="clear" w:pos="708"/>
          <w:tab w:val="left" w:pos="851" w:leader="none"/>
          <w:tab w:val="left" w:pos="1701" w:leader="none"/>
        </w:tabs>
        <w:ind w:left="851"/>
        <w:jc w:val="both"/>
        <w:rPr>
          <w:rFonts w:ascii="Times New Roman" w:hAnsi="Times New Roman"/>
          <w:sz w:val="26"/>
          <w:szCs w:val="26"/>
          <w:u w:val="single"/>
        </w:rPr>
      </w:pPr>
      <w:r>
        <w:rPr>
          <w:rFonts w:ascii="Times New Roman" w:hAnsi="Times New Roman"/>
          <w:sz w:val="26"/>
          <w:szCs w:val="26"/>
          <w:u w:val="single"/>
        </w:rPr>
        <w:t>4.   Богородицк 09</w:t>
      </w:r>
    </w:p>
    <w:p>
      <w:pPr>
        <w:pStyle w:val="ListParagraph"/>
        <w:tabs>
          <w:tab w:val="clear" w:pos="708"/>
          <w:tab w:val="left" w:pos="851" w:leader="none"/>
          <w:tab w:val="left" w:pos="1701" w:leader="none"/>
        </w:tabs>
        <w:ind w:left="851"/>
        <w:jc w:val="both"/>
        <w:rPr>
          <w:rFonts w:ascii="Times New Roman" w:hAnsi="Times New Roman"/>
          <w:sz w:val="26"/>
          <w:szCs w:val="26"/>
          <w:u w:val="single"/>
        </w:rPr>
      </w:pPr>
      <w:r>
        <w:rPr>
          <w:rFonts w:ascii="Times New Roman" w:hAnsi="Times New Roman"/>
          <w:sz w:val="26"/>
          <w:szCs w:val="26"/>
          <w:u w:val="single"/>
        </w:rPr>
        <w:t>5.  Венев 10</w:t>
      </w:r>
    </w:p>
    <w:p>
      <w:pPr>
        <w:pStyle w:val="ListParagraph"/>
        <w:tabs>
          <w:tab w:val="clear" w:pos="708"/>
          <w:tab w:val="left" w:pos="851" w:leader="none"/>
          <w:tab w:val="left" w:pos="1701" w:leader="none"/>
        </w:tabs>
        <w:ind w:left="851"/>
        <w:jc w:val="both"/>
        <w:rPr>
          <w:rFonts w:ascii="Times New Roman" w:hAnsi="Times New Roman"/>
          <w:sz w:val="26"/>
          <w:szCs w:val="26"/>
          <w:u w:val="single"/>
        </w:rPr>
      </w:pPr>
      <w:r>
        <w:rPr>
          <w:rFonts w:ascii="Times New Roman" w:hAnsi="Times New Roman"/>
          <w:sz w:val="26"/>
          <w:szCs w:val="26"/>
          <w:u w:val="single"/>
        </w:rPr>
        <w:t>6.  Волово 11</w:t>
      </w:r>
    </w:p>
    <w:p>
      <w:pPr>
        <w:pStyle w:val="ListParagraph"/>
        <w:tabs>
          <w:tab w:val="clear" w:pos="708"/>
          <w:tab w:val="left" w:pos="851" w:leader="none"/>
          <w:tab w:val="left" w:pos="1701" w:leader="none"/>
        </w:tabs>
        <w:ind w:left="851"/>
        <w:jc w:val="both"/>
        <w:rPr>
          <w:rFonts w:ascii="Times New Roman" w:hAnsi="Times New Roman"/>
          <w:sz w:val="26"/>
          <w:szCs w:val="26"/>
          <w:u w:val="single"/>
        </w:rPr>
      </w:pPr>
      <w:r>
        <w:rPr>
          <w:rFonts w:ascii="Times New Roman" w:hAnsi="Times New Roman"/>
          <w:sz w:val="26"/>
          <w:szCs w:val="26"/>
          <w:u w:val="single"/>
        </w:rPr>
        <w:t>7.  Донской 29</w:t>
      </w:r>
    </w:p>
    <w:p>
      <w:pPr>
        <w:pStyle w:val="ListParagraph"/>
        <w:tabs>
          <w:tab w:val="clear" w:pos="708"/>
          <w:tab w:val="left" w:pos="851" w:leader="none"/>
          <w:tab w:val="left" w:pos="1701" w:leader="none"/>
        </w:tabs>
        <w:ind w:left="851"/>
        <w:jc w:val="both"/>
        <w:rPr>
          <w:rFonts w:ascii="Times New Roman" w:hAnsi="Times New Roman"/>
          <w:sz w:val="26"/>
          <w:szCs w:val="26"/>
          <w:u w:val="single"/>
        </w:rPr>
      </w:pPr>
      <w:r>
        <w:rPr>
          <w:rFonts w:ascii="Times New Roman" w:hAnsi="Times New Roman"/>
          <w:sz w:val="26"/>
          <w:szCs w:val="26"/>
          <w:u w:val="single"/>
        </w:rPr>
        <w:t>8.   Дубна 12</w:t>
      </w:r>
    </w:p>
    <w:p>
      <w:pPr>
        <w:pStyle w:val="ListParagraph"/>
        <w:tabs>
          <w:tab w:val="clear" w:pos="708"/>
          <w:tab w:val="left" w:pos="851" w:leader="none"/>
          <w:tab w:val="left" w:pos="1701" w:leader="none"/>
        </w:tabs>
        <w:ind w:left="851"/>
        <w:jc w:val="both"/>
        <w:rPr>
          <w:rFonts w:ascii="Times New Roman" w:hAnsi="Times New Roman"/>
          <w:sz w:val="26"/>
          <w:szCs w:val="26"/>
          <w:u w:val="single"/>
        </w:rPr>
      </w:pPr>
      <w:r>
        <w:rPr>
          <w:rFonts w:ascii="Times New Roman" w:hAnsi="Times New Roman"/>
          <w:sz w:val="26"/>
          <w:szCs w:val="26"/>
          <w:u w:val="single"/>
        </w:rPr>
        <w:t>9.   Ефремов 13</w:t>
      </w:r>
    </w:p>
    <w:p>
      <w:pPr>
        <w:pStyle w:val="ListParagraph"/>
        <w:tabs>
          <w:tab w:val="clear" w:pos="708"/>
          <w:tab w:val="left" w:pos="851" w:leader="none"/>
          <w:tab w:val="left" w:pos="1701" w:leader="none"/>
        </w:tabs>
        <w:ind w:left="851"/>
        <w:jc w:val="both"/>
        <w:rPr>
          <w:rFonts w:ascii="Times New Roman" w:hAnsi="Times New Roman"/>
          <w:sz w:val="26"/>
          <w:szCs w:val="26"/>
          <w:u w:val="single"/>
        </w:rPr>
      </w:pPr>
      <w:r>
        <w:rPr>
          <w:rFonts w:ascii="Times New Roman" w:hAnsi="Times New Roman"/>
          <w:sz w:val="26"/>
          <w:szCs w:val="26"/>
          <w:u w:val="single"/>
        </w:rPr>
        <w:t>10.  Заокск 14</w:t>
      </w:r>
    </w:p>
    <w:p>
      <w:pPr>
        <w:pStyle w:val="ListParagraph"/>
        <w:tabs>
          <w:tab w:val="clear" w:pos="708"/>
          <w:tab w:val="left" w:pos="851" w:leader="none"/>
          <w:tab w:val="left" w:pos="1701" w:leader="none"/>
        </w:tabs>
        <w:ind w:left="851"/>
        <w:jc w:val="both"/>
        <w:rPr>
          <w:rFonts w:ascii="Times New Roman" w:hAnsi="Times New Roman"/>
          <w:sz w:val="26"/>
          <w:szCs w:val="26"/>
          <w:u w:val="single"/>
        </w:rPr>
      </w:pPr>
      <w:r>
        <w:rPr>
          <w:rFonts w:ascii="Times New Roman" w:hAnsi="Times New Roman"/>
          <w:sz w:val="26"/>
          <w:szCs w:val="26"/>
          <w:u w:val="single"/>
        </w:rPr>
        <w:t>11.  Каменка 15</w:t>
      </w:r>
    </w:p>
    <w:p>
      <w:pPr>
        <w:pStyle w:val="ListParagraph"/>
        <w:tabs>
          <w:tab w:val="clear" w:pos="708"/>
          <w:tab w:val="left" w:pos="851" w:leader="none"/>
          <w:tab w:val="left" w:pos="1701" w:leader="none"/>
        </w:tabs>
        <w:ind w:left="851"/>
        <w:jc w:val="both"/>
        <w:rPr>
          <w:rFonts w:ascii="Times New Roman" w:hAnsi="Times New Roman"/>
          <w:sz w:val="26"/>
          <w:szCs w:val="26"/>
          <w:u w:val="single"/>
        </w:rPr>
      </w:pPr>
      <w:r>
        <w:rPr>
          <w:rFonts w:ascii="Times New Roman" w:hAnsi="Times New Roman"/>
          <w:sz w:val="26"/>
          <w:szCs w:val="26"/>
          <w:u w:val="single"/>
        </w:rPr>
        <w:t>12.  Кимовск 16использования</w:t>
      </w:r>
    </w:p>
    <w:p>
      <w:pPr>
        <w:pStyle w:val="ListParagraph"/>
        <w:tabs>
          <w:tab w:val="clear" w:pos="708"/>
          <w:tab w:val="left" w:pos="851" w:leader="none"/>
          <w:tab w:val="left" w:pos="1701" w:leader="none"/>
        </w:tabs>
        <w:ind w:left="851"/>
        <w:jc w:val="both"/>
        <w:rPr>
          <w:rFonts w:ascii="Times New Roman" w:hAnsi="Times New Roman"/>
          <w:sz w:val="26"/>
          <w:szCs w:val="26"/>
          <w:u w:val="single"/>
        </w:rPr>
      </w:pPr>
      <w:r>
        <w:rPr>
          <w:rFonts w:ascii="Times New Roman" w:hAnsi="Times New Roman"/>
          <w:sz w:val="26"/>
          <w:szCs w:val="26"/>
          <w:u w:val="single"/>
        </w:rPr>
        <w:t>13.  Киреевск 17</w:t>
      </w:r>
    </w:p>
    <w:p>
      <w:pPr>
        <w:pStyle w:val="ListParagraph"/>
        <w:tabs>
          <w:tab w:val="clear" w:pos="708"/>
          <w:tab w:val="left" w:pos="851" w:leader="none"/>
          <w:tab w:val="left" w:pos="1701" w:leader="none"/>
        </w:tabs>
        <w:ind w:left="851"/>
        <w:jc w:val="both"/>
        <w:rPr>
          <w:rFonts w:ascii="Times New Roman" w:hAnsi="Times New Roman"/>
          <w:sz w:val="26"/>
          <w:szCs w:val="26"/>
          <w:u w:val="single"/>
        </w:rPr>
      </w:pPr>
      <w:r>
        <w:rPr>
          <w:rFonts w:ascii="Times New Roman" w:hAnsi="Times New Roman"/>
          <w:sz w:val="26"/>
          <w:szCs w:val="26"/>
          <w:u w:val="single"/>
        </w:rPr>
        <w:t>14.  Куркино 18</w:t>
      </w:r>
    </w:p>
    <w:p>
      <w:pPr>
        <w:pStyle w:val="ListParagraph"/>
        <w:tabs>
          <w:tab w:val="clear" w:pos="708"/>
          <w:tab w:val="left" w:pos="851" w:leader="none"/>
          <w:tab w:val="left" w:pos="1701" w:leader="none"/>
        </w:tabs>
        <w:ind w:left="851"/>
        <w:jc w:val="both"/>
        <w:rPr>
          <w:rFonts w:ascii="Times New Roman" w:hAnsi="Times New Roman"/>
          <w:sz w:val="26"/>
          <w:szCs w:val="26"/>
          <w:u w:val="single"/>
        </w:rPr>
      </w:pPr>
      <w:r>
        <w:rPr>
          <w:rFonts w:ascii="Times New Roman" w:hAnsi="Times New Roman"/>
          <w:sz w:val="26"/>
          <w:szCs w:val="26"/>
          <w:u w:val="single"/>
        </w:rPr>
        <w:t>15.  Ленинский 19</w:t>
      </w:r>
    </w:p>
    <w:p>
      <w:pPr>
        <w:pStyle w:val="ListParagraph"/>
        <w:tabs>
          <w:tab w:val="clear" w:pos="708"/>
          <w:tab w:val="left" w:pos="851" w:leader="none"/>
          <w:tab w:val="left" w:pos="1701" w:leader="none"/>
        </w:tabs>
        <w:ind w:left="851"/>
        <w:jc w:val="both"/>
        <w:rPr>
          <w:rFonts w:ascii="Times New Roman" w:hAnsi="Times New Roman"/>
          <w:sz w:val="26"/>
          <w:szCs w:val="26"/>
          <w:u w:val="single"/>
        </w:rPr>
      </w:pPr>
      <w:r>
        <w:rPr>
          <w:rFonts w:ascii="Times New Roman" w:hAnsi="Times New Roman"/>
          <w:sz w:val="26"/>
          <w:szCs w:val="26"/>
          <w:u w:val="single"/>
        </w:rPr>
        <w:t>16.  Новомосковск 20</w:t>
      </w:r>
    </w:p>
    <w:p>
      <w:pPr>
        <w:pStyle w:val="ListParagraph"/>
        <w:tabs>
          <w:tab w:val="clear" w:pos="708"/>
          <w:tab w:val="left" w:pos="851" w:leader="none"/>
          <w:tab w:val="left" w:pos="1701" w:leader="none"/>
        </w:tabs>
        <w:ind w:left="851"/>
        <w:jc w:val="both"/>
        <w:rPr>
          <w:rFonts w:ascii="Times New Roman" w:hAnsi="Times New Roman"/>
          <w:sz w:val="26"/>
          <w:szCs w:val="26"/>
          <w:u w:val="single"/>
        </w:rPr>
      </w:pPr>
      <w:r>
        <w:rPr>
          <w:rFonts w:ascii="Times New Roman" w:hAnsi="Times New Roman"/>
          <w:sz w:val="26"/>
          <w:szCs w:val="26"/>
          <w:u w:val="single"/>
        </w:rPr>
        <w:t>17.  Одоев 21</w:t>
      </w:r>
    </w:p>
    <w:p>
      <w:pPr>
        <w:pStyle w:val="ListParagraph"/>
        <w:tabs>
          <w:tab w:val="clear" w:pos="708"/>
          <w:tab w:val="left" w:pos="851" w:leader="none"/>
          <w:tab w:val="left" w:pos="1701" w:leader="none"/>
        </w:tabs>
        <w:ind w:left="851"/>
        <w:jc w:val="both"/>
        <w:rPr>
          <w:rFonts w:ascii="Times New Roman" w:hAnsi="Times New Roman"/>
          <w:sz w:val="26"/>
          <w:szCs w:val="26"/>
          <w:u w:val="single"/>
        </w:rPr>
      </w:pPr>
      <w:r>
        <w:rPr>
          <w:rFonts w:ascii="Times New Roman" w:hAnsi="Times New Roman"/>
          <w:sz w:val="26"/>
          <w:szCs w:val="26"/>
          <w:u w:val="single"/>
        </w:rPr>
        <w:t>18.  Плавск 22</w:t>
      </w:r>
    </w:p>
    <w:p>
      <w:pPr>
        <w:pStyle w:val="ListParagraph"/>
        <w:tabs>
          <w:tab w:val="clear" w:pos="708"/>
          <w:tab w:val="left" w:pos="851" w:leader="none"/>
          <w:tab w:val="left" w:pos="1701" w:leader="none"/>
        </w:tabs>
        <w:ind w:left="851"/>
        <w:jc w:val="both"/>
        <w:rPr>
          <w:rFonts w:ascii="Times New Roman" w:hAnsi="Times New Roman"/>
          <w:sz w:val="26"/>
          <w:szCs w:val="26"/>
          <w:u w:val="single"/>
        </w:rPr>
      </w:pPr>
      <w:r>
        <w:rPr>
          <w:rFonts w:ascii="Times New Roman" w:hAnsi="Times New Roman"/>
          <w:sz w:val="26"/>
          <w:szCs w:val="26"/>
          <w:u w:val="single"/>
        </w:rPr>
        <w:t>19.  Суворов 23</w:t>
      </w:r>
    </w:p>
    <w:p>
      <w:pPr>
        <w:pStyle w:val="ListParagraph"/>
        <w:tabs>
          <w:tab w:val="clear" w:pos="708"/>
          <w:tab w:val="left" w:pos="851" w:leader="none"/>
          <w:tab w:val="left" w:pos="1701" w:leader="none"/>
        </w:tabs>
        <w:ind w:left="851"/>
        <w:jc w:val="both"/>
        <w:rPr>
          <w:rFonts w:ascii="Times New Roman" w:hAnsi="Times New Roman"/>
          <w:sz w:val="26"/>
          <w:szCs w:val="26"/>
          <w:u w:val="single"/>
        </w:rPr>
      </w:pPr>
      <w:r>
        <w:rPr>
          <w:rFonts w:ascii="Times New Roman" w:hAnsi="Times New Roman"/>
          <w:sz w:val="26"/>
          <w:szCs w:val="26"/>
          <w:u w:val="single"/>
        </w:rPr>
        <w:t>20.  Тепло-Огаревский 24</w:t>
      </w:r>
    </w:p>
    <w:p>
      <w:pPr>
        <w:pStyle w:val="ListParagraph"/>
        <w:tabs>
          <w:tab w:val="clear" w:pos="708"/>
          <w:tab w:val="left" w:pos="851" w:leader="none"/>
          <w:tab w:val="left" w:pos="1701" w:leader="none"/>
        </w:tabs>
        <w:ind w:left="851"/>
        <w:jc w:val="both"/>
        <w:rPr>
          <w:rFonts w:ascii="Times New Roman" w:hAnsi="Times New Roman"/>
          <w:sz w:val="26"/>
          <w:szCs w:val="26"/>
          <w:u w:val="single"/>
        </w:rPr>
      </w:pPr>
      <w:r>
        <w:rPr>
          <w:rFonts w:ascii="Times New Roman" w:hAnsi="Times New Roman"/>
          <w:sz w:val="26"/>
          <w:szCs w:val="26"/>
          <w:u w:val="single"/>
        </w:rPr>
        <w:t>21.  Тула 30</w:t>
      </w:r>
    </w:p>
    <w:p>
      <w:pPr>
        <w:pStyle w:val="ListParagraph"/>
        <w:tabs>
          <w:tab w:val="clear" w:pos="708"/>
          <w:tab w:val="left" w:pos="851" w:leader="none"/>
          <w:tab w:val="left" w:pos="1701" w:leader="none"/>
        </w:tabs>
        <w:ind w:left="851"/>
        <w:jc w:val="both"/>
        <w:rPr>
          <w:rFonts w:ascii="Times New Roman" w:hAnsi="Times New Roman"/>
          <w:sz w:val="26"/>
          <w:szCs w:val="26"/>
          <w:u w:val="single"/>
        </w:rPr>
      </w:pPr>
      <w:r>
        <w:rPr>
          <w:rFonts w:ascii="Times New Roman" w:hAnsi="Times New Roman"/>
          <w:sz w:val="26"/>
          <w:szCs w:val="26"/>
          <w:u w:val="single"/>
        </w:rPr>
        <w:t>22.  Узловая 25</w:t>
      </w:r>
    </w:p>
    <w:p>
      <w:pPr>
        <w:pStyle w:val="ListParagraph"/>
        <w:tabs>
          <w:tab w:val="clear" w:pos="708"/>
          <w:tab w:val="left" w:pos="851" w:leader="none"/>
          <w:tab w:val="left" w:pos="1701" w:leader="none"/>
        </w:tabs>
        <w:ind w:left="851"/>
        <w:jc w:val="both"/>
        <w:rPr>
          <w:rFonts w:ascii="Times New Roman" w:hAnsi="Times New Roman"/>
          <w:sz w:val="26"/>
          <w:szCs w:val="26"/>
          <w:u w:val="single"/>
        </w:rPr>
      </w:pPr>
      <w:r>
        <w:rPr>
          <w:rFonts w:ascii="Times New Roman" w:hAnsi="Times New Roman"/>
          <w:sz w:val="26"/>
          <w:szCs w:val="26"/>
          <w:u w:val="single"/>
        </w:rPr>
        <w:t>23.  Чернь 26</w:t>
      </w:r>
    </w:p>
    <w:p>
      <w:pPr>
        <w:pStyle w:val="ListParagraph"/>
        <w:tabs>
          <w:tab w:val="clear" w:pos="708"/>
          <w:tab w:val="left" w:pos="851" w:leader="none"/>
          <w:tab w:val="left" w:pos="1701" w:leader="none"/>
        </w:tabs>
        <w:ind w:left="851"/>
        <w:jc w:val="both"/>
        <w:rPr>
          <w:rFonts w:ascii="Times New Roman" w:hAnsi="Times New Roman"/>
          <w:sz w:val="26"/>
          <w:szCs w:val="26"/>
          <w:u w:val="single"/>
        </w:rPr>
      </w:pPr>
      <w:r>
        <w:rPr>
          <w:rFonts w:ascii="Times New Roman" w:hAnsi="Times New Roman"/>
          <w:sz w:val="26"/>
          <w:szCs w:val="26"/>
          <w:u w:val="single"/>
        </w:rPr>
        <w:t>24.  Щекино 27</w:t>
      </w:r>
    </w:p>
    <w:p>
      <w:pPr>
        <w:pStyle w:val="ListParagraph"/>
        <w:tabs>
          <w:tab w:val="clear" w:pos="708"/>
          <w:tab w:val="left" w:pos="851" w:leader="none"/>
          <w:tab w:val="left" w:pos="1701" w:leader="none"/>
        </w:tabs>
        <w:ind w:left="851"/>
        <w:jc w:val="both"/>
        <w:rPr>
          <w:rFonts w:ascii="Times New Roman" w:hAnsi="Times New Roman"/>
          <w:sz w:val="26"/>
          <w:szCs w:val="26"/>
          <w:u w:val="single"/>
        </w:rPr>
      </w:pPr>
      <w:r>
        <w:rPr>
          <w:rFonts w:ascii="Times New Roman" w:hAnsi="Times New Roman"/>
          <w:sz w:val="26"/>
          <w:szCs w:val="26"/>
          <w:u w:val="single"/>
        </w:rPr>
        <w:t>25.  Ясногорск 28</w:t>
      </w:r>
    </w:p>
    <w:p>
      <w:pPr>
        <w:pStyle w:val="ListParagraph"/>
        <w:tabs>
          <w:tab w:val="clear" w:pos="708"/>
          <w:tab w:val="left" w:pos="851" w:leader="none"/>
          <w:tab w:val="left" w:pos="1701" w:leader="none"/>
        </w:tabs>
        <w:ind w:left="851"/>
        <w:jc w:val="both"/>
        <w:rPr>
          <w:rFonts w:ascii="Times New Roman" w:hAnsi="Times New Roman"/>
          <w:sz w:val="26"/>
          <w:szCs w:val="26"/>
          <w:u w:val="single"/>
        </w:rPr>
      </w:pPr>
      <w:r>
        <w:rPr>
          <w:rFonts w:ascii="Times New Roman" w:hAnsi="Times New Roman"/>
          <w:sz w:val="26"/>
          <w:szCs w:val="26"/>
          <w:u w:val="single"/>
        </w:rPr>
        <w:t xml:space="preserve">26.  Управление  выплаты пенсий и социальных выплат </w:t>
      </w:r>
    </w:p>
    <w:p>
      <w:pPr>
        <w:pStyle w:val="ListParagraph"/>
        <w:tabs>
          <w:tab w:val="clear" w:pos="708"/>
          <w:tab w:val="left" w:pos="851" w:leader="none"/>
          <w:tab w:val="left" w:pos="1701" w:leader="none"/>
        </w:tabs>
        <w:ind w:left="851"/>
        <w:jc w:val="both"/>
        <w:rPr>
          <w:rFonts w:ascii="Times New Roman" w:hAnsi="Times New Roman"/>
          <w:sz w:val="26"/>
          <w:szCs w:val="26"/>
          <w:u w:val="single"/>
        </w:rPr>
      </w:pPr>
      <w:r>
        <w:rPr>
          <w:rFonts w:ascii="Times New Roman" w:hAnsi="Times New Roman"/>
          <w:sz w:val="26"/>
          <w:szCs w:val="26"/>
          <w:u w:val="single"/>
        </w:rPr>
        <w:t>27. Группа по формированию средств пенсионных накоплений застрахованных лиц</w:t>
      </w:r>
    </w:p>
    <w:p>
      <w:pPr>
        <w:pStyle w:val="ListParagraph"/>
        <w:tabs>
          <w:tab w:val="clear" w:pos="708"/>
          <w:tab w:val="left" w:pos="851" w:leader="none"/>
          <w:tab w:val="left" w:pos="1701" w:leader="none"/>
        </w:tabs>
        <w:spacing w:before="0" w:after="200"/>
        <w:ind w:left="851"/>
        <w:contextualSpacing w:val="false"/>
        <w:jc w:val="both"/>
        <w:rPr>
          <w:rFonts w:ascii="Times New Roman" w:hAnsi="Times New Roman"/>
          <w:sz w:val="26"/>
          <w:szCs w:val="26"/>
          <w:u w:val="single"/>
        </w:rPr>
      </w:pPr>
      <w:r>
        <w:rPr>
          <w:rFonts w:ascii="Times New Roman" w:hAnsi="Times New Roman"/>
          <w:sz w:val="26"/>
          <w:szCs w:val="26"/>
          <w:u w:val="single"/>
        </w:rPr>
        <w:t>28. Управление персонифицированного учета и администрирования страховых взносов</w:t>
      </w:r>
    </w:p>
    <w:p>
      <w:pPr>
        <w:pStyle w:val="ListParagraph"/>
        <w:tabs>
          <w:tab w:val="clear" w:pos="708"/>
          <w:tab w:val="left" w:pos="851" w:leader="none"/>
          <w:tab w:val="left" w:pos="1701" w:leader="none"/>
        </w:tabs>
        <w:spacing w:before="0" w:after="200"/>
        <w:ind w:left="644"/>
        <w:contextualSpacing w:val="false"/>
        <w:jc w:val="both"/>
        <w:rPr>
          <w:rFonts w:ascii="Times New Roman" w:hAnsi="Times New Roman"/>
          <w:sz w:val="26"/>
          <w:szCs w:val="26"/>
          <w:u w:val="single"/>
        </w:rPr>
      </w:pPr>
      <w:r>
        <w:rPr>
          <w:rFonts w:ascii="Times New Roman" w:hAnsi="Times New Roman"/>
          <w:sz w:val="26"/>
          <w:szCs w:val="26"/>
          <w:u w:val="single"/>
        </w:rPr>
        <w:t>2. Исполнение бюджета 2</w:t>
      </w:r>
    </w:p>
    <w:p>
      <w:pPr>
        <w:pStyle w:val="ListParagraph"/>
        <w:tabs>
          <w:tab w:val="clear" w:pos="708"/>
          <w:tab w:val="left" w:pos="851" w:leader="none"/>
          <w:tab w:val="left" w:pos="1701" w:leader="none"/>
        </w:tabs>
        <w:ind w:left="644"/>
        <w:jc w:val="both"/>
        <w:rPr>
          <w:rFonts w:ascii="Times New Roman" w:hAnsi="Times New Roman"/>
          <w:sz w:val="26"/>
          <w:szCs w:val="26"/>
          <w:u w:val="single"/>
        </w:rPr>
      </w:pPr>
      <w:r>
        <w:rPr>
          <w:rFonts w:ascii="Times New Roman" w:hAnsi="Times New Roman"/>
          <w:sz w:val="26"/>
          <w:szCs w:val="26"/>
          <w:u w:val="single"/>
        </w:rPr>
        <w:t>3. Расходы на содержание Отделения</w:t>
      </w:r>
    </w:p>
    <w:p>
      <w:pPr>
        <w:pStyle w:val="ListParagraph"/>
        <w:tabs>
          <w:tab w:val="clear" w:pos="708"/>
          <w:tab w:val="left" w:pos="851" w:leader="none"/>
          <w:tab w:val="left" w:pos="1701" w:leader="none"/>
        </w:tabs>
        <w:spacing w:before="0" w:after="200"/>
        <w:ind w:left="644"/>
        <w:contextualSpacing/>
        <w:jc w:val="both"/>
        <w:rPr>
          <w:rFonts w:ascii="Times New Roman" w:hAnsi="Times New Roman"/>
          <w:sz w:val="26"/>
          <w:szCs w:val="26"/>
          <w:u w:val="single"/>
        </w:rPr>
      </w:pPr>
      <w:r>
        <w:rPr>
          <w:rFonts w:ascii="Times New Roman" w:hAnsi="Times New Roman"/>
          <w:sz w:val="26"/>
          <w:szCs w:val="26"/>
          <w:u w:val="single"/>
        </w:rPr>
      </w:r>
    </w:p>
    <w:sectPr>
      <w:type w:val="nextPage"/>
      <w:pgSz w:w="11906" w:h="16838"/>
      <w:pgMar w:left="1560" w:right="849" w:gutter="0" w:header="0" w:top="426" w:footer="0" w:bottom="709"/>
      <w:pgNumType w:fmt="decimal"/>
      <w:formProt w:val="false"/>
      <w:textDirection w:val="lrTb"/>
      <w:docGrid w:type="default" w:linePitch="36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swiss"/>
    <w:pitch w:val="default"/>
  </w:font>
  <w:font w:name="Times New Roman">
    <w:charset w:val="01"/>
    <w:family w:val="roman"/>
    <w:pitch w:val="default"/>
  </w:font>
  <w:font w:name="Liberation Sans">
    <w:altName w:val="Arial"/>
    <w:charset w:val="01"/>
    <w:family w:val="swiss"/>
    <w:pitch w:val="default"/>
  </w:font>
  <w:font w:name="PT Astra Serif">
    <w:charset w:val="01"/>
    <w:family w:val="roman"/>
    <w:pitch w:val="default"/>
  </w:font>
  <w:font w:name="Tahoma">
    <w:charset w:val="01"/>
    <w:family w:val="swiss"/>
    <w:pitch w:val="default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decimal"/>
      <w:lvlText w:val="%1."/>
      <w:lvlJc w:val="left"/>
      <w:pPr>
        <w:tabs>
          <w:tab w:val="num" w:pos="0"/>
        </w:tabs>
        <w:ind w:left="1004" w:hanging="360"/>
      </w:pPr>
      <w:rPr/>
    </w:lvl>
    <w:lvl w:ilvl="1">
      <w:start w:val="1"/>
      <w:numFmt w:val="lowerLetter"/>
      <w:lvlText w:val="%2."/>
      <w:lvlJc w:val="left"/>
      <w:pPr>
        <w:tabs>
          <w:tab w:val="num" w:pos="0"/>
        </w:tabs>
        <w:ind w:left="1724" w:hanging="360"/>
      </w:pPr>
      <w:rPr/>
    </w:lvl>
    <w:lvl w:ilvl="2">
      <w:start w:val="1"/>
      <w:numFmt w:val="lowerRoman"/>
      <w:lvlText w:val="%3."/>
      <w:lvlJc w:val="right"/>
      <w:pPr>
        <w:tabs>
          <w:tab w:val="num" w:pos="0"/>
        </w:tabs>
        <w:ind w:left="2444" w:hanging="180"/>
      </w:pPr>
      <w:rPr/>
    </w:lvl>
    <w:lvl w:ilvl="3">
      <w:start w:val="1"/>
      <w:numFmt w:val="decimal"/>
      <w:lvlText w:val="%4."/>
      <w:lvlJc w:val="left"/>
      <w:pPr>
        <w:tabs>
          <w:tab w:val="num" w:pos="0"/>
        </w:tabs>
        <w:ind w:left="3164" w:hanging="360"/>
      </w:pPr>
      <w:rPr/>
    </w:lvl>
    <w:lvl w:ilvl="4">
      <w:start w:val="1"/>
      <w:numFmt w:val="lowerLetter"/>
      <w:lvlText w:val="%5."/>
      <w:lvlJc w:val="left"/>
      <w:pPr>
        <w:tabs>
          <w:tab w:val="num" w:pos="0"/>
        </w:tabs>
        <w:ind w:left="3884" w:hanging="360"/>
      </w:pPr>
      <w:rPr/>
    </w:lvl>
    <w:lvl w:ilvl="5">
      <w:start w:val="1"/>
      <w:numFmt w:val="lowerRoman"/>
      <w:lvlText w:val="%6."/>
      <w:lvlJc w:val="right"/>
      <w:pPr>
        <w:tabs>
          <w:tab w:val="num" w:pos="0"/>
        </w:tabs>
        <w:ind w:left="4604" w:hanging="180"/>
      </w:pPr>
      <w:rPr/>
    </w:lvl>
    <w:lvl w:ilvl="6">
      <w:start w:val="1"/>
      <w:numFmt w:val="decimal"/>
      <w:lvlText w:val="%7."/>
      <w:lvlJc w:val="left"/>
      <w:pPr>
        <w:tabs>
          <w:tab w:val="num" w:pos="0"/>
        </w:tabs>
        <w:ind w:left="5324" w:hanging="360"/>
      </w:pPr>
      <w:rPr/>
    </w:lvl>
    <w:lvl w:ilvl="7">
      <w:start w:val="1"/>
      <w:numFmt w:val="lowerLetter"/>
      <w:lvlText w:val="%8."/>
      <w:lvlJc w:val="left"/>
      <w:pPr>
        <w:tabs>
          <w:tab w:val="num" w:pos="0"/>
        </w:tabs>
        <w:ind w:left="6044" w:hanging="360"/>
      </w:pPr>
      <w:rPr/>
    </w:lvl>
    <w:lvl w:ilvl="8">
      <w:start w:val="1"/>
      <w:numFmt w:val="lowerRoman"/>
      <w:lvlText w:val="%9."/>
      <w:lvlJc w:val="right"/>
      <w:pPr>
        <w:tabs>
          <w:tab w:val="num" w:pos="0"/>
        </w:tabs>
        <w:ind w:left="6764" w:hanging="180"/>
      </w:pPr>
      <w:rPr/>
    </w:lvl>
  </w:abstractNum>
  <w:abstractNum w:abstractNumId="2">
    <w:lvl w:ilvl="0">
      <w:start w:val="1"/>
      <w:numFmt w:val="decimal"/>
      <w:lvlText w:val="%1."/>
      <w:lvlJc w:val="left"/>
      <w:pPr>
        <w:tabs>
          <w:tab w:val="num" w:pos="0"/>
        </w:tabs>
        <w:ind w:left="1280" w:hanging="492"/>
      </w:pPr>
      <w:rPr/>
    </w:lvl>
    <w:lvl w:ilvl="1">
      <w:start w:val="1"/>
      <w:numFmt w:val="lowerLetter"/>
      <w:lvlText w:val="%2."/>
      <w:lvlJc w:val="left"/>
      <w:pPr>
        <w:tabs>
          <w:tab w:val="num" w:pos="0"/>
        </w:tabs>
        <w:ind w:left="1868" w:hanging="360"/>
      </w:pPr>
      <w:rPr/>
    </w:lvl>
    <w:lvl w:ilvl="2">
      <w:start w:val="1"/>
      <w:numFmt w:val="lowerRoman"/>
      <w:lvlText w:val="%3."/>
      <w:lvlJc w:val="right"/>
      <w:pPr>
        <w:tabs>
          <w:tab w:val="num" w:pos="0"/>
        </w:tabs>
        <w:ind w:left="2588" w:hanging="180"/>
      </w:pPr>
      <w:rPr/>
    </w:lvl>
    <w:lvl w:ilvl="3">
      <w:start w:val="1"/>
      <w:numFmt w:val="decimal"/>
      <w:lvlText w:val="%4."/>
      <w:lvlJc w:val="left"/>
      <w:pPr>
        <w:tabs>
          <w:tab w:val="num" w:pos="0"/>
        </w:tabs>
        <w:ind w:left="3308" w:hanging="360"/>
      </w:pPr>
      <w:rPr/>
    </w:lvl>
    <w:lvl w:ilvl="4">
      <w:start w:val="1"/>
      <w:numFmt w:val="lowerLetter"/>
      <w:lvlText w:val="%5."/>
      <w:lvlJc w:val="left"/>
      <w:pPr>
        <w:tabs>
          <w:tab w:val="num" w:pos="0"/>
        </w:tabs>
        <w:ind w:left="4028" w:hanging="360"/>
      </w:pPr>
      <w:rPr/>
    </w:lvl>
    <w:lvl w:ilvl="5">
      <w:start w:val="1"/>
      <w:numFmt w:val="lowerRoman"/>
      <w:lvlText w:val="%6."/>
      <w:lvlJc w:val="right"/>
      <w:pPr>
        <w:tabs>
          <w:tab w:val="num" w:pos="0"/>
        </w:tabs>
        <w:ind w:left="4748" w:hanging="180"/>
      </w:pPr>
      <w:rPr/>
    </w:lvl>
    <w:lvl w:ilvl="6">
      <w:start w:val="1"/>
      <w:numFmt w:val="decimal"/>
      <w:lvlText w:val="%7."/>
      <w:lvlJc w:val="left"/>
      <w:pPr>
        <w:tabs>
          <w:tab w:val="num" w:pos="0"/>
        </w:tabs>
        <w:ind w:left="5468" w:hanging="360"/>
      </w:pPr>
      <w:rPr/>
    </w:lvl>
    <w:lvl w:ilvl="7">
      <w:start w:val="1"/>
      <w:numFmt w:val="lowerLetter"/>
      <w:lvlText w:val="%8."/>
      <w:lvlJc w:val="left"/>
      <w:pPr>
        <w:tabs>
          <w:tab w:val="num" w:pos="0"/>
        </w:tabs>
        <w:ind w:left="6188" w:hanging="360"/>
      </w:pPr>
      <w:rPr/>
    </w:lvl>
    <w:lvl w:ilvl="8">
      <w:start w:val="1"/>
      <w:numFmt w:val="lowerRoman"/>
      <w:lvlText w:val="%9."/>
      <w:lvlJc w:val="right"/>
      <w:pPr>
        <w:tabs>
          <w:tab w:val="num" w:pos="0"/>
        </w:tabs>
        <w:ind w:left="6908" w:hanging="180"/>
      </w:pPr>
      <w:rPr/>
    </w:lvl>
  </w:abstractNum>
  <w:abstractNum w:abstractNumId="3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hyphenationZone w:val="360"/>
  <w:compat>
    <w:compatSetting w:name="compatibilityMode" w:uri="http://schemas.microsoft.com/office/word" w:val="12"/>
    <w:compatSetting w:name="useWord2013TrackBottomHyphenation" w:uri="http://schemas.microsoft.com/office/word" w:val="1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Times New Roman"/>
        <w:sz w:val="22"/>
        <w:szCs w:val="22"/>
        <w:lang w:val="ru-RU" w:eastAsia="ru-RU" w:bidi="ar-SA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/>
      <w:suppressAutoHyphens w:val="true"/>
      <w:overflowPunct w:val="true"/>
      <w:bidi w:val="0"/>
      <w:spacing w:lineRule="auto" w:line="276" w:before="0" w:after="200"/>
      <w:jc w:val="left"/>
    </w:pPr>
    <w:rPr>
      <w:rFonts w:ascii="Calibri" w:hAnsi="Calibri" w:eastAsia="Calibri" w:cs="Times New Roman"/>
      <w:color w:val="auto"/>
      <w:kern w:val="0"/>
      <w:sz w:val="22"/>
      <w:szCs w:val="22"/>
      <w:lang w:val="ru-RU" w:eastAsia="en-US" w:bidi="ar-SA"/>
    </w:rPr>
  </w:style>
  <w:style w:type="character" w:styleId="DefaultParagraphFont">
    <w:name w:val="Default Paragraph Font"/>
    <w:qFormat/>
    <w:rPr/>
  </w:style>
  <w:style w:type="character" w:styleId="Style14">
    <w:name w:val="Схема документа Знак"/>
    <w:basedOn w:val="DefaultParagraphFont"/>
    <w:link w:val="DocumentMap"/>
    <w:qFormat/>
    <w:rPr>
      <w:rFonts w:ascii="Times New Roman" w:hAnsi="Times New Roman"/>
      <w:sz w:val="2"/>
      <w:szCs w:val="2"/>
      <w:lang w:eastAsia="en-US"/>
    </w:rPr>
  </w:style>
  <w:style w:type="paragraph" w:styleId="Style15">
    <w:name w:val="Заголовок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BodyText">
    <w:name w:val="Body Text"/>
    <w:basedOn w:val="Normal"/>
    <w:pPr>
      <w:spacing w:before="0" w:after="140"/>
    </w:pPr>
    <w:rPr/>
  </w:style>
  <w:style w:type="paragraph" w:styleId="List">
    <w:name w:val="List"/>
    <w:basedOn w:val="BodyText"/>
    <w:pPr/>
    <w:rPr>
      <w:rFonts w:cs="Mang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16">
    <w:name w:val="Указатель"/>
    <w:basedOn w:val="Normal"/>
    <w:qFormat/>
    <w:pPr>
      <w:suppressLineNumbers/>
    </w:pPr>
    <w:rPr>
      <w:rFonts w:ascii="PT Astra Serif" w:hAnsi="PT Astra Serif" w:cs="FreeSans"/>
    </w:rPr>
  </w:style>
  <w:style w:type="paragraph" w:styleId="IndexHeading">
    <w:name w:val="index heading"/>
    <w:basedOn w:val="Normal"/>
    <w:pPr>
      <w:suppressLineNumbers/>
    </w:pPr>
    <w:rPr>
      <w:rFonts w:cs="Mangal"/>
    </w:rPr>
  </w:style>
  <w:style w:type="paragraph" w:styleId="ListParagraph">
    <w:name w:val="List Paragraph"/>
    <w:basedOn w:val="Normal"/>
    <w:qFormat/>
    <w:pPr>
      <w:spacing w:before="0" w:after="200"/>
      <w:ind w:left="720"/>
      <w:contextualSpacing/>
    </w:pPr>
    <w:rPr/>
  </w:style>
  <w:style w:type="paragraph" w:styleId="DocumentMap">
    <w:name w:val="Document Map"/>
    <w:basedOn w:val="Normal"/>
    <w:link w:val="Style14"/>
    <w:qFormat/>
    <w:pPr>
      <w:shd w:val="clear" w:fill="000080"/>
    </w:pPr>
    <w:rPr>
      <w:rFonts w:ascii="Tahoma" w:hAnsi="Tahoma" w:cs="Tahoma"/>
      <w:sz w:val="20"/>
      <w:szCs w:val="20"/>
    </w:rPr>
  </w:style>
  <w:style w:type="numbering" w:styleId="Style17">
    <w:name w:val="Без списка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 pitchFamily="0" charset="1"/>
        <a:ea typeface="DejaVu Sans" pitchFamily="0" charset="1"/>
        <a:cs typeface="DejaVu Sans" pitchFamily="0" charset="1"/>
      </a:majorFont>
      <a:minorFont>
        <a:latin typeface="Arial" pitchFamily="0" charset="1"/>
        <a:ea typeface="DejaVu Sans" pitchFamily="0" charset="1"/>
        <a:cs typeface="DejaVu Sans" pitchFamily="0" charset="1"/>
      </a:minorFont>
    </a:fontScheme>
    <a:fmtScheme>
      <a:fillStyleLst>
        <a:solidFill>
          <a:schemeClr val="phClr"/>
        </a:solidFill>
        <a:solidFill>
          <a:schemeClr val="phClr"/>
        </a:solidFill>
        <a:solidFill>
          <a:schemeClr val="phClr"/>
        </a:solidFill>
      </a:fillStyleLst>
      <a:lnStyleLst>
        <a:ln w="6350" cap="flat" cmpd="sng" algn="ctr">
          <a:prstDash val="solid"/>
          <a:miter/>
        </a:ln>
        <a:ln w="6350" cap="flat" cmpd="sng" algn="ctr">
          <a:prstDash val="solid"/>
          <a:miter/>
        </a:ln>
        <a:ln w="6350" cap="flat" cmpd="sng" algn="ctr">
          <a:prstDash val="solid"/>
          <a:miter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/>
        </a:solidFill>
        <a:solidFill>
          <a:schemeClr val="phClr"/>
        </a:soli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439</TotalTime>
  <Application>LibreOffice/24.8.4.2$Linux_X86_64 LibreOffice_project/480$Build-2</Application>
  <AppVersion>15.0000</AppVersion>
  <Pages>1</Pages>
  <Words>129</Words>
  <Characters>667</Characters>
  <CharactersWithSpaces>791</CharactersWithSpaces>
  <Paragraphs>35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2021-04-20T15:19:00Z</dcterms:created>
  <dc:creator>Авдеева Ирина Николаевна</dc:creator>
  <dc:description/>
  <dc:language>ru-RU</dc:language>
  <cp:lastModifiedBy/>
  <cp:lastPrinted>2022-05-17T06:52:00Z</cp:lastPrinted>
  <dcterms:modified xsi:type="dcterms:W3CDTF">2025-05-16T11:37:06Z</dcterms:modified>
  <cp:revision>28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