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3A" w:rsidRPr="00DD6B30" w:rsidRDefault="002B743A" w:rsidP="00DD6B30">
      <w:pPr>
        <w:pStyle w:val="af"/>
        <w:spacing w:before="0" w:beforeAutospacing="0" w:after="0"/>
        <w:ind w:firstLine="709"/>
        <w:jc w:val="center"/>
        <w:rPr>
          <w:b/>
          <w:sz w:val="28"/>
        </w:rPr>
      </w:pPr>
      <w:r w:rsidRPr="00DD6B30">
        <w:rPr>
          <w:b/>
          <w:sz w:val="28"/>
        </w:rPr>
        <w:t>Памятка о видах страхового обеспечения,</w:t>
      </w:r>
    </w:p>
    <w:p w:rsidR="00DD6B30" w:rsidRDefault="002B743A" w:rsidP="00DD6B30">
      <w:pPr>
        <w:pStyle w:val="af"/>
        <w:spacing w:before="0" w:beforeAutospacing="0" w:after="0"/>
        <w:ind w:firstLine="709"/>
        <w:jc w:val="center"/>
        <w:rPr>
          <w:b/>
          <w:sz w:val="28"/>
        </w:rPr>
      </w:pPr>
      <w:r w:rsidRPr="00DD6B30">
        <w:rPr>
          <w:b/>
          <w:sz w:val="28"/>
        </w:rPr>
        <w:t xml:space="preserve">осуществляемого территориальными органами </w:t>
      </w:r>
    </w:p>
    <w:p w:rsidR="002B743A" w:rsidRPr="00DD6B30" w:rsidRDefault="002B743A" w:rsidP="00DD6B30">
      <w:pPr>
        <w:pStyle w:val="af"/>
        <w:spacing w:before="0" w:beforeAutospacing="0" w:after="0"/>
        <w:ind w:firstLine="709"/>
        <w:jc w:val="center"/>
        <w:rPr>
          <w:b/>
          <w:sz w:val="28"/>
        </w:rPr>
      </w:pPr>
      <w:r w:rsidRPr="00DD6B30">
        <w:rPr>
          <w:b/>
          <w:sz w:val="28"/>
        </w:rPr>
        <w:t>Социального фонда России (СФР)</w:t>
      </w:r>
    </w:p>
    <w:p w:rsidR="00DD6B30" w:rsidRDefault="002B743A" w:rsidP="00DD6B30">
      <w:pPr>
        <w:pStyle w:val="af"/>
        <w:spacing w:before="0" w:beforeAutospacing="0" w:after="0"/>
        <w:ind w:firstLine="709"/>
        <w:jc w:val="center"/>
        <w:rPr>
          <w:b/>
          <w:sz w:val="28"/>
        </w:rPr>
      </w:pPr>
      <w:r w:rsidRPr="00DD6B30">
        <w:rPr>
          <w:b/>
          <w:sz w:val="28"/>
        </w:rPr>
        <w:t>пострадавшим на производстве в результате</w:t>
      </w:r>
    </w:p>
    <w:p w:rsidR="00BE1C40" w:rsidRPr="00DD6B30" w:rsidRDefault="002B743A" w:rsidP="00DD6B30">
      <w:pPr>
        <w:pStyle w:val="af"/>
        <w:spacing w:before="0" w:beforeAutospacing="0" w:after="0"/>
        <w:ind w:firstLine="709"/>
        <w:jc w:val="center"/>
        <w:rPr>
          <w:b/>
          <w:sz w:val="28"/>
        </w:rPr>
      </w:pPr>
      <w:r w:rsidRPr="00DD6B30">
        <w:rPr>
          <w:b/>
          <w:sz w:val="28"/>
        </w:rPr>
        <w:t>несчастно случая</w:t>
      </w:r>
      <w:r w:rsidR="00DD6B30" w:rsidRPr="00DD6B30">
        <w:rPr>
          <w:b/>
          <w:sz w:val="28"/>
        </w:rPr>
        <w:t xml:space="preserve"> или профессионального заболевания</w:t>
      </w:r>
    </w:p>
    <w:p w:rsidR="002B743A" w:rsidRDefault="002B743A" w:rsidP="002B743A">
      <w:pPr>
        <w:jc w:val="center"/>
        <w:rPr>
          <w:b/>
          <w:sz w:val="24"/>
        </w:rPr>
      </w:pPr>
    </w:p>
    <w:p w:rsidR="002B743A" w:rsidRPr="002B743A" w:rsidRDefault="002B743A" w:rsidP="002B743A">
      <w:pPr>
        <w:pStyle w:val="af"/>
        <w:spacing w:before="119" w:beforeAutospacing="0" w:after="0"/>
        <w:ind w:firstLine="709"/>
        <w:jc w:val="both"/>
        <w:rPr>
          <w:bCs/>
        </w:rPr>
      </w:pPr>
      <w:r w:rsidRPr="002B743A">
        <w:rPr>
          <w:bCs/>
        </w:rPr>
        <w:t>Памятка разработана для застрахованных лиц</w:t>
      </w:r>
      <w:r>
        <w:rPr>
          <w:bCs/>
        </w:rPr>
        <w:t>, пострадавших вследствие несчастных случаев на производстве</w:t>
      </w:r>
      <w:r w:rsidR="00DD6B30">
        <w:rPr>
          <w:bCs/>
        </w:rPr>
        <w:t xml:space="preserve"> или профессионального заболевания</w:t>
      </w:r>
      <w:r>
        <w:rPr>
          <w:bCs/>
        </w:rPr>
        <w:t>, которым по результатам освидетельствования учреждения МСЭ установлена степень утраты профессиональной трудоспособности и разработана программа реабилитации пострадавшего в результате несчастного случая на производстве и профессионального заболевания</w:t>
      </w:r>
      <w:r w:rsidR="00253B34">
        <w:rPr>
          <w:bCs/>
        </w:rPr>
        <w:t xml:space="preserve"> (ПРП)</w:t>
      </w:r>
      <w:r>
        <w:rPr>
          <w:bCs/>
        </w:rPr>
        <w:t>.</w:t>
      </w:r>
    </w:p>
    <w:p w:rsidR="002B743A" w:rsidRDefault="002B743A" w:rsidP="002B743A">
      <w:pPr>
        <w:pStyle w:val="af"/>
        <w:spacing w:before="119" w:beforeAutospacing="0" w:after="0"/>
        <w:ind w:firstLine="709"/>
        <w:rPr>
          <w:b/>
          <w:bCs/>
        </w:rPr>
      </w:pPr>
    </w:p>
    <w:p w:rsidR="002B743A" w:rsidRDefault="002B743A" w:rsidP="00256D38">
      <w:pPr>
        <w:pStyle w:val="af"/>
        <w:spacing w:before="119" w:beforeAutospacing="0" w:after="0"/>
        <w:ind w:firstLine="709"/>
        <w:jc w:val="both"/>
        <w:rPr>
          <w:b/>
          <w:bCs/>
        </w:rPr>
      </w:pPr>
      <w:r>
        <w:rPr>
          <w:b/>
          <w:bCs/>
        </w:rPr>
        <w:t>ВИДЫ ОБЕСПЕЧЕНИЯ ПО СТРАХОВАНИЮ, на</w:t>
      </w:r>
      <w:r w:rsidR="00256D38">
        <w:rPr>
          <w:b/>
          <w:bCs/>
        </w:rPr>
        <w:t xml:space="preserve"> </w:t>
      </w:r>
      <w:r>
        <w:rPr>
          <w:b/>
          <w:bCs/>
        </w:rPr>
        <w:t>которые может</w:t>
      </w:r>
      <w:r w:rsidR="00256D38">
        <w:rPr>
          <w:b/>
          <w:bCs/>
        </w:rPr>
        <w:t xml:space="preserve"> </w:t>
      </w:r>
      <w:r>
        <w:rPr>
          <w:b/>
          <w:bCs/>
        </w:rPr>
        <w:t>рассчитывать пострадавший: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120"/>
      </w:tblGrid>
      <w:tr w:rsidR="002B743A" w:rsidTr="00B8023D">
        <w:tc>
          <w:tcPr>
            <w:tcW w:w="2660" w:type="dxa"/>
            <w:shd w:val="clear" w:color="auto" w:fill="auto"/>
          </w:tcPr>
          <w:p w:rsidR="002B743A" w:rsidRPr="00B8023D" w:rsidRDefault="002B743A" w:rsidP="00B8023D">
            <w:pPr>
              <w:pStyle w:val="af"/>
              <w:spacing w:before="119" w:beforeAutospacing="0" w:after="0"/>
              <w:jc w:val="center"/>
              <w:rPr>
                <w:b/>
                <w:i/>
              </w:rPr>
            </w:pPr>
            <w:r w:rsidRPr="00B8023D">
              <w:rPr>
                <w:b/>
                <w:i/>
              </w:rPr>
              <w:t>Вид обеспечения</w:t>
            </w:r>
          </w:p>
        </w:tc>
        <w:tc>
          <w:tcPr>
            <w:tcW w:w="7335" w:type="dxa"/>
            <w:shd w:val="clear" w:color="auto" w:fill="auto"/>
          </w:tcPr>
          <w:p w:rsidR="002B743A" w:rsidRDefault="00936284" w:rsidP="00B8023D">
            <w:pPr>
              <w:pStyle w:val="af"/>
              <w:spacing w:before="119" w:beforeAutospacing="0" w:after="0"/>
              <w:jc w:val="center"/>
            </w:pPr>
            <w:r w:rsidRPr="00B8023D">
              <w:rPr>
                <w:b/>
                <w:i/>
              </w:rPr>
              <w:t>Описание</w:t>
            </w:r>
          </w:p>
        </w:tc>
      </w:tr>
      <w:tr w:rsidR="002B743A" w:rsidTr="00B8023D">
        <w:tc>
          <w:tcPr>
            <w:tcW w:w="2660" w:type="dxa"/>
            <w:shd w:val="clear" w:color="auto" w:fill="auto"/>
          </w:tcPr>
          <w:p w:rsidR="002B743A" w:rsidRPr="00B8023D" w:rsidRDefault="002B743A" w:rsidP="00B8023D">
            <w:pPr>
              <w:pStyle w:val="af"/>
              <w:spacing w:before="119" w:beforeAutospacing="0" w:after="0"/>
              <w:rPr>
                <w:b/>
              </w:rPr>
            </w:pPr>
            <w:r w:rsidRPr="00B8023D">
              <w:rPr>
                <w:b/>
              </w:rPr>
              <w:t>Пособие по временной нетрудоспособности</w:t>
            </w:r>
          </w:p>
        </w:tc>
        <w:tc>
          <w:tcPr>
            <w:tcW w:w="7335" w:type="dxa"/>
            <w:shd w:val="clear" w:color="auto" w:fill="auto"/>
          </w:tcPr>
          <w:p w:rsidR="002B743A" w:rsidRDefault="00F3799C" w:rsidP="00B8023D">
            <w:pPr>
              <w:pStyle w:val="af"/>
              <w:spacing w:before="119" w:beforeAutospacing="0" w:after="0"/>
              <w:jc w:val="both"/>
            </w:pPr>
            <w:r>
              <w:t xml:space="preserve">      </w:t>
            </w:r>
            <w:r w:rsidR="00936284">
              <w:t>В</w:t>
            </w:r>
            <w:r w:rsidR="002B743A">
              <w:t xml:space="preserve">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заработка. </w:t>
            </w:r>
          </w:p>
          <w:p w:rsidR="002B743A" w:rsidRDefault="00F3799C" w:rsidP="00B8023D">
            <w:pPr>
              <w:pStyle w:val="af"/>
              <w:spacing w:before="119" w:beforeAutospacing="0" w:after="0"/>
              <w:jc w:val="both"/>
            </w:pPr>
            <w:r>
              <w:t xml:space="preserve">       </w:t>
            </w:r>
            <w:r w:rsidR="002B743A">
              <w:t xml:space="preserve">Расчет среднего заработка осуществляется из заработка застрахованного лица за 2 календарных года, предшествующих году, в котором наступил страховой случай. </w:t>
            </w:r>
          </w:p>
          <w:p w:rsidR="002B743A" w:rsidRDefault="00F3799C" w:rsidP="00B8023D">
            <w:pPr>
              <w:pStyle w:val="af"/>
              <w:spacing w:before="119" w:beforeAutospacing="0" w:after="0"/>
              <w:jc w:val="both"/>
            </w:pPr>
            <w:r>
              <w:t xml:space="preserve">     </w:t>
            </w:r>
            <w:r w:rsidR="002B743A">
              <w:t>Обращение с заявлением в территориальный орган СФР не требуется</w:t>
            </w:r>
          </w:p>
        </w:tc>
      </w:tr>
      <w:tr w:rsidR="002B743A" w:rsidTr="00B8023D">
        <w:tc>
          <w:tcPr>
            <w:tcW w:w="2660" w:type="dxa"/>
            <w:shd w:val="clear" w:color="auto" w:fill="auto"/>
          </w:tcPr>
          <w:p w:rsidR="002B743A" w:rsidRPr="00B8023D" w:rsidRDefault="002B743A" w:rsidP="00B8023D">
            <w:pPr>
              <w:pStyle w:val="af"/>
              <w:spacing w:before="119" w:beforeAutospacing="0" w:after="0"/>
              <w:rPr>
                <w:b/>
              </w:rPr>
            </w:pPr>
            <w:r w:rsidRPr="00B8023D">
              <w:rPr>
                <w:b/>
              </w:rPr>
              <w:t>Страховые выплаты:</w:t>
            </w:r>
          </w:p>
        </w:tc>
        <w:tc>
          <w:tcPr>
            <w:tcW w:w="7335" w:type="dxa"/>
            <w:shd w:val="clear" w:color="auto" w:fill="auto"/>
          </w:tcPr>
          <w:p w:rsidR="002B743A" w:rsidRDefault="002B743A" w:rsidP="00B8023D">
            <w:pPr>
              <w:pStyle w:val="af"/>
              <w:spacing w:before="119" w:beforeAutospacing="0" w:after="0"/>
              <w:jc w:val="both"/>
            </w:pPr>
            <w:r w:rsidRPr="00B8023D">
              <w:rPr>
                <w:b/>
              </w:rPr>
              <w:t xml:space="preserve">ВАЖНО!!! </w:t>
            </w:r>
            <w:r>
              <w:t xml:space="preserve">Назначаются при условии </w:t>
            </w:r>
            <w:r w:rsidRPr="00B8023D">
              <w:rPr>
                <w:u w:val="single"/>
              </w:rPr>
              <w:t>установления</w:t>
            </w:r>
            <w:r>
              <w:t xml:space="preserve"> застрахованному лицу учреждением медико-социальной экспертизы (МСЭ) </w:t>
            </w:r>
            <w:r w:rsidRPr="00B8023D">
              <w:rPr>
                <w:u w:val="single"/>
              </w:rPr>
              <w:t>степени утраты профессиональной трудоспособности</w:t>
            </w:r>
            <w:r>
              <w:t xml:space="preserve"> в результате несчастного случая на производстве или профессионального заболевания</w:t>
            </w:r>
          </w:p>
        </w:tc>
      </w:tr>
      <w:tr w:rsidR="002B743A" w:rsidTr="00B8023D">
        <w:tc>
          <w:tcPr>
            <w:tcW w:w="2660" w:type="dxa"/>
            <w:shd w:val="clear" w:color="auto" w:fill="auto"/>
          </w:tcPr>
          <w:p w:rsidR="002B743A" w:rsidRDefault="002B743A" w:rsidP="00B8023D">
            <w:pPr>
              <w:pStyle w:val="af"/>
              <w:spacing w:before="119" w:beforeAutospacing="0" w:after="0"/>
            </w:pPr>
            <w:r>
              <w:t>Единовременная страховая выплата</w:t>
            </w:r>
          </w:p>
        </w:tc>
        <w:tc>
          <w:tcPr>
            <w:tcW w:w="7335" w:type="dxa"/>
            <w:shd w:val="clear" w:color="auto" w:fill="auto"/>
          </w:tcPr>
          <w:p w:rsidR="00253B34" w:rsidRDefault="00253B34" w:rsidP="00B8023D">
            <w:pPr>
              <w:pStyle w:val="af"/>
              <w:spacing w:before="119" w:beforeAutospacing="0" w:after="0"/>
              <w:ind w:firstLine="709"/>
              <w:jc w:val="both"/>
            </w:pPr>
            <w:r w:rsidRPr="00B8023D">
              <w:rPr>
                <w:color w:val="000000"/>
              </w:rPr>
              <w:t>Р</w:t>
            </w:r>
            <w:r>
              <w:t>азмер определяется в соответствии со степенью утраты застрахованным лицом профессиональной трудоспособности исходя из максимального ее размера. Максимальный размер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РФ.</w:t>
            </w:r>
            <w:r w:rsidRPr="00B8023D">
              <w:rPr>
                <w:color w:val="000000"/>
              </w:rPr>
              <w:t xml:space="preserve"> </w:t>
            </w:r>
            <w:r w:rsidRPr="00B8023D">
              <w:rPr>
                <w:b/>
                <w:bCs/>
                <w:i/>
                <w:iCs/>
              </w:rPr>
              <w:t>Максимальный размер единовременной страховой выплаты с 1 февраля 202</w:t>
            </w:r>
            <w:r w:rsidR="00FD059E">
              <w:rPr>
                <w:b/>
                <w:bCs/>
                <w:i/>
                <w:iCs/>
              </w:rPr>
              <w:t>6</w:t>
            </w:r>
            <w:r w:rsidRPr="00B8023D">
              <w:rPr>
                <w:b/>
                <w:bCs/>
                <w:i/>
                <w:iCs/>
              </w:rPr>
              <w:t xml:space="preserve"> г. составляет </w:t>
            </w:r>
            <w:r w:rsidR="00FD059E">
              <w:rPr>
                <w:b/>
                <w:bCs/>
                <w:i/>
                <w:iCs/>
              </w:rPr>
              <w:t>163 596 руб. 34 коп</w:t>
            </w:r>
            <w:r w:rsidRPr="00B8023D">
              <w:rPr>
                <w:b/>
                <w:bCs/>
                <w:i/>
                <w:iCs/>
              </w:rPr>
              <w:t>.</w:t>
            </w:r>
            <w:r>
              <w:t xml:space="preserve"> 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      </w:r>
          </w:p>
          <w:p w:rsidR="002B743A" w:rsidRPr="00B8023D" w:rsidRDefault="00DD6B30" w:rsidP="00B8023D">
            <w:pPr>
              <w:pStyle w:val="af"/>
              <w:spacing w:before="119" w:beforeAutospacing="0" w:after="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 xml:space="preserve">          Выплачивается застрахованному лицу не позднее одного календарного месяца со дня ее назначения.</w:t>
            </w:r>
          </w:p>
          <w:p w:rsidR="00B8023D" w:rsidRDefault="00B8023D" w:rsidP="00B8023D">
            <w:pPr>
              <w:pStyle w:val="af"/>
              <w:spacing w:before="119" w:beforeAutospacing="0" w:after="0"/>
              <w:jc w:val="both"/>
            </w:pPr>
          </w:p>
        </w:tc>
      </w:tr>
      <w:tr w:rsidR="002B743A" w:rsidTr="00B8023D">
        <w:tc>
          <w:tcPr>
            <w:tcW w:w="2660" w:type="dxa"/>
            <w:shd w:val="clear" w:color="auto" w:fill="auto"/>
          </w:tcPr>
          <w:p w:rsidR="002B743A" w:rsidRDefault="002B743A" w:rsidP="00B8023D">
            <w:pPr>
              <w:pStyle w:val="af"/>
              <w:spacing w:before="119" w:beforeAutospacing="0" w:after="0"/>
            </w:pPr>
            <w:r>
              <w:t>Ежемесячная страховая выплата</w:t>
            </w:r>
          </w:p>
        </w:tc>
        <w:tc>
          <w:tcPr>
            <w:tcW w:w="7335" w:type="dxa"/>
            <w:shd w:val="clear" w:color="auto" w:fill="auto"/>
          </w:tcPr>
          <w:p w:rsidR="00253B34" w:rsidRPr="00B8023D" w:rsidRDefault="00253B34" w:rsidP="00B8023D">
            <w:pPr>
              <w:pStyle w:val="af"/>
              <w:spacing w:after="0"/>
              <w:ind w:firstLine="709"/>
              <w:rPr>
                <w:color w:val="000000"/>
              </w:rPr>
            </w:pPr>
            <w:r w:rsidRPr="00B8023D">
              <w:rPr>
                <w:color w:val="000000"/>
              </w:rPr>
              <w:t>Компенсирует утраченный заработок.</w:t>
            </w:r>
          </w:p>
          <w:p w:rsidR="00936284" w:rsidRPr="00B8023D" w:rsidRDefault="00936284" w:rsidP="00B8023D">
            <w:pPr>
              <w:pStyle w:val="af"/>
              <w:spacing w:after="0"/>
              <w:ind w:firstLine="709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lastRenderedPageBreak/>
              <w:t>Рассчитывается на основании справки работодателя</w:t>
            </w:r>
            <w:r w:rsidR="00B8023D" w:rsidRPr="00B8023D">
              <w:rPr>
                <w:color w:val="000000"/>
              </w:rPr>
              <w:t xml:space="preserve"> о среднем месячном заработке</w:t>
            </w:r>
            <w:r w:rsidRPr="00B8023D">
              <w:rPr>
                <w:color w:val="000000"/>
              </w:rPr>
              <w:t>, на предприятии которого произошел несчастный случай</w:t>
            </w:r>
            <w:r w:rsidR="00B8023D" w:rsidRPr="00B8023D">
              <w:rPr>
                <w:color w:val="000000"/>
              </w:rPr>
              <w:t xml:space="preserve"> или профессиональное заболевание</w:t>
            </w:r>
            <w:r w:rsidRPr="00B8023D">
              <w:rPr>
                <w:color w:val="000000"/>
              </w:rPr>
              <w:t>.</w:t>
            </w:r>
          </w:p>
          <w:p w:rsidR="00253B34" w:rsidRPr="00B8023D" w:rsidRDefault="00253B34" w:rsidP="00B8023D">
            <w:pPr>
              <w:pStyle w:val="af"/>
              <w:spacing w:after="0"/>
              <w:ind w:firstLine="709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>Выплачивается за весь период утраты профессиональной трудоспособности.</w:t>
            </w:r>
          </w:p>
          <w:p w:rsidR="00253B34" w:rsidRPr="00B8023D" w:rsidRDefault="00253B34" w:rsidP="00B8023D">
            <w:pPr>
              <w:pStyle w:val="af"/>
              <w:spacing w:after="0"/>
              <w:ind w:firstLine="709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 xml:space="preserve">Рассчитывается как доля среднего месячного заработка застрахованного лица, исчисленная с учетом степени утраты профессиональной трудоспособности. </w:t>
            </w:r>
          </w:p>
          <w:p w:rsidR="00253B34" w:rsidRDefault="00253B34" w:rsidP="00B8023D">
            <w:pPr>
              <w:pStyle w:val="af"/>
              <w:spacing w:after="0"/>
              <w:ind w:firstLine="709"/>
              <w:jc w:val="both"/>
            </w:pPr>
            <w:r w:rsidRPr="00B8023D">
              <w:rPr>
                <w:color w:val="000000"/>
              </w:rPr>
              <w:t xml:space="preserve">По общему правилу средний месячный заработок застрахованного лица исчисляется путем деления общей суммы его заработка (с учетом премий, начисленных в расчетном периоде) за 12 месяцев повлекшей повреждение здоровья работы, предшествовавших месяцу, 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 </w:t>
            </w:r>
          </w:p>
          <w:p w:rsidR="00253B34" w:rsidRPr="00B8023D" w:rsidRDefault="00253B34" w:rsidP="00B8023D">
            <w:pPr>
              <w:pStyle w:val="af"/>
              <w:spacing w:after="0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B8023D">
              <w:rPr>
                <w:color w:val="000000"/>
              </w:rPr>
              <w:t xml:space="preserve">Размер назначенной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РФ. </w:t>
            </w:r>
            <w:r w:rsidRPr="00B8023D">
              <w:rPr>
                <w:b/>
                <w:bCs/>
                <w:i/>
                <w:iCs/>
                <w:color w:val="000000"/>
              </w:rPr>
              <w:t>Максимальный размер ежемесячной страховой выплаты с 1 февраля 202</w:t>
            </w:r>
            <w:r w:rsidR="00FD059E">
              <w:rPr>
                <w:b/>
                <w:bCs/>
                <w:i/>
                <w:iCs/>
                <w:color w:val="000000"/>
              </w:rPr>
              <w:t>6</w:t>
            </w:r>
            <w:r w:rsidRPr="00B8023D">
              <w:rPr>
                <w:b/>
                <w:bCs/>
                <w:i/>
                <w:iCs/>
                <w:color w:val="000000"/>
              </w:rPr>
              <w:t xml:space="preserve"> г. составляет </w:t>
            </w:r>
            <w:r w:rsidR="00FD059E">
              <w:rPr>
                <w:b/>
                <w:bCs/>
                <w:i/>
                <w:iCs/>
                <w:color w:val="000000"/>
              </w:rPr>
              <w:t>125 789 руб. 16</w:t>
            </w:r>
            <w:r w:rsidRPr="00B8023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FD059E">
              <w:rPr>
                <w:b/>
                <w:bCs/>
                <w:i/>
                <w:iCs/>
                <w:color w:val="000000"/>
              </w:rPr>
              <w:t>коп</w:t>
            </w:r>
            <w:r w:rsidRPr="00B8023D">
              <w:rPr>
                <w:b/>
                <w:bCs/>
                <w:i/>
                <w:iCs/>
                <w:color w:val="000000"/>
              </w:rPr>
              <w:t>.</w:t>
            </w:r>
          </w:p>
          <w:p w:rsidR="00DD6B30" w:rsidRPr="00B8023D" w:rsidRDefault="00DD6B30" w:rsidP="00B8023D">
            <w:pPr>
              <w:pStyle w:val="af"/>
              <w:spacing w:after="0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B8023D">
              <w:rPr>
                <w:b/>
                <w:bCs/>
                <w:i/>
                <w:iCs/>
                <w:color w:val="000000"/>
              </w:rPr>
              <w:t>Документы, необходимые для назначения ежемесячной выплаты:</w:t>
            </w:r>
          </w:p>
          <w:p w:rsidR="00DD6B30" w:rsidRDefault="00DD6B30" w:rsidP="00B8023D">
            <w:pPr>
              <w:pStyle w:val="af"/>
              <w:spacing w:after="0"/>
              <w:ind w:firstLine="720"/>
            </w:pPr>
            <w:r w:rsidRPr="00B8023D">
              <w:rPr>
                <w:color w:val="000000"/>
              </w:rPr>
              <w:t xml:space="preserve">- заявление, составленное по установленной форме; </w:t>
            </w:r>
          </w:p>
          <w:p w:rsidR="00DD6B30" w:rsidRDefault="00DD6B30" w:rsidP="00B8023D">
            <w:pPr>
              <w:pStyle w:val="af"/>
              <w:spacing w:after="0"/>
              <w:ind w:firstLine="720"/>
              <w:jc w:val="both"/>
            </w:pPr>
            <w:r w:rsidRPr="00B8023D">
              <w:rPr>
                <w:color w:val="000000"/>
              </w:rPr>
              <w:t>- документы, удостоверяющие личность заявителя и</w:t>
            </w:r>
            <w:r w:rsidR="00B8023D" w:rsidRPr="00B8023D">
              <w:rPr>
                <w:color w:val="000000"/>
              </w:rPr>
              <w:t>ли</w:t>
            </w:r>
            <w:r w:rsidRPr="00B8023D">
              <w:rPr>
                <w:color w:val="000000"/>
              </w:rPr>
              <w:t xml:space="preserve"> его представителя (паспорт; иной документ, удостоверяющий личность гражданина в соответствии с законодательством Российской Федерации) (</w:t>
            </w:r>
            <w:r w:rsidRPr="00B8023D">
              <w:rPr>
                <w:i/>
                <w:iCs/>
                <w:color w:val="000000"/>
              </w:rPr>
              <w:t xml:space="preserve">при обращении через личный кабинет на портале </w:t>
            </w:r>
            <w:proofErr w:type="spellStart"/>
            <w:r w:rsidRPr="00B8023D">
              <w:rPr>
                <w:i/>
                <w:iCs/>
                <w:color w:val="000000"/>
              </w:rPr>
              <w:t>госуслуг</w:t>
            </w:r>
            <w:proofErr w:type="spellEnd"/>
            <w:r w:rsidRPr="00B8023D">
              <w:rPr>
                <w:i/>
                <w:iCs/>
                <w:color w:val="000000"/>
              </w:rPr>
              <w:t xml:space="preserve"> не требуются</w:t>
            </w:r>
            <w:r w:rsidRPr="00B8023D">
              <w:rPr>
                <w:color w:val="000000"/>
              </w:rPr>
              <w:t>);</w:t>
            </w:r>
          </w:p>
          <w:p w:rsidR="00B8023D" w:rsidRDefault="00B8023D" w:rsidP="00B8023D">
            <w:pPr>
              <w:pStyle w:val="af"/>
              <w:spacing w:after="0"/>
              <w:ind w:firstLine="720"/>
              <w:jc w:val="both"/>
            </w:pPr>
            <w:r w:rsidRPr="00B8023D">
              <w:rPr>
                <w:color w:val="000000"/>
              </w:rPr>
              <w:t xml:space="preserve">- справка (иной документ) о заработке застрахованного (иных выплатах и вознаграждениях) </w:t>
            </w:r>
            <w:r w:rsidRPr="00B8023D">
              <w:rPr>
                <w:i/>
                <w:iCs/>
                <w:color w:val="000000"/>
              </w:rPr>
              <w:t>(самостоятельное предоставление не требуется в случае предоставления справки страхователем-работодателем)</w:t>
            </w:r>
            <w:r w:rsidRPr="00B8023D">
              <w:rPr>
                <w:color w:val="000000"/>
              </w:rPr>
              <w:t>;</w:t>
            </w:r>
          </w:p>
          <w:p w:rsidR="00DD6B30" w:rsidRDefault="00DD6B30" w:rsidP="00B8023D">
            <w:pPr>
              <w:pStyle w:val="af"/>
              <w:spacing w:after="0"/>
              <w:ind w:firstLine="720"/>
              <w:jc w:val="both"/>
            </w:pPr>
            <w:r w:rsidRPr="00B8023D">
              <w:rPr>
                <w:color w:val="000000"/>
              </w:rPr>
              <w:t>- документы, подтверждающие полномочия представителя заявителя – если заявление подается через представителя;</w:t>
            </w:r>
          </w:p>
          <w:p w:rsidR="00DD6B30" w:rsidRPr="00B8023D" w:rsidRDefault="00DD6B30" w:rsidP="00B8023D">
            <w:pPr>
              <w:pStyle w:val="af"/>
              <w:spacing w:after="0"/>
              <w:ind w:firstLine="72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 xml:space="preserve">- акт о несчастном случае на производстве или акт о случае профессионального заболевания, заключение государственного инспектора труда </w:t>
            </w:r>
            <w:r w:rsidRPr="00B8023D">
              <w:rPr>
                <w:i/>
                <w:iCs/>
                <w:color w:val="000000"/>
              </w:rPr>
              <w:t xml:space="preserve">(самостоятельное предоставление не требуется </w:t>
            </w:r>
            <w:r w:rsidRPr="00B8023D">
              <w:rPr>
                <w:i/>
                <w:iCs/>
                <w:color w:val="000000"/>
              </w:rPr>
              <w:lastRenderedPageBreak/>
              <w:t>в случае наличия указанных документов у страховщика</w:t>
            </w:r>
            <w:r w:rsidR="00B8023D" w:rsidRPr="00B8023D">
              <w:rPr>
                <w:i/>
                <w:iCs/>
                <w:color w:val="000000"/>
              </w:rPr>
              <w:t xml:space="preserve"> (отделении СФР)</w:t>
            </w:r>
            <w:r w:rsidRPr="00B8023D">
              <w:rPr>
                <w:i/>
                <w:iCs/>
                <w:color w:val="000000"/>
              </w:rPr>
              <w:t>)</w:t>
            </w:r>
            <w:r w:rsidRPr="00B8023D">
              <w:rPr>
                <w:color w:val="000000"/>
              </w:rPr>
              <w:t>, а при их отсутствии - судебное решение об установлении юридического факта несчастного случая на производстве (профессионального заболевания);</w:t>
            </w:r>
          </w:p>
          <w:p w:rsidR="00DD6B30" w:rsidRPr="00B8023D" w:rsidRDefault="00DD6B30" w:rsidP="00B8023D">
            <w:pPr>
              <w:pStyle w:val="af"/>
              <w:spacing w:after="0"/>
              <w:ind w:firstLine="72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>- 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      </w:r>
            <w:r w:rsidR="00B8023D" w:rsidRPr="00B8023D">
              <w:rPr>
                <w:color w:val="000000"/>
              </w:rPr>
              <w:t xml:space="preserve"> </w:t>
            </w:r>
            <w:r w:rsidR="00B8023D" w:rsidRPr="00B8023D">
              <w:rPr>
                <w:i/>
                <w:iCs/>
                <w:color w:val="000000"/>
              </w:rPr>
              <w:t>(самостоятельное предоставление не требуется в случае наличия указанных документов у страховщика (отделении СФР))</w:t>
            </w:r>
            <w:r w:rsidRPr="00B8023D">
              <w:rPr>
                <w:color w:val="000000"/>
              </w:rPr>
              <w:t>;</w:t>
            </w:r>
          </w:p>
          <w:p w:rsidR="00DD6B30" w:rsidRPr="00B8023D" w:rsidRDefault="00DD6B30" w:rsidP="00B8023D">
            <w:pPr>
              <w:pStyle w:val="af"/>
              <w:spacing w:after="0"/>
              <w:ind w:firstLine="72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>- 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</w:t>
            </w:r>
            <w:r w:rsidR="00B8023D" w:rsidRPr="00B8023D">
              <w:rPr>
                <w:color w:val="000000"/>
              </w:rPr>
              <w:t xml:space="preserve"> </w:t>
            </w:r>
            <w:r w:rsidR="00B8023D" w:rsidRPr="00B8023D">
              <w:rPr>
                <w:i/>
                <w:iCs/>
                <w:color w:val="000000"/>
              </w:rPr>
              <w:t>(самостоятельное предоставление не требуется в случае наличия указанных документов у страховщика (отделении СФР))</w:t>
            </w:r>
            <w:r w:rsidRPr="00B8023D">
              <w:rPr>
                <w:color w:val="000000"/>
              </w:rPr>
              <w:t>;</w:t>
            </w:r>
          </w:p>
          <w:p w:rsidR="00DD6B30" w:rsidRPr="00B8023D" w:rsidRDefault="00DD6B30" w:rsidP="00B8023D">
            <w:pPr>
              <w:pStyle w:val="af"/>
              <w:spacing w:after="0"/>
              <w:ind w:firstLine="72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 xml:space="preserve">- заключение учреждения МСЭ о степени утраты профессиональной трудоспособности застрахованным </w:t>
            </w:r>
            <w:r w:rsidRPr="00B8023D">
              <w:rPr>
                <w:i/>
                <w:iCs/>
                <w:color w:val="000000"/>
              </w:rPr>
              <w:t>(самостоятельное предоставление не требуется)</w:t>
            </w:r>
            <w:r w:rsidRPr="00B8023D">
              <w:rPr>
                <w:color w:val="000000"/>
              </w:rPr>
              <w:t>;</w:t>
            </w:r>
          </w:p>
          <w:p w:rsidR="00DD6B30" w:rsidRPr="00B8023D" w:rsidRDefault="00DD6B30" w:rsidP="00B8023D">
            <w:pPr>
              <w:pStyle w:val="af"/>
              <w:spacing w:after="0"/>
              <w:ind w:firstLine="72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>- извещение медицинской организации об установлении заключительного диагноза острого или хронического профессионального заболевания (отравления) – для случаев профессиональных заболеваний (</w:t>
            </w:r>
            <w:r w:rsidRPr="00B8023D">
              <w:rPr>
                <w:i/>
                <w:iCs/>
                <w:color w:val="000000"/>
              </w:rPr>
              <w:t>самостоятельное предоставление не требуется)</w:t>
            </w:r>
            <w:r w:rsidRPr="00B8023D">
              <w:rPr>
                <w:color w:val="000000"/>
              </w:rPr>
              <w:t>;</w:t>
            </w:r>
          </w:p>
          <w:p w:rsidR="00DD6B30" w:rsidRPr="00B8023D" w:rsidRDefault="00DD6B30" w:rsidP="00B8023D">
            <w:pPr>
              <w:pStyle w:val="af"/>
              <w:spacing w:after="0"/>
              <w:ind w:firstLine="720"/>
              <w:jc w:val="both"/>
              <w:rPr>
                <w:color w:val="000000"/>
              </w:rPr>
            </w:pPr>
            <w:r w:rsidRPr="00B8023D">
              <w:rPr>
                <w:color w:val="000000"/>
              </w:rPr>
              <w:t>- заключение центра профессиональной патологии о наличии профессионального заболевания - для случаев профессиональных заболеваний (</w:t>
            </w:r>
            <w:r w:rsidRPr="00B8023D">
              <w:rPr>
                <w:i/>
                <w:iCs/>
                <w:color w:val="000000"/>
              </w:rPr>
              <w:t>самостоятельное предоставление не требуется)</w:t>
            </w:r>
            <w:r w:rsidRPr="00B8023D">
              <w:rPr>
                <w:color w:val="000000"/>
              </w:rPr>
              <w:t>;</w:t>
            </w:r>
          </w:p>
          <w:p w:rsidR="00DD6B30" w:rsidRDefault="00DD6B30" w:rsidP="00B8023D">
            <w:pPr>
              <w:pStyle w:val="af"/>
              <w:spacing w:after="0"/>
              <w:ind w:firstLine="720"/>
              <w:jc w:val="both"/>
            </w:pPr>
            <w:r>
              <w:t>- в случае перемены фамилии, имени, отчества заявителя: свидетельство о такой</w:t>
            </w:r>
            <w:r w:rsidR="00B8023D">
              <w:t xml:space="preserve"> перемене;</w:t>
            </w:r>
          </w:p>
          <w:p w:rsidR="002B743A" w:rsidRDefault="00B8023D" w:rsidP="00B8023D">
            <w:pPr>
              <w:pStyle w:val="af"/>
              <w:spacing w:after="0"/>
              <w:ind w:firstLine="720"/>
              <w:jc w:val="both"/>
            </w:pPr>
            <w:r w:rsidRPr="00B8023D">
              <w:rPr>
                <w:color w:val="000000"/>
              </w:rPr>
              <w:t>- справка дипломатического представительства или консульского учреждения Российской Федерации о постоянном месте жительства за границей (о нахождении в живых) - если заявитель проживает за пределами территории Российской Федерации.</w:t>
            </w:r>
          </w:p>
        </w:tc>
      </w:tr>
      <w:tr w:rsidR="00253B34" w:rsidTr="00B8023D">
        <w:tc>
          <w:tcPr>
            <w:tcW w:w="2660" w:type="dxa"/>
            <w:shd w:val="clear" w:color="auto" w:fill="auto"/>
          </w:tcPr>
          <w:p w:rsidR="00253B34" w:rsidRDefault="00253B34" w:rsidP="00B8023D">
            <w:pPr>
              <w:pStyle w:val="af"/>
              <w:spacing w:before="119" w:beforeAutospacing="0" w:after="0"/>
            </w:pPr>
            <w:r w:rsidRPr="00B8023D">
              <w:rPr>
                <w:b/>
              </w:rPr>
              <w:lastRenderedPageBreak/>
              <w:t xml:space="preserve">Оплата дополнительных расходов </w:t>
            </w:r>
          </w:p>
        </w:tc>
        <w:tc>
          <w:tcPr>
            <w:tcW w:w="7335" w:type="dxa"/>
            <w:shd w:val="clear" w:color="auto" w:fill="auto"/>
          </w:tcPr>
          <w:p w:rsidR="009A140D" w:rsidRDefault="00DD6B30" w:rsidP="00B8023D">
            <w:pPr>
              <w:pStyle w:val="af"/>
              <w:spacing w:after="0"/>
              <w:ind w:firstLine="709"/>
              <w:jc w:val="both"/>
            </w:pPr>
            <w:r w:rsidRPr="00B8023D">
              <w:rPr>
                <w:color w:val="000000"/>
              </w:rPr>
              <w:t xml:space="preserve">СФР оплачивает необходимые медицинские, </w:t>
            </w:r>
            <w:r w:rsidR="00253B34">
              <w:t>социальн</w:t>
            </w:r>
            <w:r>
              <w:t>ые и профессиональные</w:t>
            </w:r>
            <w:r w:rsidR="00253B34">
              <w:t xml:space="preserve"> реабилитаци</w:t>
            </w:r>
            <w:r>
              <w:t>онные мероприятия</w:t>
            </w:r>
            <w:r w:rsidR="009A140D">
              <w:t>:</w:t>
            </w:r>
          </w:p>
          <w:p w:rsidR="009A140D" w:rsidRDefault="009A140D" w:rsidP="00B8023D">
            <w:pPr>
              <w:pStyle w:val="af"/>
              <w:spacing w:after="0"/>
              <w:ind w:firstLine="709"/>
              <w:jc w:val="both"/>
            </w:pPr>
            <w:r>
              <w:t>- медицинскую помощь застрахованному лицу (</w:t>
            </w:r>
            <w:r>
              <w:t xml:space="preserve">при ее оказании </w:t>
            </w:r>
            <w:r>
              <w:t xml:space="preserve">в условиях </w:t>
            </w:r>
            <w:r>
              <w:t>круглосуточного стационара</w:t>
            </w:r>
            <w:r>
              <w:t xml:space="preserve">, </w:t>
            </w:r>
            <w:r>
              <w:t>дне</w:t>
            </w:r>
            <w:r>
              <w:t xml:space="preserve">вного стационара, амбулаторно и </w:t>
            </w:r>
            <w:r>
              <w:t>медицинскую реабилитацию</w:t>
            </w:r>
            <w:r>
              <w:t xml:space="preserve">), </w:t>
            </w:r>
            <w:r>
              <w:t xml:space="preserve">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</w:t>
            </w:r>
            <w:r>
              <w:lastRenderedPageBreak/>
              <w:t>установления стойкой утраты профессиональной трудоспособности</w:t>
            </w:r>
            <w:r w:rsidR="00253B34">
              <w:t xml:space="preserve"> </w:t>
            </w:r>
          </w:p>
          <w:p w:rsidR="00253B34" w:rsidRDefault="009A140D" w:rsidP="00B8023D">
            <w:pPr>
              <w:pStyle w:val="af"/>
              <w:spacing w:after="0"/>
              <w:ind w:firstLine="709"/>
              <w:jc w:val="both"/>
            </w:pPr>
            <w:r>
              <w:rPr>
                <w:u w:val="single"/>
              </w:rPr>
              <w:t xml:space="preserve">- </w:t>
            </w:r>
            <w:r w:rsidR="00DD6B30" w:rsidRPr="00B8023D">
              <w:rPr>
                <w:u w:val="single"/>
              </w:rPr>
              <w:t>согласно ПРП</w:t>
            </w:r>
            <w:r>
              <w:t>:</w:t>
            </w:r>
          </w:p>
          <w:p w:rsidR="00936284" w:rsidRDefault="00253B34" w:rsidP="00B8023D">
            <w:pPr>
              <w:pStyle w:val="af"/>
              <w:spacing w:after="0"/>
              <w:ind w:firstLine="709"/>
              <w:jc w:val="both"/>
            </w:pPr>
            <w:bookmarkStart w:id="0" w:name="_GoBack"/>
            <w:bookmarkEnd w:id="0"/>
            <w:r>
              <w:t>- приобретение лекарственных препаратов для медицинского п</w:t>
            </w:r>
            <w:r w:rsidR="00936284">
              <w:t>рименения и медицинских изделий;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>-</w:t>
            </w:r>
            <w:r w:rsidR="00253B34">
              <w:t xml:space="preserve"> посторонний (специальный медицинский и бытовой) уход за застрахованным лицом</w:t>
            </w:r>
            <w:r>
              <w:t>;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>-</w:t>
            </w:r>
            <w:r w:rsidR="00253B34">
              <w:t xml:space="preserve"> санаторно-курортное лечение; 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>- отпуск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обратно)</w:t>
            </w:r>
            <w:r w:rsidR="00253B34">
              <w:t xml:space="preserve">; 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 xml:space="preserve">- </w:t>
            </w:r>
            <w:r w:rsidR="00253B34">
              <w:t xml:space="preserve">изготовление и ремонт протезов, протезно-ортопедических изделий, </w:t>
            </w:r>
            <w:proofErr w:type="spellStart"/>
            <w:r w:rsidR="00253B34">
              <w:t>ортезов</w:t>
            </w:r>
            <w:proofErr w:type="spellEnd"/>
            <w:r w:rsidR="00253B34">
              <w:t xml:space="preserve">; 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 xml:space="preserve">- </w:t>
            </w:r>
            <w:r w:rsidR="00253B34">
              <w:t xml:space="preserve">обеспечение техническими средствами реабилитации и их ремонт; 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 xml:space="preserve">- </w:t>
            </w:r>
            <w:r w:rsidR="00253B34">
              <w:t xml:space="preserve">обеспечение транспортными средствами, их ремонт, на горюче-смазочные материалы; </w:t>
            </w:r>
          </w:p>
          <w:p w:rsidR="00936284" w:rsidRDefault="00936284" w:rsidP="00B8023D">
            <w:pPr>
              <w:pStyle w:val="af"/>
              <w:spacing w:after="0"/>
              <w:ind w:firstLine="709"/>
              <w:jc w:val="both"/>
            </w:pPr>
            <w:r>
              <w:t xml:space="preserve">- </w:t>
            </w:r>
            <w:r w:rsidR="00253B34">
              <w:t xml:space="preserve">профессиональное обучение (дополнительное профессиональное образование); </w:t>
            </w:r>
          </w:p>
          <w:p w:rsidR="00253B34" w:rsidRDefault="00936284" w:rsidP="00B8023D">
            <w:pPr>
              <w:pStyle w:val="af"/>
              <w:spacing w:after="0"/>
              <w:ind w:firstLine="709"/>
              <w:jc w:val="both"/>
            </w:pPr>
            <w:r>
              <w:t xml:space="preserve">- </w:t>
            </w:r>
            <w:r w:rsidR="00253B34">
              <w:t>проезд застрахованного лица для получения отдельных видов медицинской и социальной реабилитации, и сопровождающего его лица в случае, если сопровождение обусловлено медицинскими показаниями, указанными в ПРП (туда и обратно).</w:t>
            </w:r>
          </w:p>
          <w:p w:rsidR="00253B34" w:rsidRPr="00936284" w:rsidRDefault="00936284" w:rsidP="00B8023D">
            <w:pPr>
              <w:pStyle w:val="af"/>
              <w:spacing w:after="0"/>
              <w:ind w:firstLine="709"/>
              <w:jc w:val="both"/>
            </w:pPr>
            <w:r w:rsidRPr="00B8023D">
              <w:rPr>
                <w:color w:val="000000"/>
              </w:rPr>
              <w:t xml:space="preserve">Оплата дополнительных расходов установлена </w:t>
            </w:r>
            <w:r w:rsidRPr="00B8023D">
              <w:rPr>
                <w:i/>
                <w:color w:val="000000"/>
              </w:rPr>
              <w:t>Положением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15.05.2006 № 286.</w:t>
            </w:r>
            <w:r w:rsidRPr="00B8023D">
              <w:rPr>
                <w:color w:val="000000"/>
              </w:rPr>
              <w:t xml:space="preserve"> </w:t>
            </w:r>
          </w:p>
        </w:tc>
      </w:tr>
    </w:tbl>
    <w:p w:rsidR="002B743A" w:rsidRDefault="00DD6B30" w:rsidP="00DD6B30">
      <w:pPr>
        <w:pStyle w:val="af"/>
        <w:spacing w:before="119" w:beforeAutospacing="0" w:after="0"/>
        <w:ind w:firstLine="709"/>
        <w:jc w:val="both"/>
      </w:pPr>
      <w:r>
        <w:lastRenderedPageBreak/>
        <w:t xml:space="preserve">Назначения страхового обеспечения и оплата дополнительных расходов носит </w:t>
      </w:r>
      <w:r w:rsidRPr="00DD6B30">
        <w:rPr>
          <w:b/>
        </w:rPr>
        <w:t>заявительный характер</w:t>
      </w:r>
      <w:r>
        <w:t xml:space="preserve"> (кроме начисления </w:t>
      </w:r>
      <w:r w:rsidRPr="00DD6B30">
        <w:t>пособия по временной нетрудоспособности)</w:t>
      </w:r>
      <w:r>
        <w:t>.</w:t>
      </w:r>
    </w:p>
    <w:p w:rsidR="00DD6B30" w:rsidRDefault="00DD6B30" w:rsidP="002B743A">
      <w:pPr>
        <w:pStyle w:val="af"/>
        <w:spacing w:after="0"/>
        <w:ind w:firstLine="709"/>
        <w:rPr>
          <w:b/>
          <w:bCs/>
          <w:color w:val="000000"/>
        </w:rPr>
      </w:pPr>
    </w:p>
    <w:p w:rsidR="002B743A" w:rsidRDefault="002B743A" w:rsidP="002B743A">
      <w:pPr>
        <w:pStyle w:val="af"/>
        <w:spacing w:before="119" w:beforeAutospacing="0" w:after="0"/>
        <w:ind w:firstLine="720"/>
      </w:pPr>
      <w:r>
        <w:rPr>
          <w:b/>
          <w:bCs/>
        </w:rPr>
        <w:t xml:space="preserve"> Как и куда обращаться за назначением обеспечения по страхованию</w:t>
      </w:r>
    </w:p>
    <w:p w:rsidR="002B743A" w:rsidRDefault="002B743A" w:rsidP="00B8023D">
      <w:pPr>
        <w:pStyle w:val="af"/>
        <w:spacing w:after="0"/>
        <w:ind w:firstLine="720"/>
        <w:jc w:val="both"/>
      </w:pPr>
      <w:r>
        <w:rPr>
          <w:color w:val="000000"/>
        </w:rPr>
        <w:lastRenderedPageBreak/>
        <w:t xml:space="preserve">Заявление и необходимые документы рекомендуем подать в личном кабинете на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  <w:u w:val="single"/>
        </w:rPr>
        <w:t xml:space="preserve"> gosuslugi.ru</w:t>
      </w:r>
      <w:r>
        <w:rPr>
          <w:color w:val="000000"/>
        </w:rPr>
        <w:t xml:space="preserve"> (при наличии подтвержденной учетной записи).</w:t>
      </w:r>
    </w:p>
    <w:p w:rsidR="002B743A" w:rsidRDefault="002B743A" w:rsidP="00B8023D">
      <w:pPr>
        <w:pStyle w:val="af"/>
        <w:spacing w:after="0"/>
        <w:ind w:firstLine="720"/>
        <w:jc w:val="both"/>
      </w:pPr>
      <w:r>
        <w:rPr>
          <w:color w:val="000000"/>
        </w:rPr>
        <w:t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его регистрации.</w:t>
      </w:r>
    </w:p>
    <w:p w:rsidR="002B743A" w:rsidRDefault="002B743A" w:rsidP="00FD059E">
      <w:pPr>
        <w:pStyle w:val="af"/>
        <w:spacing w:after="0"/>
        <w:ind w:firstLine="709"/>
        <w:jc w:val="both"/>
      </w:pPr>
      <w:r>
        <w:rPr>
          <w:b/>
          <w:bCs/>
          <w:i/>
          <w:iCs/>
          <w:color w:val="000000"/>
        </w:rPr>
        <w:t>Страховое обеспечение осуществляется следующими способами:</w:t>
      </w:r>
      <w:r>
        <w:rPr>
          <w:color w:val="000000"/>
        </w:rPr>
        <w:t xml:space="preserve"> на банковский счет, по реквизитам карты «МИР», </w:t>
      </w:r>
      <w:r w:rsidR="00FD059E">
        <w:rPr>
          <w:color w:val="000000"/>
        </w:rPr>
        <w:t>в отделении почтовой связи</w:t>
      </w:r>
      <w:r>
        <w:rPr>
          <w:color w:val="000000"/>
        </w:rPr>
        <w:t xml:space="preserve"> (по домашнему адресу или в отделение почтовой связи).</w:t>
      </w:r>
    </w:p>
    <w:p w:rsidR="002B743A" w:rsidRDefault="002B743A" w:rsidP="002B743A">
      <w:pPr>
        <w:pStyle w:val="af"/>
        <w:spacing w:after="0"/>
        <w:ind w:firstLine="709"/>
      </w:pPr>
      <w:r>
        <w:rPr>
          <w:color w:val="000000"/>
        </w:rPr>
        <w:t>Контактная информация — на официальном сайте:</w:t>
      </w:r>
    </w:p>
    <w:p w:rsidR="002B743A" w:rsidRDefault="002B743A" w:rsidP="002B743A">
      <w:pPr>
        <w:pStyle w:val="af"/>
        <w:spacing w:after="0"/>
        <w:ind w:firstLine="709"/>
      </w:pPr>
      <w:r>
        <w:rPr>
          <w:color w:val="000000"/>
        </w:rPr>
        <w:t>СФР в сети Интернет:</w:t>
      </w:r>
      <w:r>
        <w:rPr>
          <w:b/>
          <w:bCs/>
          <w:color w:val="000000"/>
        </w:rPr>
        <w:t xml:space="preserve"> sfr.gov.ru</w:t>
      </w:r>
      <w:r>
        <w:rPr>
          <w:color w:val="000000"/>
        </w:rPr>
        <w:t xml:space="preserve">; ОСФР по УР в сети Интернет: </w:t>
      </w:r>
      <w:r>
        <w:rPr>
          <w:b/>
          <w:bCs/>
          <w:color w:val="000000"/>
        </w:rPr>
        <w:t>https://sfr.gov.ru/branches/udmurtia/</w:t>
      </w:r>
    </w:p>
    <w:p w:rsidR="00B8023D" w:rsidRDefault="00B8023D" w:rsidP="002B743A">
      <w:pPr>
        <w:pStyle w:val="af"/>
        <w:spacing w:after="0"/>
        <w:ind w:firstLine="709"/>
        <w:rPr>
          <w:color w:val="000000"/>
        </w:rPr>
      </w:pPr>
    </w:p>
    <w:p w:rsidR="002B743A" w:rsidRDefault="002B743A" w:rsidP="002B743A">
      <w:pPr>
        <w:pStyle w:val="af"/>
        <w:spacing w:after="0"/>
        <w:ind w:firstLine="709"/>
      </w:pPr>
      <w:r>
        <w:rPr>
          <w:color w:val="000000"/>
        </w:rPr>
        <w:t>Единый контакт-центр по социальным вопросам (звонок по России бесплатный):</w:t>
      </w:r>
    </w:p>
    <w:p w:rsidR="002B743A" w:rsidRDefault="002B743A" w:rsidP="002B743A">
      <w:pPr>
        <w:pStyle w:val="af"/>
        <w:spacing w:after="0"/>
        <w:ind w:firstLine="709"/>
      </w:pPr>
      <w:r>
        <w:rPr>
          <w:b/>
          <w:bCs/>
          <w:color w:val="000000"/>
        </w:rPr>
        <w:t>8-800-10-000-01 (СФР);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8-3412-60-70-00 (ОСФР по УР)</w:t>
      </w:r>
    </w:p>
    <w:p w:rsidR="002B743A" w:rsidRPr="002B743A" w:rsidRDefault="002B743A" w:rsidP="002B743A">
      <w:pPr>
        <w:jc w:val="center"/>
        <w:rPr>
          <w:b/>
          <w:sz w:val="24"/>
        </w:rPr>
      </w:pPr>
    </w:p>
    <w:sectPr w:rsidR="002B743A" w:rsidRPr="002B743A" w:rsidSect="00C63312">
      <w:pgSz w:w="12240" w:h="15840" w:code="1"/>
      <w:pgMar w:top="567" w:right="760" w:bottom="1134" w:left="1701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C53266"/>
    <w:multiLevelType w:val="multilevel"/>
    <w:tmpl w:val="659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C667D"/>
    <w:multiLevelType w:val="multilevel"/>
    <w:tmpl w:val="4260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A4B21"/>
    <w:multiLevelType w:val="hybridMultilevel"/>
    <w:tmpl w:val="DEE4606E"/>
    <w:lvl w:ilvl="0" w:tplc="D45ECC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39"/>
    <w:rsid w:val="00066ACC"/>
    <w:rsid w:val="000675EC"/>
    <w:rsid w:val="00077B14"/>
    <w:rsid w:val="000823A0"/>
    <w:rsid w:val="000975A6"/>
    <w:rsid w:val="000D6603"/>
    <w:rsid w:val="000F3C27"/>
    <w:rsid w:val="00143D6A"/>
    <w:rsid w:val="0014508C"/>
    <w:rsid w:val="001518CB"/>
    <w:rsid w:val="00166D7A"/>
    <w:rsid w:val="001A0092"/>
    <w:rsid w:val="001B4439"/>
    <w:rsid w:val="001D6D34"/>
    <w:rsid w:val="001F5CE7"/>
    <w:rsid w:val="00202F42"/>
    <w:rsid w:val="00205D75"/>
    <w:rsid w:val="00207999"/>
    <w:rsid w:val="00217EEE"/>
    <w:rsid w:val="0022570E"/>
    <w:rsid w:val="00231751"/>
    <w:rsid w:val="00253B34"/>
    <w:rsid w:val="00256D38"/>
    <w:rsid w:val="00264546"/>
    <w:rsid w:val="00264944"/>
    <w:rsid w:val="00281785"/>
    <w:rsid w:val="002B743A"/>
    <w:rsid w:val="002B75DA"/>
    <w:rsid w:val="002D39CF"/>
    <w:rsid w:val="002F58DD"/>
    <w:rsid w:val="00303ECF"/>
    <w:rsid w:val="003046D8"/>
    <w:rsid w:val="003252FA"/>
    <w:rsid w:val="00336914"/>
    <w:rsid w:val="00351BEA"/>
    <w:rsid w:val="00361AC6"/>
    <w:rsid w:val="003803EC"/>
    <w:rsid w:val="00381180"/>
    <w:rsid w:val="003A1405"/>
    <w:rsid w:val="003A7BCD"/>
    <w:rsid w:val="003D57B9"/>
    <w:rsid w:val="003F0060"/>
    <w:rsid w:val="004242AB"/>
    <w:rsid w:val="0042482C"/>
    <w:rsid w:val="00430A76"/>
    <w:rsid w:val="004546CE"/>
    <w:rsid w:val="004A7A51"/>
    <w:rsid w:val="004B6F50"/>
    <w:rsid w:val="005410D3"/>
    <w:rsid w:val="00551050"/>
    <w:rsid w:val="0059630A"/>
    <w:rsid w:val="005A1923"/>
    <w:rsid w:val="005B5448"/>
    <w:rsid w:val="005C217F"/>
    <w:rsid w:val="005E1736"/>
    <w:rsid w:val="00617444"/>
    <w:rsid w:val="00672738"/>
    <w:rsid w:val="00684D37"/>
    <w:rsid w:val="00692D9F"/>
    <w:rsid w:val="00696B69"/>
    <w:rsid w:val="006C59E8"/>
    <w:rsid w:val="007120FD"/>
    <w:rsid w:val="007433EC"/>
    <w:rsid w:val="00770259"/>
    <w:rsid w:val="007A4EDD"/>
    <w:rsid w:val="0085154F"/>
    <w:rsid w:val="00857813"/>
    <w:rsid w:val="00870EBA"/>
    <w:rsid w:val="00887B82"/>
    <w:rsid w:val="0089074F"/>
    <w:rsid w:val="00893F56"/>
    <w:rsid w:val="00896D19"/>
    <w:rsid w:val="008A0A45"/>
    <w:rsid w:val="008A4C3A"/>
    <w:rsid w:val="008C1FC4"/>
    <w:rsid w:val="008D2835"/>
    <w:rsid w:val="008E3539"/>
    <w:rsid w:val="008E3956"/>
    <w:rsid w:val="008E4CF0"/>
    <w:rsid w:val="008E6A80"/>
    <w:rsid w:val="00936284"/>
    <w:rsid w:val="00953772"/>
    <w:rsid w:val="00977E01"/>
    <w:rsid w:val="00984B6D"/>
    <w:rsid w:val="0099087D"/>
    <w:rsid w:val="009A140D"/>
    <w:rsid w:val="009A4F1B"/>
    <w:rsid w:val="009B2560"/>
    <w:rsid w:val="009C2CEB"/>
    <w:rsid w:val="009D2F4E"/>
    <w:rsid w:val="009E208E"/>
    <w:rsid w:val="009E73D3"/>
    <w:rsid w:val="009F7A18"/>
    <w:rsid w:val="00A111CA"/>
    <w:rsid w:val="00A25145"/>
    <w:rsid w:val="00A312B6"/>
    <w:rsid w:val="00A42428"/>
    <w:rsid w:val="00A4472F"/>
    <w:rsid w:val="00A53EEA"/>
    <w:rsid w:val="00A7162F"/>
    <w:rsid w:val="00AC674A"/>
    <w:rsid w:val="00AD3978"/>
    <w:rsid w:val="00AD6466"/>
    <w:rsid w:val="00AE3244"/>
    <w:rsid w:val="00AE3878"/>
    <w:rsid w:val="00B00A28"/>
    <w:rsid w:val="00B60D71"/>
    <w:rsid w:val="00B63E4A"/>
    <w:rsid w:val="00B8023D"/>
    <w:rsid w:val="00B81B5D"/>
    <w:rsid w:val="00BA1C1F"/>
    <w:rsid w:val="00BD6200"/>
    <w:rsid w:val="00BE1C40"/>
    <w:rsid w:val="00BE7EA0"/>
    <w:rsid w:val="00BF3914"/>
    <w:rsid w:val="00C20CDE"/>
    <w:rsid w:val="00C23A66"/>
    <w:rsid w:val="00C52C6F"/>
    <w:rsid w:val="00C53A10"/>
    <w:rsid w:val="00C5459F"/>
    <w:rsid w:val="00C57AF3"/>
    <w:rsid w:val="00C63312"/>
    <w:rsid w:val="00CA51B7"/>
    <w:rsid w:val="00D307AD"/>
    <w:rsid w:val="00D873A2"/>
    <w:rsid w:val="00DA1880"/>
    <w:rsid w:val="00DA30D9"/>
    <w:rsid w:val="00DD4382"/>
    <w:rsid w:val="00DD6B30"/>
    <w:rsid w:val="00DE4C7D"/>
    <w:rsid w:val="00E21624"/>
    <w:rsid w:val="00E22DA3"/>
    <w:rsid w:val="00E23780"/>
    <w:rsid w:val="00E31A3B"/>
    <w:rsid w:val="00E32E49"/>
    <w:rsid w:val="00E50EBD"/>
    <w:rsid w:val="00E830F8"/>
    <w:rsid w:val="00E909B3"/>
    <w:rsid w:val="00EA28C8"/>
    <w:rsid w:val="00EA4629"/>
    <w:rsid w:val="00EA492F"/>
    <w:rsid w:val="00EE2515"/>
    <w:rsid w:val="00F03208"/>
    <w:rsid w:val="00F13687"/>
    <w:rsid w:val="00F21AD0"/>
    <w:rsid w:val="00F23AAD"/>
    <w:rsid w:val="00F3799C"/>
    <w:rsid w:val="00F4053C"/>
    <w:rsid w:val="00F740DE"/>
    <w:rsid w:val="00FD059E"/>
    <w:rsid w:val="00FE58D6"/>
    <w:rsid w:val="00FF07BD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5D623FA-FFBB-40B0-B3D5-F7E02E64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i/>
      <w:iCs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paragraph" w:styleId="a7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1134"/>
      <w:jc w:val="both"/>
    </w:pPr>
    <w:rPr>
      <w:sz w:val="24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i/>
      <w:iCs/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5"/>
  </w:style>
  <w:style w:type="character" w:customStyle="1" w:styleId="a6">
    <w:name w:val="Основной текст Знак"/>
    <w:link w:val="a5"/>
    <w:rsid w:val="00264944"/>
    <w:rPr>
      <w:sz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84B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4B6D"/>
    <w:rPr>
      <w:rFonts w:ascii="Segoe UI" w:hAnsi="Segoe UI" w:cs="Segoe UI"/>
      <w:sz w:val="18"/>
      <w:szCs w:val="18"/>
      <w:lang w:eastAsia="ar-SA"/>
    </w:rPr>
  </w:style>
  <w:style w:type="character" w:styleId="ae">
    <w:name w:val="Hyperlink"/>
    <w:uiPriority w:val="99"/>
    <w:semiHidden/>
    <w:unhideWhenUsed/>
    <w:rsid w:val="002B743A"/>
    <w:rPr>
      <w:color w:val="000080"/>
      <w:u w:val="single"/>
    </w:rPr>
  </w:style>
  <w:style w:type="paragraph" w:styleId="af">
    <w:name w:val="Normal (Web)"/>
    <w:basedOn w:val="a"/>
    <w:uiPriority w:val="99"/>
    <w:unhideWhenUsed/>
    <w:rsid w:val="002B743A"/>
    <w:pPr>
      <w:widowControl/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styleId="af0">
    <w:name w:val="Table Grid"/>
    <w:basedOn w:val="a1"/>
    <w:uiPriority w:val="59"/>
    <w:rsid w:val="002B7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CE9F-10E2-45F8-8E54-B9F75F48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ФОНД СОЦИАЛЬНОГО СТРАХОВАНИЯ</vt:lpstr>
    </vt:vector>
  </TitlesOfParts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СОЦИАЛЬНОГО СТРАХОВАНИЯ</dc:title>
  <dc:subject/>
  <dc:creator>Ярхова</dc:creator>
  <cp:keywords/>
  <cp:lastModifiedBy>Рыкова Анна Николаевна</cp:lastModifiedBy>
  <cp:revision>3</cp:revision>
  <cp:lastPrinted>2022-04-28T06:31:00Z</cp:lastPrinted>
  <dcterms:created xsi:type="dcterms:W3CDTF">2026-06-16T05:33:00Z</dcterms:created>
  <dcterms:modified xsi:type="dcterms:W3CDTF">2026-06-16T05:42:00Z</dcterms:modified>
</cp:coreProperties>
</file>