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t xml:space="preserve">Политика </w:t>
      </w:r>
    </w:p>
    <w:p>
      <w:pPr>
        <w:pStyle w:val="Normal"/>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в отношении обработки персональных данных</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rPr>
        <w:t>Отделения Фонда пенсионного и социального страхования Российской Федерации по Вологодской области</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1. Общие положения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1.1. Настоящая Политика Отделения Фонда пенсионного и социального страхования Российской Федерации по Вологодской области (далее - Оператор)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1.2. Политика действует в отношении персональных данных, которые обрабатывает исключительно Оператор. Политика не распространяется на отношения, связанные с обработкой персональных данных в рамках единой централизованной системы </w:t>
      </w:r>
      <w:r>
        <w:rPr>
          <w:rFonts w:ascii="Times New Roman" w:hAnsi="Times New Roman"/>
          <w:sz w:val="28"/>
          <w:szCs w:val="28"/>
        </w:rPr>
        <w:t>Фонда пенсионного и социального страхования Российской Федерации (далее – СФР) смешанным способом (автоматизированной и неавтоматизированной обработкой), оператором которой является СФР в силу Федерального закона от 14.07.2022 № 236-ФЗ «О Фонде пенсионного и социального страхования Российской Федерации» и в отношении которой СФР определяет политику обработки персональных данных.</w:t>
      </w:r>
    </w:p>
    <w:p>
      <w:pPr>
        <w:pStyle w:val="Normal"/>
        <w:spacing w:lineRule="auto" w:line="240" w:before="0" w:after="0"/>
        <w:ind w:firstLine="567"/>
        <w:jc w:val="both"/>
        <w:rPr>
          <w:rFonts w:ascii="Times New Roman" w:hAnsi="Times New Roman"/>
          <w:sz w:val="28"/>
          <w:szCs w:val="28"/>
          <w:lang w:eastAsia="ru-RU"/>
        </w:rPr>
      </w:pPr>
      <w:bookmarkStart w:id="0" w:name="sub_1012"/>
      <w:bookmarkEnd w:id="0"/>
      <w:r>
        <w:rPr>
          <w:rFonts w:ascii="Times New Roman" w:hAnsi="Times New Roman"/>
          <w:sz w:val="28"/>
          <w:szCs w:val="28"/>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pPr>
        <w:pStyle w:val="Normal"/>
        <w:spacing w:lineRule="auto" w:line="240" w:before="0" w:after="0"/>
        <w:ind w:firstLine="567"/>
        <w:jc w:val="both"/>
        <w:rPr>
          <w:rFonts w:ascii="Times New Roman" w:hAnsi="Times New Roman"/>
          <w:sz w:val="28"/>
          <w:szCs w:val="28"/>
          <w:lang w:eastAsia="ru-RU"/>
        </w:rPr>
      </w:pPr>
      <w:bookmarkStart w:id="1" w:name="sub_1013"/>
      <w:bookmarkEnd w:id="1"/>
      <w:r>
        <w:rPr>
          <w:rFonts w:ascii="Times New Roman" w:hAnsi="Times New Roman"/>
          <w:sz w:val="28"/>
          <w:szCs w:val="28"/>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вышестоящего органа Оператора, на отдельной странице Оператора.</w:t>
      </w:r>
    </w:p>
    <w:p>
      <w:pPr>
        <w:pStyle w:val="Normal"/>
        <w:spacing w:lineRule="auto" w:line="240" w:before="0" w:after="0"/>
        <w:ind w:firstLine="567"/>
        <w:jc w:val="both"/>
        <w:rPr>
          <w:rFonts w:ascii="Times New Roman" w:hAnsi="Times New Roman"/>
          <w:sz w:val="28"/>
          <w:szCs w:val="28"/>
          <w:lang w:eastAsia="ru-RU"/>
        </w:rPr>
      </w:pPr>
      <w:bookmarkStart w:id="2" w:name="sub_1014"/>
      <w:bookmarkStart w:id="3" w:name="sub_12"/>
      <w:bookmarkEnd w:id="2"/>
      <w:bookmarkEnd w:id="3"/>
      <w:r>
        <w:rPr>
          <w:rFonts w:ascii="Times New Roman" w:hAnsi="Times New Roman"/>
          <w:sz w:val="28"/>
          <w:szCs w:val="28"/>
          <w:lang w:eastAsia="ru-RU"/>
        </w:rPr>
        <w:t>1.5. Основные понятия, используемые в Политике:</w:t>
      </w:r>
    </w:p>
    <w:p>
      <w:pPr>
        <w:pStyle w:val="Normal"/>
        <w:spacing w:lineRule="auto" w:line="240" w:before="0" w:after="0"/>
        <w:ind w:firstLine="567"/>
        <w:jc w:val="both"/>
        <w:rPr>
          <w:rFonts w:ascii="Times New Roman" w:hAnsi="Times New Roman"/>
          <w:sz w:val="28"/>
          <w:szCs w:val="28"/>
          <w:lang w:eastAsia="ru-RU"/>
        </w:rPr>
      </w:pPr>
      <w:bookmarkStart w:id="4" w:name="sub_121"/>
      <w:bookmarkEnd w:id="4"/>
      <w:r>
        <w:rPr>
          <w:rFonts w:ascii="Times New Roman" w:hAnsi="Times New Roman"/>
          <w:b/>
          <w:bCs/>
          <w:sz w:val="28"/>
          <w:szCs w:val="28"/>
          <w:lang w:eastAsia="ru-RU"/>
        </w:rPr>
        <w:t>персональные данные</w:t>
      </w:r>
      <w:r>
        <w:rPr>
          <w:rFonts w:ascii="Times New Roman" w:hAnsi="Times New Roman"/>
          <w:sz w:val="28"/>
          <w:szCs w:val="28"/>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0" w:after="0"/>
        <w:ind w:firstLine="567"/>
        <w:jc w:val="both"/>
        <w:rPr>
          <w:rFonts w:ascii="Times New Roman" w:hAnsi="Times New Roman"/>
          <w:sz w:val="28"/>
          <w:szCs w:val="28"/>
          <w:lang w:eastAsia="ru-RU"/>
        </w:rPr>
      </w:pPr>
      <w:bookmarkStart w:id="5" w:name="sub_122"/>
      <w:bookmarkStart w:id="6" w:name="sub_129"/>
      <w:bookmarkEnd w:id="5"/>
      <w:bookmarkEnd w:id="6"/>
      <w:r>
        <w:rPr>
          <w:rFonts w:ascii="Times New Roman" w:hAnsi="Times New Roman"/>
          <w:b/>
          <w:bCs/>
          <w:sz w:val="28"/>
          <w:szCs w:val="28"/>
          <w:lang w:eastAsia="ru-RU"/>
        </w:rPr>
        <w:t>оператор персональных данных (оператор)</w:t>
      </w:r>
      <w:r>
        <w:rPr>
          <w:rFonts w:ascii="Times New Roman" w:hAnsi="Times New Roman"/>
          <w:sz w:val="28"/>
          <w:szCs w:val="28"/>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b/>
          <w:bCs/>
          <w:sz w:val="28"/>
          <w:szCs w:val="28"/>
          <w:lang w:eastAsia="ru-RU"/>
        </w:rPr>
        <w:t>обработка персональных данных</w:t>
      </w:r>
      <w:r>
        <w:rPr>
          <w:rFonts w:ascii="Times New Roman" w:hAnsi="Times New Roman"/>
          <w:sz w:val="28"/>
          <w:szCs w:val="28"/>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
    <w:p>
      <w:pPr>
        <w:pStyle w:val="Normal"/>
        <w:spacing w:lineRule="auto" w:line="240" w:before="0" w:after="0"/>
        <w:ind w:firstLine="567"/>
        <w:jc w:val="both"/>
        <w:rPr>
          <w:rFonts w:ascii="Times New Roman" w:hAnsi="Times New Roman"/>
          <w:sz w:val="28"/>
          <w:szCs w:val="28"/>
          <w:lang w:eastAsia="ru-RU"/>
        </w:rPr>
      </w:pPr>
      <w:bookmarkStart w:id="7" w:name="sub_123"/>
      <w:bookmarkEnd w:id="7"/>
      <w:r>
        <w:rPr>
          <w:rFonts w:ascii="Times New Roman" w:hAnsi="Times New Roman"/>
          <w:b/>
          <w:bCs/>
          <w:sz w:val="28"/>
          <w:szCs w:val="28"/>
          <w:lang w:eastAsia="ru-RU"/>
        </w:rPr>
        <w:t>автоматизированная обработка персональных данных</w:t>
      </w:r>
      <w:r>
        <w:rPr>
          <w:rFonts w:ascii="Times New Roman" w:hAnsi="Times New Roman"/>
          <w:sz w:val="28"/>
          <w:szCs w:val="28"/>
          <w:lang w:eastAsia="ru-RU"/>
        </w:rPr>
        <w:t xml:space="preserve"> - обработка персональных данных с помощью средств вычислительной техники;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b/>
          <w:sz w:val="28"/>
          <w:szCs w:val="28"/>
          <w:lang w:eastAsia="ru-RU"/>
        </w:rPr>
        <w:t>неавтоматизированная обработка</w:t>
      </w:r>
      <w:r>
        <w:rPr>
          <w:rFonts w:ascii="Times New Roman" w:hAnsi="Times New Roman"/>
          <w:sz w:val="28"/>
          <w:szCs w:val="28"/>
          <w:lang w:eastAsia="ru-RU"/>
        </w:rPr>
        <w:t xml:space="preserve"> </w:t>
      </w:r>
      <w:r>
        <w:rPr>
          <w:rFonts w:ascii="Times New Roman" w:hAnsi="Times New Roman"/>
          <w:b/>
          <w:bCs/>
          <w:sz w:val="28"/>
          <w:szCs w:val="28"/>
          <w:lang w:eastAsia="ru-RU"/>
        </w:rPr>
        <w:t>персональных данных</w:t>
      </w:r>
      <w:r>
        <w:rPr>
          <w:rFonts w:ascii="Times New Roman" w:hAnsi="Times New Roman"/>
          <w:sz w:val="28"/>
          <w:szCs w:val="28"/>
          <w:lang w:eastAsia="ru-RU"/>
        </w:rPr>
        <w:t xml:space="preserve"> - обработка персональных данных без использования средств автоматизации в виде документов на бумажных носителях;</w:t>
      </w:r>
    </w:p>
    <w:p>
      <w:pPr>
        <w:pStyle w:val="Normal"/>
        <w:spacing w:lineRule="auto" w:line="240" w:before="0" w:after="0"/>
        <w:ind w:firstLine="567"/>
        <w:jc w:val="both"/>
        <w:rPr>
          <w:rFonts w:ascii="Times New Roman" w:hAnsi="Times New Roman"/>
          <w:sz w:val="28"/>
          <w:szCs w:val="28"/>
          <w:lang w:eastAsia="ru-RU"/>
        </w:rPr>
      </w:pPr>
      <w:bookmarkStart w:id="8" w:name="sub_124"/>
      <w:bookmarkEnd w:id="8"/>
      <w:r>
        <w:rPr>
          <w:rFonts w:ascii="Times New Roman" w:hAnsi="Times New Roman"/>
          <w:b/>
          <w:bCs/>
          <w:sz w:val="28"/>
          <w:szCs w:val="28"/>
          <w:lang w:eastAsia="ru-RU"/>
        </w:rPr>
        <w:t>распространение персональных данных</w:t>
      </w:r>
      <w:r>
        <w:rPr>
          <w:rFonts w:ascii="Times New Roman" w:hAnsi="Times New Roman"/>
          <w:sz w:val="28"/>
          <w:szCs w:val="28"/>
          <w:lang w:eastAsia="ru-RU"/>
        </w:rPr>
        <w:t xml:space="preserve"> - действия, направленные на раскрытие персональных данных неопределенному кругу лиц;</w:t>
      </w:r>
    </w:p>
    <w:p>
      <w:pPr>
        <w:pStyle w:val="Normal"/>
        <w:spacing w:lineRule="auto" w:line="240" w:before="0" w:after="0"/>
        <w:ind w:firstLine="567"/>
        <w:jc w:val="both"/>
        <w:rPr>
          <w:rFonts w:ascii="Times New Roman" w:hAnsi="Times New Roman"/>
          <w:sz w:val="28"/>
          <w:szCs w:val="28"/>
          <w:lang w:eastAsia="ru-RU"/>
        </w:rPr>
      </w:pPr>
      <w:bookmarkStart w:id="9" w:name="sub_125"/>
      <w:bookmarkEnd w:id="9"/>
      <w:r>
        <w:rPr>
          <w:rFonts w:ascii="Times New Roman" w:hAnsi="Times New Roman"/>
          <w:b/>
          <w:bCs/>
          <w:sz w:val="28"/>
          <w:szCs w:val="28"/>
          <w:lang w:eastAsia="ru-RU"/>
        </w:rPr>
        <w:t>предоставление персональных данных</w:t>
      </w:r>
      <w:r>
        <w:rPr>
          <w:rFonts w:ascii="Times New Roman" w:hAnsi="Times New Roman"/>
          <w:sz w:val="28"/>
          <w:szCs w:val="28"/>
          <w:lang w:eastAsia="ru-RU"/>
        </w:rPr>
        <w:t xml:space="preserve"> - действия, направленные на раскрытие персональных данных определенному лицу или определенному кругу лиц;</w:t>
      </w:r>
    </w:p>
    <w:p>
      <w:pPr>
        <w:pStyle w:val="Normal"/>
        <w:spacing w:lineRule="auto" w:line="240" w:before="0" w:after="0"/>
        <w:ind w:firstLine="567"/>
        <w:jc w:val="both"/>
        <w:rPr>
          <w:rFonts w:ascii="Times New Roman" w:hAnsi="Times New Roman"/>
          <w:sz w:val="28"/>
          <w:szCs w:val="28"/>
          <w:lang w:eastAsia="ru-RU"/>
        </w:rPr>
      </w:pPr>
      <w:bookmarkStart w:id="10" w:name="sub_126"/>
      <w:bookmarkEnd w:id="10"/>
      <w:r>
        <w:rPr>
          <w:rFonts w:ascii="Times New Roman" w:hAnsi="Times New Roman"/>
          <w:b/>
          <w:bCs/>
          <w:sz w:val="28"/>
          <w:szCs w:val="28"/>
          <w:lang w:eastAsia="ru-RU"/>
        </w:rPr>
        <w:t>блокирование персональных данных</w:t>
      </w:r>
      <w:r>
        <w:rPr>
          <w:rFonts w:ascii="Times New Roman" w:hAnsi="Times New Roman"/>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spacing w:lineRule="auto" w:line="240" w:before="0" w:after="0"/>
        <w:ind w:firstLine="567"/>
        <w:jc w:val="both"/>
        <w:rPr>
          <w:rFonts w:ascii="Times New Roman" w:hAnsi="Times New Roman"/>
          <w:sz w:val="28"/>
          <w:szCs w:val="28"/>
          <w:lang w:eastAsia="ru-RU"/>
        </w:rPr>
      </w:pPr>
      <w:bookmarkStart w:id="11" w:name="sub_127"/>
      <w:bookmarkEnd w:id="11"/>
      <w:r>
        <w:rPr>
          <w:rFonts w:ascii="Times New Roman" w:hAnsi="Times New Roman"/>
          <w:b/>
          <w:bCs/>
          <w:sz w:val="28"/>
          <w:szCs w:val="28"/>
          <w:lang w:eastAsia="ru-RU"/>
        </w:rPr>
        <w:t>уничтожение персональных данных</w:t>
      </w:r>
      <w:r>
        <w:rPr>
          <w:rFonts w:ascii="Times New Roman" w:hAnsi="Times New Roman"/>
          <w:sz w:val="28"/>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Normal"/>
        <w:spacing w:lineRule="auto" w:line="240" w:before="0" w:after="0"/>
        <w:ind w:firstLine="567"/>
        <w:jc w:val="both"/>
        <w:rPr>
          <w:rFonts w:ascii="Times New Roman" w:hAnsi="Times New Roman"/>
          <w:sz w:val="28"/>
          <w:szCs w:val="28"/>
          <w:lang w:eastAsia="ru-RU"/>
        </w:rPr>
      </w:pPr>
      <w:bookmarkStart w:id="12" w:name="sub_128"/>
      <w:bookmarkEnd w:id="12"/>
      <w:r>
        <w:rPr>
          <w:rFonts w:ascii="Times New Roman" w:hAnsi="Times New Roman"/>
          <w:b/>
          <w:bCs/>
          <w:sz w:val="28"/>
          <w:szCs w:val="28"/>
          <w:lang w:eastAsia="ru-RU"/>
        </w:rPr>
        <w:t>обезличивание персональных данных</w:t>
      </w:r>
      <w:r>
        <w:rPr>
          <w:rFonts w:ascii="Times New Roman" w:hAnsi="Times New Roman"/>
          <w:sz w:val="28"/>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b/>
          <w:bCs/>
          <w:sz w:val="28"/>
          <w:szCs w:val="28"/>
          <w:lang w:eastAsia="ru-RU"/>
        </w:rPr>
        <w:t>информационная система персональных данных</w:t>
      </w:r>
      <w:r>
        <w:rPr>
          <w:rFonts w:ascii="Times New Roman" w:hAnsi="Times New Roman"/>
          <w:sz w:val="28"/>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tabs>
          <w:tab w:val="left" w:pos="993" w:leader="none"/>
        </w:tabs>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1.6. Основные права и обязанности Оператора.</w:t>
      </w:r>
    </w:p>
    <w:p>
      <w:pPr>
        <w:pStyle w:val="Normal"/>
        <w:tabs>
          <w:tab w:val="left" w:pos="993" w:leader="none"/>
        </w:tabs>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1.6.1. Оператор</w:t>
      </w:r>
      <w:r>
        <w:rPr>
          <w:rFonts w:ascii="Times New Roman" w:hAnsi="Times New Roman"/>
          <w:b/>
          <w:bCs/>
          <w:sz w:val="28"/>
          <w:szCs w:val="28"/>
          <w:lang w:eastAsia="ru-RU"/>
        </w:rPr>
        <w:t xml:space="preserve"> </w:t>
      </w:r>
      <w:r>
        <w:rPr>
          <w:rFonts w:ascii="Times New Roman" w:hAnsi="Times New Roman"/>
          <w:sz w:val="28"/>
          <w:szCs w:val="28"/>
          <w:lang w:eastAsia="ru-RU"/>
        </w:rPr>
        <w:t>имеет право:</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а так же не определено актами СФР;</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Normal"/>
        <w:tabs>
          <w:tab w:val="left" w:pos="993" w:leader="none"/>
        </w:tabs>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1.6.2. Оператор</w:t>
      </w:r>
      <w:r>
        <w:rPr>
          <w:rFonts w:ascii="Times New Roman" w:hAnsi="Times New Roman"/>
          <w:b/>
          <w:bCs/>
          <w:sz w:val="28"/>
          <w:szCs w:val="28"/>
          <w:lang w:eastAsia="ru-RU"/>
        </w:rPr>
        <w:t xml:space="preserve"> </w:t>
      </w:r>
      <w:r>
        <w:rPr>
          <w:rFonts w:ascii="Times New Roman" w:hAnsi="Times New Roman"/>
          <w:sz w:val="28"/>
          <w:szCs w:val="28"/>
          <w:lang w:eastAsia="ru-RU"/>
        </w:rPr>
        <w:t>обязан:</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организовывать обработку персональных данных в соответствии с требованиями Закона о персональных данных;</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pPr>
        <w:pStyle w:val="Normal"/>
        <w:tabs>
          <w:tab w:val="left" w:pos="851" w:leader="none"/>
        </w:tabs>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1.7. Основные права субъекта персональных данных. Субъект персональных данных имеет право:</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дать предварительное согласие на обработку персональных данных;</w:t>
      </w:r>
    </w:p>
    <w:p>
      <w:pPr>
        <w:pStyle w:val="Normal"/>
        <w:numPr>
          <w:ilvl w:val="0"/>
          <w:numId w:val="2"/>
        </w:numPr>
        <w:tabs>
          <w:tab w:val="left" w:pos="0" w:leader="none"/>
        </w:tabs>
        <w:spacing w:lineRule="auto" w:line="240" w:before="0" w:after="0"/>
        <w:ind w:left="0" w:firstLine="551"/>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pPr>
        <w:pStyle w:val="Normal"/>
        <w:tabs>
          <w:tab w:val="left" w:pos="851" w:leader="none"/>
        </w:tabs>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pPr>
        <w:pStyle w:val="Normal"/>
        <w:tabs>
          <w:tab w:val="left" w:pos="851" w:leader="none"/>
        </w:tabs>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2. Цели сбора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sz w:val="28"/>
          <w:szCs w:val="28"/>
          <w:lang w:eastAsia="ru-RU"/>
        </w:rPr>
      </w:pPr>
      <w:bookmarkStart w:id="13" w:name="sub_21"/>
      <w:bookmarkEnd w:id="13"/>
      <w:r>
        <w:rPr>
          <w:rFonts w:ascii="Times New Roman" w:hAnsi="Times New Roman"/>
          <w:sz w:val="28"/>
          <w:szCs w:val="28"/>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2.2. Обработке подлежат только персональные данные, которые отвечают целям их обработки.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2.3. Обработка Оператором персональных данных осуществляется в следующих целях:</w:t>
      </w:r>
    </w:p>
    <w:p>
      <w:pPr>
        <w:pStyle w:val="ListParagraph"/>
        <w:numPr>
          <w:ilvl w:val="0"/>
          <w:numId w:val="1"/>
        </w:numPr>
        <w:spacing w:lineRule="auto" w:line="240" w:before="0" w:after="0"/>
        <w:ind w:left="0" w:firstLine="567"/>
        <w:contextualSpacing/>
        <w:jc w:val="both"/>
        <w:rPr>
          <w:rFonts w:ascii="Times New Roman" w:hAnsi="Times New Roman"/>
          <w:sz w:val="28"/>
          <w:szCs w:val="28"/>
          <w:lang w:eastAsia="ru-RU"/>
        </w:rPr>
      </w:pPr>
      <w:r>
        <w:rPr>
          <w:rFonts w:ascii="Times New Roman" w:hAnsi="Times New Roman"/>
          <w:kern w:val="2"/>
          <w:sz w:val="28"/>
          <w:szCs w:val="28"/>
        </w:rPr>
        <w:t>обеспечение пропускного режима на территорию Оператора</w:t>
      </w:r>
      <w:r>
        <w:rPr>
          <w:rFonts w:ascii="Times New Roman" w:hAnsi="Times New Roman"/>
          <w:sz w:val="28"/>
          <w:szCs w:val="28"/>
          <w:lang w:eastAsia="ru-RU"/>
        </w:rPr>
        <w:t>;</w:t>
      </w:r>
    </w:p>
    <w:p>
      <w:pPr>
        <w:pStyle w:val="ListParagraph"/>
        <w:numPr>
          <w:ilvl w:val="0"/>
          <w:numId w:val="1"/>
        </w:numPr>
        <w:spacing w:lineRule="auto" w:line="240" w:before="0" w:after="0"/>
        <w:ind w:left="0" w:firstLine="567"/>
        <w:contextualSpacing/>
        <w:jc w:val="both"/>
        <w:rPr>
          <w:rFonts w:ascii="Times New Roman" w:hAnsi="Times New Roman"/>
          <w:sz w:val="28"/>
          <w:szCs w:val="28"/>
          <w:lang w:eastAsia="ru-RU"/>
        </w:rPr>
      </w:pPr>
      <w:r>
        <w:rPr>
          <w:rFonts w:ascii="Times New Roman" w:hAnsi="Times New Roman"/>
          <w:kern w:val="2"/>
          <w:sz w:val="28"/>
          <w:szCs w:val="28"/>
        </w:rPr>
        <w:t>ведение кадрового и бухгалтерского учета.</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3. Правовые основания обработки персональных данных</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eastAsia="Calibri"/>
          <w:kern w:val="2"/>
          <w:sz w:val="28"/>
          <w:szCs w:val="28"/>
          <w:lang w:eastAsia="ar-SA"/>
        </w:rPr>
      </w:pPr>
      <w:r>
        <w:rPr>
          <w:rFonts w:ascii="Times New Roman" w:hAnsi="Times New Roman"/>
          <w:sz w:val="28"/>
          <w:szCs w:val="28"/>
          <w:lang w:eastAsia="ru-RU"/>
        </w:rPr>
        <w:t xml:space="preserve">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w:t>
      </w:r>
      <w:r>
        <w:rPr>
          <w:rFonts w:eastAsia="Calibri" w:ascii="Times New Roman" w:hAnsi="Times New Roman"/>
          <w:kern w:val="2"/>
          <w:sz w:val="28"/>
          <w:szCs w:val="28"/>
          <w:lang w:eastAsia="ar-SA"/>
        </w:rPr>
        <w:t xml:space="preserve">Постановление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3.2. Правовым основанием обработки персональных данных также являются:</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Положение об Отделении Фонда пенсионного и социального страхования Российской Федерации по Вологодской области;</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договоры, заключаемые между Оператором и субъектами персональных данных;</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согласие субъектов персональных данных на обработку их персональных данных;</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договоры, заключаемые со сторонними организациями.</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4. Объем и категории обрабатываемых персональных данных,</w:t>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категории субъектов персональных данных</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4.2. Оператор может обрабатывать персональные данные следующих категорий субъектов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4.2.1. </w:t>
      </w:r>
      <w:r>
        <w:rPr>
          <w:rFonts w:ascii="Times New Roman" w:hAnsi="Times New Roman"/>
          <w:kern w:val="2"/>
          <w:sz w:val="28"/>
          <w:szCs w:val="28"/>
        </w:rPr>
        <w:t>Работники, Клиенты</w:t>
      </w:r>
      <w:r>
        <w:rPr>
          <w:rFonts w:ascii="Times New Roman" w:hAnsi="Times New Roman"/>
          <w:sz w:val="28"/>
          <w:szCs w:val="28"/>
          <w:lang w:eastAsia="ru-RU"/>
        </w:rPr>
        <w:t xml:space="preserve"> (получатели государственных услуг) - для целей </w:t>
      </w:r>
      <w:r>
        <w:rPr>
          <w:rFonts w:ascii="Times New Roman" w:hAnsi="Times New Roman"/>
          <w:kern w:val="2"/>
          <w:sz w:val="28"/>
          <w:szCs w:val="28"/>
        </w:rPr>
        <w:t>обеспечения пропускного режима на территорию Оператора</w:t>
      </w:r>
      <w:r>
        <w:rPr>
          <w:rFonts w:ascii="Times New Roman" w:hAnsi="Times New Roman"/>
          <w:sz w:val="28"/>
          <w:szCs w:val="28"/>
          <w:lang w:eastAsia="ru-RU"/>
        </w:rPr>
        <w:t>:</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фамилия, имя, отчество.</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4.2.2. </w:t>
      </w:r>
      <w:r>
        <w:rPr>
          <w:rFonts w:ascii="Times New Roman" w:hAnsi="Times New Roman"/>
          <w:kern w:val="2"/>
          <w:sz w:val="28"/>
          <w:szCs w:val="28"/>
        </w:rPr>
        <w:t>Работники, Соискатели, Родственники работников, Уволенные работники</w:t>
      </w:r>
      <w:r>
        <w:rPr>
          <w:rFonts w:ascii="Times New Roman" w:hAnsi="Times New Roman"/>
          <w:sz w:val="28"/>
          <w:szCs w:val="28"/>
          <w:lang w:eastAsia="ru-RU"/>
        </w:rPr>
        <w:t xml:space="preserve"> - для целей </w:t>
      </w:r>
      <w:r>
        <w:rPr>
          <w:rFonts w:ascii="Times New Roman" w:hAnsi="Times New Roman"/>
          <w:kern w:val="2"/>
          <w:sz w:val="28"/>
          <w:szCs w:val="28"/>
        </w:rPr>
        <w:t>ведения кадрового и бухгалтерского учета</w:t>
      </w:r>
      <w:r>
        <w:rPr>
          <w:rFonts w:ascii="Times New Roman" w:hAnsi="Times New Roman"/>
          <w:sz w:val="28"/>
          <w:szCs w:val="28"/>
          <w:lang w:eastAsia="ru-RU"/>
        </w:rPr>
        <w:t>:</w:t>
      </w:r>
    </w:p>
    <w:p>
      <w:pPr>
        <w:pStyle w:val="1"/>
        <w:shd w:val="clear" w:color="auto" w:fill="auto"/>
        <w:tabs>
          <w:tab w:val="left" w:pos="426" w:leader="none"/>
          <w:tab w:val="left" w:pos="711" w:leader="none"/>
        </w:tabs>
        <w:ind w:hanging="0"/>
        <w:jc w:val="both"/>
        <w:rPr>
          <w:sz w:val="28"/>
          <w:szCs w:val="28"/>
        </w:rPr>
      </w:pPr>
      <w:r>
        <w:rPr>
          <w:sz w:val="28"/>
          <w:szCs w:val="28"/>
        </w:rPr>
        <w:t>- Фамилия, имя, отчество (в том числе прежние).</w:t>
      </w:r>
    </w:p>
    <w:p>
      <w:pPr>
        <w:pStyle w:val="1"/>
        <w:shd w:val="clear" w:color="auto" w:fill="auto"/>
        <w:tabs>
          <w:tab w:val="left" w:pos="426" w:leader="none"/>
          <w:tab w:val="left" w:pos="735" w:leader="none"/>
        </w:tabs>
        <w:ind w:hanging="0"/>
        <w:jc w:val="both"/>
        <w:rPr>
          <w:sz w:val="28"/>
          <w:szCs w:val="28"/>
        </w:rPr>
      </w:pPr>
      <w:r>
        <w:rPr>
          <w:sz w:val="28"/>
          <w:szCs w:val="28"/>
        </w:rPr>
        <w:t>- Дата рождения.</w:t>
      </w:r>
    </w:p>
    <w:p>
      <w:pPr>
        <w:pStyle w:val="1"/>
        <w:shd w:val="clear" w:color="auto" w:fill="auto"/>
        <w:tabs>
          <w:tab w:val="left" w:pos="426" w:leader="none"/>
          <w:tab w:val="left" w:pos="730" w:leader="none"/>
        </w:tabs>
        <w:ind w:hanging="0"/>
        <w:jc w:val="both"/>
        <w:rPr>
          <w:sz w:val="28"/>
          <w:szCs w:val="28"/>
        </w:rPr>
      </w:pPr>
      <w:r>
        <w:rPr>
          <w:sz w:val="28"/>
          <w:szCs w:val="28"/>
        </w:rPr>
        <w:t>- Место рождения.</w:t>
      </w:r>
    </w:p>
    <w:p>
      <w:pPr>
        <w:pStyle w:val="1"/>
        <w:shd w:val="clear" w:color="auto" w:fill="auto"/>
        <w:tabs>
          <w:tab w:val="left" w:pos="426" w:leader="none"/>
          <w:tab w:val="left" w:pos="735" w:leader="none"/>
        </w:tabs>
        <w:ind w:hanging="0"/>
        <w:jc w:val="both"/>
        <w:rPr>
          <w:sz w:val="28"/>
          <w:szCs w:val="28"/>
        </w:rPr>
      </w:pPr>
      <w:r>
        <w:rPr>
          <w:sz w:val="28"/>
          <w:szCs w:val="28"/>
        </w:rPr>
        <w:t>- Гражданство.</w:t>
      </w:r>
    </w:p>
    <w:p>
      <w:pPr>
        <w:pStyle w:val="1"/>
        <w:shd w:val="clear" w:color="auto" w:fill="auto"/>
        <w:tabs>
          <w:tab w:val="left" w:pos="426" w:leader="none"/>
          <w:tab w:val="left" w:pos="735" w:leader="none"/>
        </w:tabs>
        <w:ind w:hanging="0"/>
        <w:jc w:val="both"/>
        <w:rPr>
          <w:sz w:val="28"/>
          <w:szCs w:val="28"/>
        </w:rPr>
      </w:pPr>
      <w:r>
        <w:rPr>
          <w:sz w:val="28"/>
          <w:szCs w:val="28"/>
        </w:rPr>
        <w:t>- Пол.</w:t>
      </w:r>
    </w:p>
    <w:p>
      <w:pPr>
        <w:pStyle w:val="1"/>
        <w:shd w:val="clear" w:color="auto" w:fill="auto"/>
        <w:tabs>
          <w:tab w:val="left" w:pos="426" w:leader="none"/>
          <w:tab w:val="left" w:pos="735" w:leader="none"/>
        </w:tabs>
        <w:ind w:hanging="0"/>
        <w:jc w:val="both"/>
        <w:rPr>
          <w:sz w:val="28"/>
          <w:szCs w:val="28"/>
        </w:rPr>
      </w:pPr>
      <w:r>
        <w:rPr>
          <w:sz w:val="28"/>
          <w:szCs w:val="28"/>
        </w:rPr>
        <w:t>- Личная фотография (черно-белая, размер 3х4 см).</w:t>
      </w:r>
    </w:p>
    <w:p>
      <w:pPr>
        <w:pStyle w:val="1"/>
        <w:shd w:val="clear" w:color="auto" w:fill="auto"/>
        <w:tabs>
          <w:tab w:val="left" w:pos="426" w:leader="none"/>
          <w:tab w:val="left" w:pos="735" w:leader="none"/>
        </w:tabs>
        <w:ind w:hanging="0"/>
        <w:jc w:val="both"/>
        <w:rPr>
          <w:sz w:val="28"/>
          <w:szCs w:val="28"/>
        </w:rPr>
      </w:pPr>
      <w:r>
        <w:rPr>
          <w:sz w:val="28"/>
          <w:szCs w:val="28"/>
        </w:rPr>
        <w:t>- Паспортные данные (серия, номер, дата выдачи, наименование органа, выдавшего документ)</w:t>
      </w:r>
    </w:p>
    <w:p>
      <w:pPr>
        <w:pStyle w:val="1"/>
        <w:shd w:val="clear" w:color="auto" w:fill="auto"/>
        <w:tabs>
          <w:tab w:val="left" w:pos="426" w:leader="none"/>
          <w:tab w:val="left" w:pos="735" w:leader="none"/>
        </w:tabs>
        <w:ind w:hanging="0"/>
        <w:jc w:val="both"/>
        <w:rPr>
          <w:sz w:val="28"/>
          <w:szCs w:val="28"/>
        </w:rPr>
      </w:pPr>
      <w:r>
        <w:rPr>
          <w:sz w:val="28"/>
          <w:szCs w:val="28"/>
        </w:rPr>
        <w:t>- Адрес регистрации и адрес фактического проживания, дата регистрации по месту жительства или по месту пребывания.</w:t>
      </w:r>
    </w:p>
    <w:p>
      <w:pPr>
        <w:pStyle w:val="1"/>
        <w:shd w:val="clear" w:color="auto" w:fill="auto"/>
        <w:tabs>
          <w:tab w:val="left" w:pos="426" w:leader="none"/>
          <w:tab w:val="left" w:pos="735" w:leader="none"/>
        </w:tabs>
        <w:ind w:hanging="0"/>
        <w:jc w:val="both"/>
        <w:rPr>
          <w:sz w:val="28"/>
          <w:szCs w:val="28"/>
        </w:rPr>
      </w:pPr>
      <w:r>
        <w:rPr>
          <w:sz w:val="28"/>
          <w:szCs w:val="28"/>
        </w:rPr>
        <w:t>- Номера телефонов (мобильного, домашнего).</w:t>
      </w:r>
    </w:p>
    <w:p>
      <w:pPr>
        <w:pStyle w:val="1"/>
        <w:shd w:val="clear" w:color="auto" w:fill="auto"/>
        <w:tabs>
          <w:tab w:val="left" w:pos="426" w:leader="none"/>
          <w:tab w:val="left" w:pos="735" w:leader="none"/>
        </w:tabs>
        <w:ind w:hanging="0"/>
        <w:jc w:val="both"/>
        <w:rPr>
          <w:sz w:val="28"/>
          <w:szCs w:val="28"/>
        </w:rPr>
      </w:pPr>
      <w:r>
        <w:rPr>
          <w:sz w:val="28"/>
          <w:szCs w:val="28"/>
        </w:rPr>
        <w:t xml:space="preserve">- Образование (специальность, квалификация, ученая степень, ученое звание, название учебного заведения, дата окончания,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и другие сведения); </w:t>
      </w:r>
    </w:p>
    <w:p>
      <w:pPr>
        <w:pStyle w:val="1"/>
        <w:shd w:val="clear" w:color="auto" w:fill="auto"/>
        <w:tabs>
          <w:tab w:val="left" w:pos="426" w:leader="none"/>
          <w:tab w:val="left" w:pos="735" w:leader="none"/>
        </w:tabs>
        <w:ind w:hanging="0"/>
        <w:jc w:val="both"/>
        <w:rPr>
          <w:sz w:val="28"/>
          <w:szCs w:val="28"/>
        </w:rPr>
      </w:pPr>
      <w:r>
        <w:rPr>
          <w:sz w:val="28"/>
          <w:szCs w:val="28"/>
        </w:rPr>
        <w:t>- Сведения о повышении квалификации и переподготовке (название учебного заведения, дата окончания,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и другие сведения).</w:t>
      </w:r>
    </w:p>
    <w:p>
      <w:pPr>
        <w:pStyle w:val="1"/>
        <w:shd w:val="clear" w:color="auto" w:fill="auto"/>
        <w:tabs>
          <w:tab w:val="left" w:pos="426" w:leader="none"/>
          <w:tab w:val="left" w:pos="735" w:leader="none"/>
        </w:tabs>
        <w:ind w:hanging="0"/>
        <w:jc w:val="both"/>
        <w:rPr>
          <w:sz w:val="28"/>
          <w:szCs w:val="28"/>
        </w:rPr>
      </w:pPr>
      <w:r>
        <w:rPr>
          <w:sz w:val="28"/>
          <w:szCs w:val="28"/>
        </w:rPr>
        <w:t>- Степень владения иностранными языками.</w:t>
      </w:r>
    </w:p>
    <w:p>
      <w:pPr>
        <w:pStyle w:val="1"/>
        <w:shd w:val="clear" w:color="auto" w:fill="auto"/>
        <w:tabs>
          <w:tab w:val="left" w:pos="426" w:leader="none"/>
          <w:tab w:val="left" w:pos="735" w:leader="none"/>
        </w:tabs>
        <w:ind w:hanging="0"/>
        <w:jc w:val="both"/>
        <w:rPr>
          <w:sz w:val="28"/>
          <w:szCs w:val="28"/>
        </w:rPr>
      </w:pPr>
      <w:r>
        <w:rPr>
          <w:sz w:val="28"/>
          <w:szCs w:val="28"/>
        </w:rPr>
        <w:t>- Занимаемая должность (отдел, оплата труда).</w:t>
      </w:r>
    </w:p>
    <w:p>
      <w:pPr>
        <w:pStyle w:val="1"/>
        <w:shd w:val="clear" w:color="auto" w:fill="auto"/>
        <w:tabs>
          <w:tab w:val="left" w:pos="426" w:leader="none"/>
          <w:tab w:val="left" w:pos="735" w:leader="none"/>
        </w:tabs>
        <w:ind w:hanging="0"/>
        <w:jc w:val="both"/>
        <w:rPr>
          <w:sz w:val="28"/>
          <w:szCs w:val="28"/>
        </w:rPr>
      </w:pPr>
      <w:r>
        <w:rPr>
          <w:sz w:val="28"/>
          <w:szCs w:val="28"/>
        </w:rPr>
        <w:t>- Сведения о трудовой деятельности (в том числе из трудовой книжки, вкладыша в нее (номер, серия, дата выдачи) и записей в них).</w:t>
      </w:r>
    </w:p>
    <w:p>
      <w:pPr>
        <w:pStyle w:val="1"/>
        <w:shd w:val="clear" w:color="auto" w:fill="auto"/>
        <w:tabs>
          <w:tab w:val="left" w:pos="426" w:leader="none"/>
          <w:tab w:val="left" w:pos="735" w:leader="none"/>
        </w:tabs>
        <w:ind w:hanging="0"/>
        <w:jc w:val="both"/>
        <w:rPr>
          <w:sz w:val="28"/>
          <w:szCs w:val="28"/>
        </w:rPr>
      </w:pPr>
      <w:r>
        <w:rPr>
          <w:sz w:val="28"/>
          <w:szCs w:val="28"/>
        </w:rPr>
        <w:t xml:space="preserve">- Сведения о воинском учете военнообязанных и лиц, подлежащих призыву на военную службу. </w:t>
      </w:r>
    </w:p>
    <w:p>
      <w:pPr>
        <w:pStyle w:val="1"/>
        <w:shd w:val="clear" w:color="auto" w:fill="auto"/>
        <w:tabs>
          <w:tab w:val="left" w:pos="426" w:leader="none"/>
          <w:tab w:val="left" w:pos="735" w:leader="none"/>
        </w:tabs>
        <w:ind w:hanging="0"/>
        <w:jc w:val="both"/>
        <w:rPr>
          <w:sz w:val="28"/>
          <w:szCs w:val="28"/>
        </w:rPr>
      </w:pPr>
      <w:r>
        <w:rPr>
          <w:sz w:val="28"/>
          <w:szCs w:val="28"/>
        </w:rPr>
        <w:t>- Сведения о семейном положении работника, перемене им фамилии, имени, наличии детей, иждивенцев (копии свидетельства о браке, о расторжении брака, о рождении, о перемене имени, о смерти);</w:t>
      </w:r>
    </w:p>
    <w:p>
      <w:pPr>
        <w:pStyle w:val="1"/>
        <w:shd w:val="clear" w:color="auto" w:fill="auto"/>
        <w:tabs>
          <w:tab w:val="left" w:pos="426" w:leader="none"/>
          <w:tab w:val="left" w:pos="730" w:leader="none"/>
        </w:tabs>
        <w:ind w:hanging="0"/>
        <w:jc w:val="both"/>
        <w:rPr>
          <w:sz w:val="28"/>
          <w:szCs w:val="28"/>
        </w:rPr>
      </w:pPr>
      <w:r>
        <w:rPr>
          <w:sz w:val="28"/>
          <w:szCs w:val="28"/>
        </w:rPr>
        <w:t>- Сведения о номере обязательного пенсионного страхования (СНИЛС).</w:t>
      </w:r>
    </w:p>
    <w:p>
      <w:pPr>
        <w:pStyle w:val="1"/>
        <w:shd w:val="clear" w:color="auto" w:fill="auto"/>
        <w:tabs>
          <w:tab w:val="left" w:pos="426" w:leader="none"/>
          <w:tab w:val="left" w:pos="730" w:leader="none"/>
        </w:tabs>
        <w:ind w:hanging="0"/>
        <w:jc w:val="both"/>
        <w:rPr>
          <w:sz w:val="28"/>
          <w:szCs w:val="28"/>
        </w:rPr>
      </w:pPr>
      <w:r>
        <w:rPr>
          <w:sz w:val="28"/>
          <w:szCs w:val="28"/>
        </w:rPr>
        <w:t>- Сведения об идентификационном номере налогоплательщика (ИНН).</w:t>
      </w:r>
    </w:p>
    <w:p>
      <w:pPr>
        <w:pStyle w:val="1"/>
        <w:shd w:val="clear" w:color="auto" w:fill="auto"/>
        <w:tabs>
          <w:tab w:val="left" w:pos="426" w:leader="none"/>
          <w:tab w:val="left" w:pos="730" w:leader="none"/>
        </w:tabs>
        <w:ind w:hanging="0"/>
        <w:jc w:val="both"/>
        <w:rPr>
          <w:sz w:val="28"/>
          <w:szCs w:val="28"/>
        </w:rPr>
      </w:pPr>
      <w:r>
        <w:rPr>
          <w:sz w:val="28"/>
          <w:szCs w:val="28"/>
        </w:rPr>
        <w:t>- Сведения, указанные в оригиналах и копиях приказов по основной деятельности и личному составу организации и материалах к ним.</w:t>
      </w:r>
    </w:p>
    <w:p>
      <w:pPr>
        <w:pStyle w:val="1"/>
        <w:shd w:val="clear" w:color="auto" w:fill="auto"/>
        <w:tabs>
          <w:tab w:val="left" w:pos="426" w:leader="none"/>
          <w:tab w:val="left" w:pos="730" w:leader="none"/>
        </w:tabs>
        <w:ind w:hanging="0"/>
        <w:jc w:val="both"/>
        <w:rPr>
          <w:sz w:val="28"/>
          <w:szCs w:val="28"/>
        </w:rPr>
      </w:pPr>
      <w:r>
        <w:rPr>
          <w:sz w:val="28"/>
          <w:szCs w:val="28"/>
        </w:rPr>
        <w:t>- Сведения о государственных и ведомственных наградах, почетных и специальных званиях, поощрениях (название награды, звания, поощрения, дата и вид нормативного акта о награждении или дата поощрения).</w:t>
      </w:r>
    </w:p>
    <w:p>
      <w:pPr>
        <w:pStyle w:val="1"/>
        <w:shd w:val="clear" w:color="auto" w:fill="auto"/>
        <w:tabs>
          <w:tab w:val="left" w:pos="426" w:leader="none"/>
          <w:tab w:val="left" w:pos="730" w:leader="none"/>
        </w:tabs>
        <w:ind w:hanging="0"/>
        <w:jc w:val="both"/>
        <w:rPr>
          <w:sz w:val="28"/>
          <w:szCs w:val="28"/>
        </w:rPr>
      </w:pPr>
      <w:r>
        <w:rPr>
          <w:sz w:val="28"/>
          <w:szCs w:val="28"/>
        </w:rPr>
        <w:t>- Сведения о прохождении аттестации.</w:t>
      </w:r>
    </w:p>
    <w:p>
      <w:pPr>
        <w:pStyle w:val="1"/>
        <w:shd w:val="clear" w:color="auto" w:fill="auto"/>
        <w:tabs>
          <w:tab w:val="left" w:pos="426" w:leader="none"/>
          <w:tab w:val="left" w:pos="730" w:leader="none"/>
        </w:tabs>
        <w:ind w:hanging="0"/>
        <w:jc w:val="both"/>
        <w:rPr>
          <w:sz w:val="28"/>
          <w:szCs w:val="28"/>
        </w:rPr>
      </w:pPr>
      <w:r>
        <w:rPr>
          <w:sz w:val="28"/>
          <w:szCs w:val="28"/>
        </w:rPr>
        <w:t>- Материалы по внутренним служебным расследованиям в отношении работников ОСФР по Вологодской области.</w:t>
      </w:r>
    </w:p>
    <w:p>
      <w:pPr>
        <w:pStyle w:val="1"/>
        <w:shd w:val="clear" w:color="auto" w:fill="auto"/>
        <w:tabs>
          <w:tab w:val="left" w:pos="426" w:leader="none"/>
          <w:tab w:val="left" w:pos="730" w:leader="none"/>
        </w:tabs>
        <w:ind w:hanging="0"/>
        <w:jc w:val="both"/>
        <w:rPr>
          <w:sz w:val="28"/>
          <w:szCs w:val="28"/>
        </w:rPr>
      </w:pPr>
      <w:r>
        <w:rPr>
          <w:sz w:val="28"/>
          <w:szCs w:val="28"/>
        </w:rPr>
        <w:t>-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 другими федеральными законами.</w:t>
      </w:r>
    </w:p>
    <w:p>
      <w:pPr>
        <w:pStyle w:val="1"/>
        <w:shd w:val="clear" w:color="auto" w:fill="auto"/>
        <w:tabs>
          <w:tab w:val="left" w:pos="426" w:leader="none"/>
          <w:tab w:val="left" w:pos="730" w:leader="none"/>
        </w:tabs>
        <w:ind w:hanging="0"/>
        <w:jc w:val="both"/>
        <w:rPr>
          <w:sz w:val="28"/>
          <w:szCs w:val="28"/>
        </w:rPr>
      </w:pPr>
      <w:r>
        <w:rPr>
          <w:sz w:val="28"/>
          <w:szCs w:val="28"/>
        </w:rPr>
        <w:t>- Сведения о временной нетрудоспособности.</w:t>
      </w:r>
    </w:p>
    <w:p>
      <w:pPr>
        <w:pStyle w:val="1"/>
        <w:shd w:val="clear" w:color="auto" w:fill="auto"/>
        <w:tabs>
          <w:tab w:val="left" w:pos="426" w:leader="none"/>
          <w:tab w:val="left" w:pos="730" w:leader="none"/>
        </w:tabs>
        <w:ind w:hanging="0"/>
        <w:jc w:val="both"/>
        <w:rPr>
          <w:sz w:val="28"/>
          <w:szCs w:val="28"/>
        </w:rPr>
      </w:pPr>
      <w:r>
        <w:rPr>
          <w:sz w:val="28"/>
          <w:szCs w:val="28"/>
        </w:rPr>
        <w:t>- Табельный номер.</w:t>
      </w:r>
    </w:p>
    <w:p>
      <w:pPr>
        <w:pStyle w:val="1"/>
        <w:shd w:val="clear" w:color="auto" w:fill="auto"/>
        <w:tabs>
          <w:tab w:val="left" w:pos="426" w:leader="none"/>
          <w:tab w:val="left" w:pos="730" w:leader="none"/>
        </w:tabs>
        <w:ind w:hanging="0"/>
        <w:jc w:val="both"/>
        <w:rPr>
          <w:sz w:val="28"/>
          <w:szCs w:val="28"/>
        </w:rPr>
      </w:pPr>
      <w:r>
        <w:rPr>
          <w:sz w:val="28"/>
          <w:szCs w:val="28"/>
        </w:rPr>
        <w:t>-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p>
    <w:p>
      <w:pPr>
        <w:pStyle w:val="1"/>
        <w:shd w:val="clear" w:color="auto" w:fill="auto"/>
        <w:tabs>
          <w:tab w:val="left" w:pos="426" w:leader="none"/>
          <w:tab w:val="left" w:pos="730" w:leader="none"/>
        </w:tabs>
        <w:ind w:hanging="0"/>
        <w:jc w:val="both"/>
        <w:rPr>
          <w:sz w:val="28"/>
          <w:szCs w:val="28"/>
        </w:rPr>
      </w:pPr>
      <w:r>
        <w:rPr>
          <w:sz w:val="28"/>
          <w:szCs w:val="28"/>
        </w:rPr>
        <w:t>- Сведения о медицинских заключениях, предъявляемые работником по прохождению обязательных предварительных и периодических медицинских осмотров (только в случаях, когда эти сведения относятся к вопросу о возможности выполнения работником трудовой функции).</w:t>
      </w:r>
    </w:p>
    <w:p>
      <w:pPr>
        <w:pStyle w:val="1"/>
        <w:shd w:val="clear" w:color="auto" w:fill="auto"/>
        <w:tabs>
          <w:tab w:val="left" w:pos="426" w:leader="none"/>
          <w:tab w:val="left" w:pos="730" w:leader="none"/>
        </w:tabs>
        <w:ind w:hanging="0"/>
        <w:jc w:val="both"/>
        <w:rPr>
          <w:sz w:val="28"/>
          <w:szCs w:val="28"/>
        </w:rPr>
      </w:pPr>
      <w:r>
        <w:rPr>
          <w:sz w:val="28"/>
          <w:szCs w:val="28"/>
        </w:rPr>
        <w:t>- Сведения о доходах, расходах, имуществе и обязательствах имущественного характера работника, его супруги (супруга) и несовершеннолетних детей (для работников Отделения, замещающих должности,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 а так же не осуществляется обработка биометрических персональных данных и трансграничная передача персональных данных.</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5. Порядок и условия обработки персональных данных</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5.1. Обработка персональных данных осуществляется Оператором в соответствии с требованиями законодательства Российской Федерации.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5.3. Оператор осуществляет обработку персональных данных для каждой цели их обработки исключительно способом неавтоматизированной обработки персональных данных. </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5.5. Обработка персональных данных для каждой цели обработки, указанной в п. 2.3 Политики, осуществляется путем получения персональных данных в устной и письменной форме непосредственно от субъектов персональных данных с последующим их внесением в типовые или утвержденные Оператором формы. </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и других несанкционированных действий, в том числе:</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принимает локальные нормативные акты и иные документы, регулирующие отношения в сфере обработки и защиты персональных данных;</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назначает лиц, ответственных за обеспечение безопасности персональных данных в структурных подразделениях Оператора;</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создает необходимые условия для работы с персональными данными;</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организует учет документов, содержащих персональные данные;</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хранит персональные данные в условиях, при которых обеспечивается их сохранность и исключается неправомерный доступ к ним;</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организует обучение работников Оператора, осуществляющих обработку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5.9.1. 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5.10. Оператор прекращает обработку персональных данных в следующих случаях:</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выявлен факт их неправомерной обработки; срок - в течение трех рабочих дней с даты выявления;</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достигнута цель их обработки и иное не предусмотрено договором, стороной которого, выгодоприобретателем или поручителем по которому является субъект персональных данных либо другим соглашением между Оператором и субъектом персональных данных;</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eastAsia="ru-RU"/>
        </w:rPr>
        <w:t>5.11.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pPr>
        <w:pStyle w:val="Normal"/>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6. Актуализация, исправление, удаление, уничтожение</w:t>
      </w:r>
    </w:p>
    <w:p>
      <w:pPr>
        <w:pStyle w:val="Normal"/>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t>персональных данных, ответы на запросы субъектов на доступ</w:t>
      </w:r>
    </w:p>
    <w:p>
      <w:pPr>
        <w:pStyle w:val="Normal"/>
        <w:spacing w:lineRule="auto" w:line="240" w:before="0" w:after="0"/>
        <w:jc w:val="center"/>
        <w:rPr>
          <w:rFonts w:ascii="Times New Roman" w:hAnsi="Times New Roman"/>
          <w:sz w:val="28"/>
          <w:szCs w:val="28"/>
          <w:lang w:eastAsia="ru-RU"/>
        </w:rPr>
      </w:pPr>
      <w:r>
        <w:rPr>
          <w:rFonts w:ascii="Times New Roman" w:hAnsi="Times New Roman"/>
          <w:b/>
          <w:bCs/>
          <w:sz w:val="28"/>
          <w:szCs w:val="28"/>
          <w:lang w:eastAsia="ru-RU"/>
        </w:rPr>
        <w:t>к персональным данным</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Запрос должен содержать:</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подпись субъекта персональных данных или его представителя.</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недостовереных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pPr>
        <w:pStyle w:val="Normal"/>
        <w:numPr>
          <w:ilvl w:val="0"/>
          <w:numId w:val="2"/>
        </w:numPr>
        <w:tabs>
          <w:tab w:val="left" w:pos="851" w:leader="none"/>
          <w:tab w:val="left" w:pos="993" w:leader="none"/>
        </w:tabs>
        <w:spacing w:lineRule="auto" w:line="240" w:before="0" w:after="0"/>
        <w:ind w:left="851" w:hanging="300"/>
        <w:jc w:val="both"/>
        <w:rPr>
          <w:rFonts w:ascii="Times New Roman" w:hAnsi="Times New Roman"/>
          <w:sz w:val="28"/>
          <w:szCs w:val="28"/>
          <w:lang w:eastAsia="ru-RU"/>
        </w:rPr>
      </w:pPr>
      <w:r>
        <w:rPr>
          <w:rFonts w:ascii="Times New Roman" w:hAnsi="Times New Roman"/>
          <w:sz w:val="28"/>
          <w:szCs w:val="28"/>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6.5. Порядок уничтожения персональных данных Оператором.</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6.5.1. Условия и сроки уничтожения персональных данных Оператором:</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достижение цели обработки персональных данных либо утрата необходимости достигать эту цель - в течение 30 дней;</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достижение максимальных сроков хранения документов, содержащих персональные данные, - в течение 30 дней;</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Normal"/>
        <w:numPr>
          <w:ilvl w:val="0"/>
          <w:numId w:val="2"/>
        </w:numPr>
        <w:tabs>
          <w:tab w:val="left" w:pos="851" w:leader="none"/>
          <w:tab w:val="left" w:pos="993" w:leader="none"/>
        </w:tabs>
        <w:spacing w:lineRule="auto" w:line="240" w:before="0" w:after="0"/>
        <w:ind w:left="0" w:firstLine="567"/>
        <w:jc w:val="both"/>
        <w:rPr>
          <w:rFonts w:ascii="Times New Roman" w:hAnsi="Times New Roman"/>
          <w:sz w:val="28"/>
          <w:szCs w:val="28"/>
          <w:lang w:eastAsia="ru-RU"/>
        </w:rPr>
      </w:pPr>
      <w:r>
        <w:rPr>
          <w:rFonts w:ascii="Times New Roman" w:hAnsi="Times New Roman"/>
          <w:sz w:val="28"/>
          <w:szCs w:val="28"/>
          <w:lang w:eastAsia="ru-RU"/>
        </w:rPr>
        <w:t>иное не предусмотрено другим соглашением между Оператором и субъектом персональных данных.</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6.5.3. Уничтожение персональных данных осуществляет комиссия, созданная приказом Оператора.</w:t>
      </w:r>
    </w:p>
    <w:p>
      <w:pPr>
        <w:pStyle w:val="Normal"/>
        <w:spacing w:lineRule="auto" w:line="240" w:before="0" w:after="0"/>
        <w:ind w:firstLine="567"/>
        <w:jc w:val="both"/>
        <w:rPr>
          <w:rFonts w:ascii="Times New Roman" w:hAnsi="Times New Roman"/>
          <w:sz w:val="28"/>
          <w:szCs w:val="28"/>
          <w:lang w:eastAsia="ru-RU"/>
        </w:rPr>
      </w:pPr>
      <w:r>
        <w:rPr>
          <w:rFonts w:ascii="Times New Roman" w:hAnsi="Times New Roman"/>
          <w:sz w:val="28"/>
          <w:szCs w:val="28"/>
          <w:lang w:eastAsia="ru-RU"/>
        </w:rPr>
        <w:t>6.5.4. Способы уничтожения персональных данных устанавливаются в локальных нормативных актах Оператора.</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both"/>
        <w:rPr/>
      </w:pPr>
      <w:r>
        <w:rPr/>
      </w:r>
    </w:p>
    <w:sectPr>
      <w:headerReference w:type="default" r:id="rId2"/>
      <w:type w:val="nextPage"/>
      <w:pgSz w:w="11906" w:h="16838"/>
      <w:pgMar w:left="1701" w:right="707" w:header="340"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48537318"/>
    </w:sdtPr>
    <w:sdtContent>
      <w:p>
        <w:pPr>
          <w:pStyle w:val="Style23"/>
          <w:jc w:val="center"/>
          <w:rPr/>
        </w:pPr>
        <w:r>
          <w:rPr/>
          <w:fldChar w:fldCharType="begin"/>
        </w:r>
        <w:r>
          <w:instrText> PAGE </w:instrText>
        </w:r>
        <w:r>
          <w:fldChar w:fldCharType="separate"/>
        </w:r>
        <w:r>
          <w:t>11</w:t>
        </w:r>
        <w:r>
          <w:fldChar w:fldCharType="end"/>
        </w:r>
      </w:p>
    </w:sdtContent>
  </w:sdt>
  <w:p>
    <w:pPr>
      <w:pStyle w:val="Style23"/>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33" w:hanging="360"/>
      </w:pPr>
      <w:rPr>
        <w:rFonts w:ascii="Symbol" w:hAnsi="Symbol" w:cs="Symbol" w:hint="default"/>
        <w:sz w:val="28"/>
        <w:rFonts w:cs="Symbol"/>
      </w:rPr>
    </w:lvl>
    <w:lvl w:ilvl="1">
      <w:start w:val="1"/>
      <w:numFmt w:val="bullet"/>
      <w:lvlText w:val="o"/>
      <w:lvlJc w:val="left"/>
      <w:pPr>
        <w:ind w:left="1753" w:hanging="360"/>
      </w:pPr>
      <w:rPr>
        <w:rFonts w:ascii="Courier New" w:hAnsi="Courier New" w:cs="Courier New" w:hint="default"/>
        <w:rFonts w:cs="Courier New"/>
      </w:rPr>
    </w:lvl>
    <w:lvl w:ilvl="2">
      <w:start w:val="1"/>
      <w:numFmt w:val="bullet"/>
      <w:lvlText w:val=""/>
      <w:lvlJc w:val="left"/>
      <w:pPr>
        <w:ind w:left="2473" w:hanging="360"/>
      </w:pPr>
      <w:rPr>
        <w:rFonts w:ascii="Wingdings" w:hAnsi="Wingdings" w:cs="Wingdings" w:hint="default"/>
        <w:rFonts w:cs="Wingdings"/>
      </w:rPr>
    </w:lvl>
    <w:lvl w:ilvl="3">
      <w:start w:val="1"/>
      <w:numFmt w:val="bullet"/>
      <w:lvlText w:val=""/>
      <w:lvlJc w:val="left"/>
      <w:pPr>
        <w:ind w:left="3193" w:hanging="360"/>
      </w:pPr>
      <w:rPr>
        <w:rFonts w:ascii="Symbol" w:hAnsi="Symbol" w:cs="Symbol" w:hint="default"/>
        <w:rFonts w:cs="Symbol"/>
      </w:rPr>
    </w:lvl>
    <w:lvl w:ilvl="4">
      <w:start w:val="1"/>
      <w:numFmt w:val="bullet"/>
      <w:lvlText w:val="o"/>
      <w:lvlJc w:val="left"/>
      <w:pPr>
        <w:ind w:left="3913" w:hanging="360"/>
      </w:pPr>
      <w:rPr>
        <w:rFonts w:ascii="Courier New" w:hAnsi="Courier New" w:cs="Courier New" w:hint="default"/>
        <w:rFonts w:cs="Courier New"/>
      </w:rPr>
    </w:lvl>
    <w:lvl w:ilvl="5">
      <w:start w:val="1"/>
      <w:numFmt w:val="bullet"/>
      <w:lvlText w:val=""/>
      <w:lvlJc w:val="left"/>
      <w:pPr>
        <w:ind w:left="4633" w:hanging="360"/>
      </w:pPr>
      <w:rPr>
        <w:rFonts w:ascii="Wingdings" w:hAnsi="Wingdings" w:cs="Wingdings" w:hint="default"/>
        <w:rFonts w:cs="Wingdings"/>
      </w:rPr>
    </w:lvl>
    <w:lvl w:ilvl="6">
      <w:start w:val="1"/>
      <w:numFmt w:val="bullet"/>
      <w:lvlText w:val=""/>
      <w:lvlJc w:val="left"/>
      <w:pPr>
        <w:ind w:left="5353" w:hanging="360"/>
      </w:pPr>
      <w:rPr>
        <w:rFonts w:ascii="Symbol" w:hAnsi="Symbol" w:cs="Symbol" w:hint="default"/>
        <w:rFonts w:cs="Symbol"/>
      </w:rPr>
    </w:lvl>
    <w:lvl w:ilvl="7">
      <w:start w:val="1"/>
      <w:numFmt w:val="bullet"/>
      <w:lvlText w:val="o"/>
      <w:lvlJc w:val="left"/>
      <w:pPr>
        <w:ind w:left="6073" w:hanging="360"/>
      </w:pPr>
      <w:rPr>
        <w:rFonts w:ascii="Courier New" w:hAnsi="Courier New" w:cs="Courier New" w:hint="default"/>
        <w:rFonts w:cs="Courier New"/>
      </w:rPr>
    </w:lvl>
    <w:lvl w:ilvl="8">
      <w:start w:val="1"/>
      <w:numFmt w:val="bullet"/>
      <w:lvlText w:val=""/>
      <w:lvlJc w:val="left"/>
      <w:pPr>
        <w:ind w:left="6793" w:hanging="360"/>
      </w:pPr>
      <w:rPr>
        <w:rFonts w:ascii="Wingdings" w:hAnsi="Wingdings" w:cs="Wingdings" w:hint="default"/>
        <w:rFonts w:cs="Wingdings"/>
      </w:rPr>
    </w:lvl>
  </w:abstractNum>
  <w:abstractNum w:abstractNumId="2">
    <w:lvl w:ilvl="0">
      <w:start w:val="1"/>
      <w:numFmt w:val="bullet"/>
      <w:lvlText w:val=""/>
      <w:lvlJc w:val="left"/>
      <w:pPr>
        <w:tabs>
          <w:tab w:val="num" w:pos="540"/>
        </w:tabs>
        <w:ind w:left="540" w:hanging="300"/>
      </w:pPr>
      <w:rPr>
        <w:rFonts w:ascii="Symbol" w:hAnsi="Symbol" w:cs="Symbol" w:hint="default"/>
        <w:sz w:val="28"/>
        <w:rFonts w:cs="Symbol"/>
      </w:rPr>
    </w:lvl>
    <w:lvl w:ilvl="1">
      <w:start w:val="1"/>
      <w:numFmt w:val="decimal"/>
      <w:lvlText w:val="%1.%2)"/>
      <w:lvlJc w:val="left"/>
      <w:pPr>
        <w:tabs>
          <w:tab w:val="num" w:pos="540"/>
        </w:tabs>
        <w:ind w:left="540" w:hanging="300"/>
      </w:pPr>
      <w:rPr>
        <w:rFonts w:cs="Times New Roman"/>
      </w:rPr>
    </w:lvl>
    <w:lvl w:ilvl="2">
      <w:start w:val="1"/>
      <w:numFmt w:val="decimal"/>
      <w:lvlText w:val="%1.%2.%3)"/>
      <w:lvlJc w:val="left"/>
      <w:pPr>
        <w:tabs>
          <w:tab w:val="num" w:pos="540"/>
        </w:tabs>
        <w:ind w:left="540" w:hanging="300"/>
      </w:pPr>
      <w:rPr>
        <w:rFonts w:cs="Times New Roman"/>
      </w:rPr>
    </w:lvl>
    <w:lvl w:ilvl="3">
      <w:start w:val="1"/>
      <w:numFmt w:val="decimal"/>
      <w:lvlText w:val="%1.%2.%3.%4)"/>
      <w:lvlJc w:val="left"/>
      <w:pPr>
        <w:tabs>
          <w:tab w:val="num" w:pos="540"/>
        </w:tabs>
        <w:ind w:left="540" w:hanging="300"/>
      </w:pPr>
      <w:rPr>
        <w:rFonts w:cs="Times New Roman"/>
      </w:rPr>
    </w:lvl>
    <w:lvl w:ilvl="4">
      <w:start w:val="1"/>
      <w:numFmt w:val="decimal"/>
      <w:lvlText w:val="%1.%2.%3.%4.%5)"/>
      <w:lvlJc w:val="left"/>
      <w:pPr>
        <w:tabs>
          <w:tab w:val="num" w:pos="540"/>
        </w:tabs>
        <w:ind w:left="540" w:hanging="300"/>
      </w:pPr>
      <w:rPr>
        <w:rFonts w:cs="Times New Roman"/>
      </w:rPr>
    </w:lvl>
    <w:lvl w:ilvl="5">
      <w:start w:val="1"/>
      <w:numFmt w:val="decimal"/>
      <w:lvlText w:val="%1.%2.%3.%4.%5.%6)"/>
      <w:lvlJc w:val="left"/>
      <w:pPr>
        <w:tabs>
          <w:tab w:val="num" w:pos="540"/>
        </w:tabs>
        <w:ind w:left="540" w:hanging="300"/>
      </w:pPr>
      <w:rPr>
        <w:rFonts w:cs="Times New Roman"/>
      </w:rPr>
    </w:lvl>
    <w:lvl w:ilvl="6">
      <w:start w:val="1"/>
      <w:numFmt w:val="decimal"/>
      <w:lvlText w:val="%1.%2.%3.%4.%5.%6.%7)"/>
      <w:lvlJc w:val="left"/>
      <w:pPr>
        <w:tabs>
          <w:tab w:val="num" w:pos="540"/>
        </w:tabs>
        <w:ind w:left="540" w:hanging="300"/>
      </w:pPr>
      <w:rPr>
        <w:rFonts w:cs="Times New Roman"/>
      </w:rPr>
    </w:lvl>
    <w:lvl w:ilvl="7">
      <w:start w:val="1"/>
      <w:numFmt w:val="decimal"/>
      <w:lvlText w:val="%1.%2.%3.%4.%5.%6.%7.%8)"/>
      <w:lvlJc w:val="left"/>
      <w:pPr>
        <w:tabs>
          <w:tab w:val="num" w:pos="540"/>
        </w:tabs>
        <w:ind w:left="540" w:hanging="300"/>
      </w:pPr>
      <w:rPr>
        <w:rFonts w:cs="Times New Roman"/>
      </w:rPr>
    </w:lvl>
    <w:lvl w:ilvl="8">
      <w:start w:val="1"/>
      <w:numFmt w:val="decimal"/>
      <w:lvlText w:val="%1.%2.%3.%4.%5.%6.%7.%8.%9)"/>
      <w:lvlJc w:val="left"/>
      <w:pPr>
        <w:tabs>
          <w:tab w:val="num" w:pos="540"/>
        </w:tabs>
        <w:ind w:left="540" w:hanging="300"/>
      </w:pPr>
      <w:rPr>
        <w:rFonts w:cs="Times New Roman"/>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styleId="Normal" w:default="1">
    <w:name w:val="Normal"/>
    <w:qFormat/>
    <w:rsid w:val="00ef1160"/>
    <w:pPr>
      <w:widowControl/>
      <w:suppressAutoHyphens w:val="true"/>
      <w:bidi w:val="0"/>
      <w:spacing w:lineRule="auto" w:line="276" w:before="0" w:after="200"/>
      <w:jc w:val="left"/>
    </w:pPr>
    <w:rPr>
      <w:rFonts w:cs="Times New Roman" w:ascii="Calibri" w:hAnsi="Calibri" w:eastAsia="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ConsNonformat" w:customStyle="1">
    <w:name w:val="ConsNonformat Знак"/>
    <w:link w:val="ConsNonformat0"/>
    <w:qFormat/>
    <w:locked/>
    <w:rsid w:val="006f5476"/>
    <w:rPr>
      <w:rFonts w:ascii="Courier New" w:hAnsi="Courier New"/>
      <w:sz w:val="22"/>
      <w:lang w:val="en-US" w:eastAsia="en-US"/>
    </w:rPr>
  </w:style>
  <w:style w:type="character" w:styleId="ConsDTNonformat" w:customStyle="1">
    <w:name w:val="ConsDTNonformat Знак"/>
    <w:link w:val="ConsDTNonformat0"/>
    <w:qFormat/>
    <w:locked/>
    <w:rsid w:val="006f5476"/>
    <w:rPr>
      <w:rFonts w:ascii="Courier New" w:hAnsi="Courier New"/>
      <w:sz w:val="22"/>
      <w:lang w:val="en-US" w:eastAsia="en-US"/>
    </w:rPr>
  </w:style>
  <w:style w:type="character" w:styleId="Style14" w:customStyle="1">
    <w:name w:val="Верхний колонтитул Знак"/>
    <w:link w:val="a4"/>
    <w:uiPriority w:val="99"/>
    <w:qFormat/>
    <w:locked/>
    <w:rsid w:val="00750089"/>
    <w:rPr>
      <w:rFonts w:cs="Times New Roman"/>
      <w:sz w:val="22"/>
      <w:lang w:val="x-none" w:eastAsia="en-US"/>
    </w:rPr>
  </w:style>
  <w:style w:type="character" w:styleId="Style15" w:customStyle="1">
    <w:name w:val="Нижний колонтитул Знак"/>
    <w:link w:val="a6"/>
    <w:uiPriority w:val="99"/>
    <w:qFormat/>
    <w:locked/>
    <w:rsid w:val="00750089"/>
    <w:rPr>
      <w:rFonts w:cs="Times New Roman"/>
      <w:sz w:val="22"/>
      <w:lang w:val="x-none" w:eastAsia="en-US"/>
    </w:rPr>
  </w:style>
  <w:style w:type="character" w:styleId="Style16" w:customStyle="1">
    <w:name w:val="Текст выноски Знак"/>
    <w:link w:val="a8"/>
    <w:uiPriority w:val="99"/>
    <w:qFormat/>
    <w:locked/>
    <w:rsid w:val="00750089"/>
    <w:rPr>
      <w:rFonts w:ascii="Tahoma" w:hAnsi="Tahoma" w:cs="Times New Roman"/>
      <w:sz w:val="16"/>
      <w:lang w:val="x-none" w:eastAsia="en-US"/>
    </w:rPr>
  </w:style>
  <w:style w:type="character" w:styleId="ListLabel1">
    <w:name w:val="ListLabel 1"/>
    <w:qFormat/>
    <w:rPr>
      <w:rFonts w:ascii="Times New Roman" w:hAnsi="Times New Roman" w:cs="Symbol"/>
      <w:sz w:val="28"/>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Times New Roman" w:hAnsi="Times New Roman" w:cs="Symbol"/>
      <w:sz w:val="28"/>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onsNonformat1" w:customStyle="1">
    <w:name w:val="ConsNonformat"/>
    <w:basedOn w:val="Normal"/>
    <w:link w:val="ConsNonformat"/>
    <w:qFormat/>
    <w:rsid w:val="006f5476"/>
    <w:pPr>
      <w:jc w:val="both"/>
    </w:pPr>
    <w:rPr>
      <w:rFonts w:ascii="Courier New" w:hAnsi="Courier New" w:cs="Courier New"/>
      <w:sz w:val="20"/>
      <w:lang w:val="en-US"/>
    </w:rPr>
  </w:style>
  <w:style w:type="paragraph" w:styleId="ConsDTNonformat1" w:customStyle="1">
    <w:name w:val="ConsDTNonformat"/>
    <w:basedOn w:val="Normal"/>
    <w:link w:val="ConsDTNonformat"/>
    <w:qFormat/>
    <w:rsid w:val="006f5476"/>
    <w:pPr>
      <w:jc w:val="both"/>
    </w:pPr>
    <w:rPr>
      <w:rFonts w:ascii="Courier New" w:hAnsi="Courier New" w:cs="Courier New"/>
      <w:lang w:val="en-US"/>
    </w:rPr>
  </w:style>
  <w:style w:type="paragraph" w:styleId="ConsNormal" w:customStyle="1">
    <w:name w:val="ConsNormal"/>
    <w:qFormat/>
    <w:rsid w:val="00456c3e"/>
    <w:pPr>
      <w:widowControl/>
      <w:bidi w:val="0"/>
      <w:jc w:val="both"/>
    </w:pPr>
    <w:rPr>
      <w:rFonts w:ascii="Courier New" w:hAnsi="Courier New" w:cs="Courier New" w:eastAsia="Times New Roman"/>
      <w:color w:val="auto"/>
      <w:kern w:val="0"/>
      <w:sz w:val="22"/>
      <w:szCs w:val="20"/>
      <w:lang w:val="ru-RU" w:eastAsia="ru-RU" w:bidi="ar-SA"/>
    </w:rPr>
  </w:style>
  <w:style w:type="paragraph" w:styleId="Style22" w:customStyle="1">
    <w:name w:val="Колонтитул"/>
    <w:basedOn w:val="Normal"/>
    <w:qFormat/>
    <w:pPr/>
    <w:rPr/>
  </w:style>
  <w:style w:type="paragraph" w:styleId="Style23">
    <w:name w:val="Header"/>
    <w:basedOn w:val="Normal"/>
    <w:link w:val="a3"/>
    <w:uiPriority w:val="99"/>
    <w:rsid w:val="00750089"/>
    <w:pPr>
      <w:tabs>
        <w:tab w:val="center" w:pos="4677" w:leader="none"/>
        <w:tab w:val="right" w:pos="9355" w:leader="none"/>
      </w:tabs>
    </w:pPr>
    <w:rPr/>
  </w:style>
  <w:style w:type="paragraph" w:styleId="Style24">
    <w:name w:val="Footer"/>
    <w:basedOn w:val="Normal"/>
    <w:link w:val="a5"/>
    <w:uiPriority w:val="99"/>
    <w:rsid w:val="00750089"/>
    <w:pPr>
      <w:tabs>
        <w:tab w:val="center" w:pos="4677" w:leader="none"/>
        <w:tab w:val="right" w:pos="9355" w:leader="none"/>
      </w:tabs>
    </w:pPr>
    <w:rPr/>
  </w:style>
  <w:style w:type="paragraph" w:styleId="BalloonText">
    <w:name w:val="Balloon Text"/>
    <w:basedOn w:val="Normal"/>
    <w:link w:val="a7"/>
    <w:uiPriority w:val="99"/>
    <w:qFormat/>
    <w:rsid w:val="00750089"/>
    <w:pPr>
      <w:spacing w:lineRule="auto" w:line="240" w:before="0" w:after="0"/>
    </w:pPr>
    <w:rPr>
      <w:rFonts w:ascii="Tahoma" w:hAnsi="Tahoma" w:cs="Tahoma"/>
      <w:sz w:val="16"/>
      <w:szCs w:val="16"/>
    </w:rPr>
  </w:style>
  <w:style w:type="paragraph" w:styleId="ListParagraph">
    <w:name w:val="List Paragraph"/>
    <w:basedOn w:val="Normal"/>
    <w:uiPriority w:val="34"/>
    <w:qFormat/>
    <w:rsid w:val="00913bed"/>
    <w:pPr>
      <w:spacing w:lineRule="auto" w:line="259" w:before="0" w:after="160"/>
      <w:ind w:left="720" w:hanging="0"/>
      <w:contextualSpacing/>
    </w:pPr>
    <w:rPr/>
  </w:style>
  <w:style w:type="paragraph" w:styleId="ConsPlusNormal" w:customStyle="1">
    <w:name w:val="ConsPlusNormal"/>
    <w:qFormat/>
    <w:rsid w:val="00e707db"/>
    <w:pPr>
      <w:widowControl w:val="false"/>
      <w:bidi w:val="0"/>
      <w:jc w:val="left"/>
    </w:pPr>
    <w:rPr>
      <w:rFonts w:ascii="Arial" w:hAnsi="Arial" w:cs="Arial" w:eastAsia="Times New Roman"/>
      <w:color w:val="auto"/>
      <w:kern w:val="0"/>
      <w:sz w:val="22"/>
      <w:szCs w:val="20"/>
      <w:lang w:val="ru-RU" w:eastAsia="ru-RU" w:bidi="ar-SA"/>
    </w:rPr>
  </w:style>
  <w:style w:type="paragraph" w:styleId="1" w:customStyle="1">
    <w:name w:val="Основной текст1"/>
    <w:basedOn w:val="Normal"/>
    <w:qFormat/>
    <w:rsid w:val="00987e40"/>
    <w:pPr>
      <w:shd w:val="clear" w:color="auto" w:fill="FFFFFF"/>
      <w:spacing w:lineRule="exact" w:line="317" w:before="0" w:after="0"/>
      <w:ind w:hanging="360"/>
    </w:pPr>
    <w:rPr>
      <w:rFonts w:ascii="Times New Roman" w:hAnsi="Times New Roman"/>
      <w:color w:val="000000"/>
      <w:sz w:val="27"/>
      <w:szCs w:val="27"/>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uiPriority w:val="59"/>
    <w:rsid w:val="006f54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251E-7AA4-4F93-9BF0-EB055E27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Application>LibreOffice/5.4.6.2$Windows_X86_64 LibreOffice_project/4014ce260a04f1026ba855d3b8d91541c224eab8</Application>
  <Pages>11</Pages>
  <Words>2989</Words>
  <Characters>21352</Characters>
  <CharactersWithSpaces>24182</CharactersWithSpaces>
  <Paragraphs>141</Paragraphs>
  <Company>VMI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2025-11-24T12:33:00Z</dcterms:created>
  <dc:creator>КонсультантПлюс</dc:creator>
  <dc:description/>
  <dc:language>ru-RU</dc:language>
  <cp:lastModifiedBy/>
  <cp:lastPrinted>2022-12-23T14:03:00Z</cp:lastPrinted>
  <dcterms:modified xsi:type="dcterms:W3CDTF">2025-11-28T11:40:39Z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VMI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