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43" w:rsidRPr="005B2F43" w:rsidRDefault="005B2F43" w:rsidP="005B2F4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B2F43">
        <w:rPr>
          <w:rFonts w:ascii="Times New Roman" w:hAnsi="Times New Roman" w:cs="Times New Roman"/>
          <w:b/>
          <w:sz w:val="28"/>
          <w:szCs w:val="28"/>
        </w:rPr>
        <w:t>Применение к страхователям финансовых санкций по с</w:t>
      </w:r>
      <w:r w:rsidRPr="005B2F43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t>т. 17 Федерального закона № 27-ФЗ</w:t>
      </w:r>
      <w:r>
        <w:rPr>
          <w:rStyle w:val="a7"/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footnoteReference w:id="1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3560"/>
      </w:tblGrid>
      <w:tr w:rsidR="005B2F43" w:rsidRPr="005B2F43" w:rsidTr="005B2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F43" w:rsidRPr="005B2F43" w:rsidRDefault="005B2F43" w:rsidP="005B2F43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B2F4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F43" w:rsidRPr="005B2F43" w:rsidRDefault="005B2F43" w:rsidP="005B2F43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B2F4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Размер</w:t>
            </w:r>
          </w:p>
        </w:tc>
      </w:tr>
      <w:tr w:rsidR="005B2F43" w:rsidRPr="005B2F43" w:rsidTr="005B2F43">
        <w:tc>
          <w:tcPr>
            <w:tcW w:w="5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F43" w:rsidRPr="005B2F43" w:rsidRDefault="005B2F43" w:rsidP="005B2F43">
            <w:pPr>
              <w:spacing w:before="100" w:beforeAutospacing="1" w:after="100" w:afterAutospacing="1" w:line="240" w:lineRule="auto"/>
              <w:ind w:left="119" w:right="243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B2F4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 непредставление страхователем в установленный срок либо представление неполных и (или) недостоверных сведений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F43" w:rsidRPr="005B2F43" w:rsidRDefault="005B2F43" w:rsidP="005B2F43">
            <w:pPr>
              <w:spacing w:before="100" w:beforeAutospacing="1" w:after="100" w:afterAutospacing="1" w:line="240" w:lineRule="auto"/>
              <w:ind w:left="119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B2F4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500 рублей в отношении каждого застрахованного лица*  </w:t>
            </w:r>
          </w:p>
        </w:tc>
      </w:tr>
      <w:tr w:rsidR="005B2F43" w:rsidRPr="005B2F43" w:rsidTr="005B2F43">
        <w:tc>
          <w:tcPr>
            <w:tcW w:w="5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F43" w:rsidRPr="005B2F43" w:rsidRDefault="005B2F43" w:rsidP="005B2F43">
            <w:pPr>
              <w:spacing w:before="100" w:beforeAutospacing="1" w:after="100" w:afterAutospacing="1" w:line="240" w:lineRule="auto"/>
              <w:ind w:left="119" w:right="243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B2F4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 несоблюдение страхователем порядка представления сведений в форме электронных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F43" w:rsidRPr="005B2F43" w:rsidRDefault="005B2F43" w:rsidP="005B2F43">
            <w:pPr>
              <w:spacing w:before="100" w:beforeAutospacing="1" w:after="100" w:afterAutospacing="1" w:line="240" w:lineRule="auto"/>
              <w:ind w:left="119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B2F4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1000 рублей**</w:t>
            </w:r>
          </w:p>
        </w:tc>
      </w:tr>
    </w:tbl>
    <w:p w:rsidR="005B2F43" w:rsidRPr="005B2F43" w:rsidRDefault="005B2F43" w:rsidP="005B2F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*Финансовые санкции в размере 500 рублей в отношении каждого застрахованного </w:t>
      </w:r>
      <w:proofErr w:type="gramStart"/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лица  применяются</w:t>
      </w:r>
      <w:proofErr w:type="gramEnd"/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 страхователю за непредставление в установленный срок либо представление неполных и (или) недостоверных сведений в составе единой формы ЕФС-1:</w:t>
      </w:r>
    </w:p>
    <w:p w:rsidR="005B2F43" w:rsidRPr="005B2F43" w:rsidRDefault="005B2F43" w:rsidP="005B2F43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ind w:hanging="15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 датах заключения/прекращения и иных реквизитов договоров гражданско-правового характера (подраздел 1.1 формы ЕФС-1) (подпункт 5 пункта 2 статьи 11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Закона</w:t>
      </w: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№ 27-ФЗ);</w:t>
      </w:r>
    </w:p>
    <w:p w:rsidR="005B2F43" w:rsidRPr="005B2F43" w:rsidRDefault="005B2F43" w:rsidP="005B2F43">
      <w:pPr>
        <w:numPr>
          <w:ilvl w:val="0"/>
          <w:numId w:val="1"/>
        </w:numPr>
        <w:spacing w:before="100" w:beforeAutospacing="1" w:after="100" w:afterAutospacing="1" w:line="240" w:lineRule="auto"/>
        <w:ind w:hanging="15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 страховом стаже (подраздел 1.2 формы ЕФС-1) (подпункт 3 пункта 2 статьи 11 Закона № 27-ФЗ);</w:t>
      </w:r>
    </w:p>
    <w:p w:rsidR="005B2F43" w:rsidRPr="005B2F43" w:rsidRDefault="005B2F43" w:rsidP="005B2F43">
      <w:pPr>
        <w:numPr>
          <w:ilvl w:val="0"/>
          <w:numId w:val="1"/>
        </w:numPr>
        <w:spacing w:before="100" w:beforeAutospacing="1" w:after="100" w:afterAutospacing="1" w:line="240" w:lineRule="auto"/>
        <w:ind w:hanging="15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 застрахованных лицах, за которых перечислены дополнительные страховые взносы на накопительную пенсию и уплачены взносы работодателя (подраздел 3 формы ЕФС-1) (подпункт 6 статьи 11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акона № 27-ФЗ);</w:t>
      </w:r>
    </w:p>
    <w:p w:rsidR="005B2F43" w:rsidRPr="005B2F43" w:rsidRDefault="005B2F43" w:rsidP="005B2F43">
      <w:pPr>
        <w:numPr>
          <w:ilvl w:val="0"/>
          <w:numId w:val="1"/>
        </w:numPr>
        <w:spacing w:before="100" w:beforeAutospacing="1" w:after="100" w:afterAutospacing="1" w:line="240" w:lineRule="auto"/>
        <w:ind w:hanging="15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 застрахованных лицах, занятых на работе, дающей право на ежемесячную доплату к пенсии (форма СЗВ-ДСО) (пункт 2.1 статьи 11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акона № 27-ФЗ).</w:t>
      </w:r>
    </w:p>
    <w:p w:rsidR="005B2F43" w:rsidRPr="005B2F43" w:rsidRDefault="005B2F43" w:rsidP="005B2F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**ЕФС-1 и СЗВ-ДСО предоставляются в форме электронного документа, если численность работающих застрахованных лиц за отчетный период превышает 10 человек.</w:t>
      </w:r>
    </w:p>
    <w:p w:rsidR="005B2F43" w:rsidRPr="005B2F43" w:rsidRDefault="005B2F43" w:rsidP="005B2F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представлении сведений на бумажном носителе при численности работающих застрахованных лиц 11 и более человек к страхователю применяются финансовые санкции в размере 1000 рублей.</w:t>
      </w:r>
    </w:p>
    <w:p w:rsidR="005B2F43" w:rsidRPr="005B2F43" w:rsidRDefault="005B2F43" w:rsidP="005B2F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уплаты финансовых санкций в течение первых 10 календарных дней со дня получения требования</w:t>
      </w: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 уплате финансовых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санкций</w:t>
      </w:r>
      <w:r w:rsidRPr="005B2F4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оплате подлежит половина суммы, указанной в требовании.</w:t>
      </w:r>
    </w:p>
    <w:p w:rsidR="005B2F43" w:rsidRPr="005B2F43" w:rsidRDefault="005B2F43" w:rsidP="005B2F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Если страхователь самостоятельно выявил ошибки в ранее представленных и принятых территориальным органом СФР сведениях до момента их обнаружения территориальным органом СФР, такой страхователь вправе представить в территориальный орган СФР уточненные (исправленные) сведения за отчетный период, в котором эти сведения уточняются. В таком случае финансовые санкции к страхователю не применяются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B2F43" w:rsidRPr="005B2F43" w:rsidRDefault="005B2F43" w:rsidP="005B2F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обнаружении в представленных страхователем сведениях ошибок и (или) несоответствий между представленными сведениями и сведениями, имеющимися у СФР, в том числе полученными от налоговых органов, страхователю направляется Уведомление об устранении в течение пяти рабочих дней имеющихся расхождений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B2F43" w:rsidRPr="005B2F43" w:rsidRDefault="005B2F43" w:rsidP="005B2F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случае представления страхователем уточненных (исправленных) индивидуальных сведений о застрахованных лицах, в отношении которых территориальным органом СФР страхователю вручено Уведомление об устранении имеющихся ошибок и несоответствий, в течение пяти рабочих дней со дня получения данного уведомления, к такому страхователю финансовые санкции не применяются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B2F43" w:rsidRPr="005B2F43" w:rsidRDefault="005B2F43" w:rsidP="005B2F4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Привлечение должностных лиц страхователей к административной ответственности </w:t>
      </w:r>
      <w:r w:rsidRPr="005B2F43">
        <w:rPr>
          <w:rFonts w:ascii="Times New Roman" w:eastAsia="Times New Roman" w:hAnsi="Times New Roman" w:cs="Times New Roman"/>
          <w:b/>
          <w:i/>
          <w:iCs/>
          <w:color w:val="212121"/>
          <w:sz w:val="28"/>
          <w:szCs w:val="28"/>
          <w:lang w:eastAsia="ru-RU"/>
        </w:rPr>
        <w:t>(часть 1 статьи 15.33.2 КоАП)</w:t>
      </w:r>
    </w:p>
    <w:p w:rsidR="005B2F43" w:rsidRDefault="005B2F43" w:rsidP="005B2F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Территориальный орган СФР возбуждает дело об административном правонарушении (составляет протокол об административном правонарушении). Вынесение решения по данному делу относится к компетенции мировых судей. Поводом к возбуждению дела об административном правонарушении, являются выявленные факты:</w:t>
      </w:r>
    </w:p>
    <w:p w:rsidR="0031059A" w:rsidRPr="0031059A" w:rsidRDefault="0031059A" w:rsidP="0031059A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105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</w:t>
      </w:r>
      <w:r w:rsidRPr="003105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епредставления в установленный срок сведений о</w:t>
      </w:r>
      <w:r w:rsidRPr="003105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договорах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гражданско-правового характера</w:t>
      </w:r>
      <w:r w:rsidRPr="003105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3105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(подраздел </w:t>
      </w:r>
      <w:proofErr w:type="gramStart"/>
      <w:r w:rsidRPr="003105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</w:t>
      </w:r>
      <w:r w:rsidRPr="003105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3105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 ЕФС</w:t>
      </w:r>
      <w:proofErr w:type="gramEnd"/>
      <w:r w:rsidRPr="003105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-1);</w:t>
      </w:r>
    </w:p>
    <w:p w:rsidR="005B2F43" w:rsidRPr="005B2F43" w:rsidRDefault="005B2F43" w:rsidP="0031059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непредставления в установленный срок сведений о страховом стаже (подраздел </w:t>
      </w:r>
      <w:proofErr w:type="gramStart"/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  ЕФС</w:t>
      </w:r>
      <w:proofErr w:type="gramEnd"/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-1);</w:t>
      </w:r>
    </w:p>
    <w:p w:rsidR="005B2F43" w:rsidRPr="005B2F43" w:rsidRDefault="005B2F43" w:rsidP="005B2F43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непредставления в у</w:t>
      </w:r>
      <w:bookmarkStart w:id="0" w:name="_GoBack"/>
      <w:bookmarkEnd w:id="0"/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становленный срок сведений о застрахованных лицах, за которых перечислены дополнительные страховые взносы на накопительную пенсию (подраздел 2 ЕФС-1);</w:t>
      </w:r>
    </w:p>
    <w:p w:rsidR="005B2F43" w:rsidRPr="005B2F43" w:rsidRDefault="005B2F43" w:rsidP="005B2F43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представления сведений для ведения индивидуального (персонифицированного) учета в неполном объеме или в искаженном виде;</w:t>
      </w:r>
    </w:p>
    <w:p w:rsidR="005B2F43" w:rsidRPr="005B2F43" w:rsidRDefault="005B2F43" w:rsidP="005B2F43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невнесения соответствующих исправлений (отказа от внесения соответствующих исправлений) в установленный срок в соответствии с уведомлением об устранении ошибок и (или) несоответствий;</w:t>
      </w:r>
    </w:p>
    <w:p w:rsidR="005B2F43" w:rsidRPr="005B2F43" w:rsidRDefault="005B2F43" w:rsidP="005B2F43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нарушения порядка представления сведений для ведения индивидуального (персонифицированного) учета в форме электронных документов.</w:t>
      </w:r>
    </w:p>
    <w:p w:rsidR="005B2F43" w:rsidRPr="005B2F43" w:rsidRDefault="005B2F43" w:rsidP="005B2F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Привлечение страхователя, который является юридическим лицом, к ответственности в виде финансовых санкций в соответствие со статьей 17 </w:t>
      </w:r>
      <w:r w:rsidR="007B10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акона № 27-ФЗ не освобождает должностное лицо данной организации от привлечения к административной ответственности в соответствие с частью 1 статьи 15.33.2 КоАП.</w:t>
      </w:r>
    </w:p>
    <w:p w:rsidR="007B1010" w:rsidRDefault="005B2F43" w:rsidP="005B2F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Ответственность, предусмотренная частью 1 статьи 15.33.2 - наложение административного штрафа на должностных лиц в размере от трехсот до пятисот рублей. </w:t>
      </w:r>
    </w:p>
    <w:p w:rsidR="005B2F43" w:rsidRPr="005B2F43" w:rsidRDefault="005B2F43" w:rsidP="005B2F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Обязанность по уплате административного штрафа, наложенного на должностное лицо в соответствии с частью 1 статьи 15.33.2 КоАП не может быть исполнена третьим лицом, в том числе юридическим лицом (страхователем).</w:t>
      </w:r>
    </w:p>
    <w:p w:rsidR="005B2F43" w:rsidRPr="005B2F43" w:rsidRDefault="005B2F43" w:rsidP="00581FB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2 статьи 15.33.2 КоАП, в соответствии с которой должностное лицо страхователя подлежит привлечению к административной ответственности за непредставление в установленный </w:t>
      </w:r>
      <w:r w:rsidR="007B101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B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№ 27-ФЗ срок либо представление неполных и (или) недостоверных сведений о трудовой деятельности (подраздел 1.1 формы ЕФС-1), относится к компетенции </w:t>
      </w:r>
      <w:proofErr w:type="spellStart"/>
      <w:r w:rsidRPr="005B2F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Pr="005B2F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1C1" w:rsidRDefault="001E51C1"/>
    <w:sectPr w:rsidR="001E51C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D91" w:rsidRDefault="00F76D91" w:rsidP="005B2F43">
      <w:pPr>
        <w:spacing w:after="0" w:line="240" w:lineRule="auto"/>
      </w:pPr>
      <w:r>
        <w:separator/>
      </w:r>
    </w:p>
  </w:endnote>
  <w:endnote w:type="continuationSeparator" w:id="0">
    <w:p w:rsidR="00F76D91" w:rsidRDefault="00F76D91" w:rsidP="005B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D91" w:rsidRDefault="00F76D91" w:rsidP="005B2F43">
      <w:pPr>
        <w:spacing w:after="0" w:line="240" w:lineRule="auto"/>
      </w:pPr>
      <w:r>
        <w:separator/>
      </w:r>
    </w:p>
  </w:footnote>
  <w:footnote w:type="continuationSeparator" w:id="0">
    <w:p w:rsidR="00F76D91" w:rsidRDefault="00F76D91" w:rsidP="005B2F43">
      <w:pPr>
        <w:spacing w:after="0" w:line="240" w:lineRule="auto"/>
      </w:pPr>
      <w:r>
        <w:continuationSeparator/>
      </w:r>
    </w:p>
  </w:footnote>
  <w:footnote w:id="1">
    <w:p w:rsidR="005B2F43" w:rsidRPr="005B2F43" w:rsidRDefault="005B2F43" w:rsidP="005B2F43">
      <w:pPr>
        <w:pStyle w:val="a3"/>
        <w:spacing w:before="0" w:beforeAutospacing="0" w:after="0" w:afterAutospacing="0" w:line="288" w:lineRule="atLeast"/>
        <w:jc w:val="both"/>
      </w:pPr>
      <w:r>
        <w:rPr>
          <w:rStyle w:val="a7"/>
        </w:rPr>
        <w:footnoteRef/>
      </w:r>
      <w:r>
        <w:t xml:space="preserve"> </w:t>
      </w:r>
      <w:r w:rsidRPr="005B2F43">
        <w:t>Ф</w:t>
      </w:r>
      <w:r>
        <w:t>едеральный закон от 01.04.1996 №</w:t>
      </w:r>
      <w:r w:rsidRPr="005B2F43">
        <w:t xml:space="preserve"> 27-ФЗ</w:t>
      </w:r>
      <w:r>
        <w:t xml:space="preserve"> «</w:t>
      </w:r>
      <w:r w:rsidRPr="005B2F43">
        <w:t>Об индивидуальном (персонифицированном) учете в системах обязательного пенсионного страхования и обязате</w:t>
      </w:r>
      <w:r>
        <w:t>льного социального страхования»</w:t>
      </w:r>
    </w:p>
    <w:p w:rsidR="005B2F43" w:rsidRDefault="005B2F43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031391"/>
      <w:docPartObj>
        <w:docPartGallery w:val="Page Numbers (Top of Page)"/>
        <w:docPartUnique/>
      </w:docPartObj>
    </w:sdtPr>
    <w:sdtEndPr/>
    <w:sdtContent>
      <w:p w:rsidR="00581FBA" w:rsidRDefault="00581F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59A">
          <w:rPr>
            <w:noProof/>
          </w:rPr>
          <w:t>2</w:t>
        </w:r>
        <w:r>
          <w:fldChar w:fldCharType="end"/>
        </w:r>
      </w:p>
    </w:sdtContent>
  </w:sdt>
  <w:p w:rsidR="00581FBA" w:rsidRDefault="00581FB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64EAB"/>
    <w:multiLevelType w:val="multilevel"/>
    <w:tmpl w:val="967C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61A96"/>
    <w:multiLevelType w:val="multilevel"/>
    <w:tmpl w:val="2F2C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A6E8C"/>
    <w:multiLevelType w:val="hybridMultilevel"/>
    <w:tmpl w:val="8D4C0B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35"/>
    <w:rsid w:val="001E51C1"/>
    <w:rsid w:val="0031059A"/>
    <w:rsid w:val="004A5CFC"/>
    <w:rsid w:val="00581FBA"/>
    <w:rsid w:val="005B2F43"/>
    <w:rsid w:val="007B1010"/>
    <w:rsid w:val="00DB6035"/>
    <w:rsid w:val="00F7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90138-4315-4998-9133-E7395FC1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B2F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B2F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B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2F43"/>
    <w:rPr>
      <w:i/>
      <w:iCs/>
    </w:rPr>
  </w:style>
  <w:style w:type="paragraph" w:styleId="a5">
    <w:name w:val="footnote text"/>
    <w:basedOn w:val="a"/>
    <w:link w:val="a6"/>
    <w:uiPriority w:val="99"/>
    <w:semiHidden/>
    <w:unhideWhenUsed/>
    <w:rsid w:val="005B2F4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B2F4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B2F43"/>
    <w:rPr>
      <w:vertAlign w:val="superscript"/>
    </w:rPr>
  </w:style>
  <w:style w:type="paragraph" w:styleId="a8">
    <w:name w:val="List Paragraph"/>
    <w:basedOn w:val="a"/>
    <w:uiPriority w:val="34"/>
    <w:qFormat/>
    <w:rsid w:val="005B2F4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8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1FBA"/>
  </w:style>
  <w:style w:type="paragraph" w:styleId="ab">
    <w:name w:val="footer"/>
    <w:basedOn w:val="a"/>
    <w:link w:val="ac"/>
    <w:uiPriority w:val="99"/>
    <w:unhideWhenUsed/>
    <w:rsid w:val="0058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Анастасия Анатольевна</dc:creator>
  <cp:keywords/>
  <dc:description/>
  <cp:lastModifiedBy>Серова Анастасия Анатольевна</cp:lastModifiedBy>
  <cp:revision>4</cp:revision>
  <dcterms:created xsi:type="dcterms:W3CDTF">2025-09-26T10:38:00Z</dcterms:created>
  <dcterms:modified xsi:type="dcterms:W3CDTF">2025-09-29T08:28:00Z</dcterms:modified>
</cp:coreProperties>
</file>