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FE" w:rsidRPr="00390BFE" w:rsidRDefault="00390BFE" w:rsidP="00390BFE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0BFE">
        <w:rPr>
          <w:rFonts w:ascii="Times New Roman" w:hAnsi="Times New Roman" w:cs="Times New Roman"/>
          <w:b/>
          <w:bCs/>
          <w:sz w:val="28"/>
          <w:szCs w:val="28"/>
        </w:rPr>
        <w:t>Заседание Комиссии Отдел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90B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0BFE">
        <w:rPr>
          <w:rFonts w:ascii="Times New Roman" w:hAnsi="Times New Roman" w:cs="Times New Roman"/>
          <w:b/>
          <w:sz w:val="28"/>
          <w:szCs w:val="28"/>
        </w:rPr>
        <w:t>Пенсионного фонда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0BFE">
        <w:rPr>
          <w:rFonts w:ascii="Times New Roman" w:hAnsi="Times New Roman" w:cs="Times New Roman"/>
          <w:b/>
          <w:bCs/>
          <w:sz w:val="28"/>
          <w:szCs w:val="28"/>
        </w:rPr>
        <w:t>(государственного учреждения)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Шурышкарском районе </w:t>
      </w:r>
      <w:r w:rsidRPr="00390BFE">
        <w:rPr>
          <w:rFonts w:ascii="Times New Roman" w:hAnsi="Times New Roman" w:cs="Times New Roman"/>
          <w:b/>
          <w:bCs/>
          <w:sz w:val="28"/>
          <w:szCs w:val="28"/>
        </w:rPr>
        <w:t>Ямало-Ненецко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390BFE">
        <w:rPr>
          <w:rFonts w:ascii="Times New Roman" w:hAnsi="Times New Roman" w:cs="Times New Roman"/>
          <w:b/>
          <w:bCs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390BFE">
        <w:rPr>
          <w:rFonts w:ascii="Times New Roman" w:hAnsi="Times New Roman" w:cs="Times New Roman"/>
          <w:b/>
          <w:bCs/>
          <w:sz w:val="28"/>
          <w:szCs w:val="28"/>
        </w:rPr>
        <w:t xml:space="preserve">  округ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90BFE">
        <w:rPr>
          <w:rFonts w:ascii="Times New Roman" w:hAnsi="Times New Roman" w:cs="Times New Roman"/>
          <w:b/>
          <w:bCs/>
          <w:sz w:val="28"/>
          <w:szCs w:val="28"/>
        </w:rPr>
        <w:t xml:space="preserve"> по соблюдению требований к служебному поведению и урегулированию конфликта интересов от </w:t>
      </w:r>
      <w:r w:rsidR="003A771E">
        <w:rPr>
          <w:rFonts w:ascii="Times New Roman" w:hAnsi="Times New Roman" w:cs="Times New Roman"/>
          <w:b/>
          <w:bCs/>
          <w:sz w:val="28"/>
          <w:szCs w:val="28"/>
        </w:rPr>
        <w:t>14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771E">
        <w:rPr>
          <w:rFonts w:ascii="Times New Roman" w:hAnsi="Times New Roman" w:cs="Times New Roman"/>
          <w:b/>
          <w:bCs/>
          <w:sz w:val="28"/>
          <w:szCs w:val="28"/>
        </w:rPr>
        <w:t>января</w:t>
      </w:r>
      <w:r w:rsidRPr="00390BFE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3A771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390BFE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390BFE" w:rsidRPr="00390BFE" w:rsidRDefault="00390BFE" w:rsidP="00390BF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90BFE" w:rsidRPr="00390BFE" w:rsidRDefault="003A771E" w:rsidP="00390BF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90BFE" w:rsidRPr="00390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390BFE" w:rsidRPr="00390BF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390BFE" w:rsidRPr="00390BFE">
        <w:rPr>
          <w:rFonts w:ascii="Times New Roman" w:hAnsi="Times New Roman" w:cs="Times New Roman"/>
          <w:sz w:val="28"/>
          <w:szCs w:val="28"/>
        </w:rPr>
        <w:t xml:space="preserve"> года состоялось заседание </w:t>
      </w:r>
      <w:r w:rsidR="00390BFE" w:rsidRPr="00390BFE">
        <w:rPr>
          <w:rFonts w:ascii="Times New Roman" w:hAnsi="Times New Roman" w:cs="Times New Roman"/>
          <w:bCs/>
          <w:sz w:val="28"/>
          <w:szCs w:val="28"/>
        </w:rPr>
        <w:t>Комиссии Отдел</w:t>
      </w:r>
      <w:r w:rsidR="00390BFE">
        <w:rPr>
          <w:rFonts w:ascii="Times New Roman" w:hAnsi="Times New Roman" w:cs="Times New Roman"/>
          <w:bCs/>
          <w:sz w:val="28"/>
          <w:szCs w:val="28"/>
        </w:rPr>
        <w:t>а</w:t>
      </w:r>
      <w:r w:rsidR="00390BFE" w:rsidRPr="00390B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0BFE" w:rsidRPr="00390BFE">
        <w:rPr>
          <w:rFonts w:ascii="Times New Roman" w:hAnsi="Times New Roman" w:cs="Times New Roman"/>
          <w:sz w:val="28"/>
          <w:szCs w:val="28"/>
        </w:rPr>
        <w:t>Пенсионного фонда Российской Федерации</w:t>
      </w:r>
      <w:r w:rsidR="00390BFE">
        <w:rPr>
          <w:rFonts w:ascii="Times New Roman" w:hAnsi="Times New Roman" w:cs="Times New Roman"/>
          <w:sz w:val="28"/>
          <w:szCs w:val="28"/>
        </w:rPr>
        <w:t xml:space="preserve"> </w:t>
      </w:r>
      <w:r w:rsidR="00390BFE" w:rsidRPr="00390BFE">
        <w:rPr>
          <w:rFonts w:ascii="Times New Roman" w:hAnsi="Times New Roman" w:cs="Times New Roman"/>
          <w:bCs/>
          <w:sz w:val="28"/>
          <w:szCs w:val="28"/>
        </w:rPr>
        <w:t xml:space="preserve">(государственного учреждения) </w:t>
      </w:r>
      <w:r w:rsidR="00390BFE">
        <w:rPr>
          <w:rFonts w:ascii="Times New Roman" w:hAnsi="Times New Roman" w:cs="Times New Roman"/>
          <w:bCs/>
          <w:sz w:val="28"/>
          <w:szCs w:val="28"/>
        </w:rPr>
        <w:t>в Шурышкарском районе</w:t>
      </w:r>
      <w:r w:rsidR="00390BFE" w:rsidRPr="00390BFE">
        <w:rPr>
          <w:rFonts w:ascii="Times New Roman" w:hAnsi="Times New Roman" w:cs="Times New Roman"/>
          <w:bCs/>
          <w:sz w:val="28"/>
          <w:szCs w:val="28"/>
        </w:rPr>
        <w:t xml:space="preserve"> Ямало-Ненецко</w:t>
      </w:r>
      <w:r w:rsidR="00390BFE">
        <w:rPr>
          <w:rFonts w:ascii="Times New Roman" w:hAnsi="Times New Roman" w:cs="Times New Roman"/>
          <w:bCs/>
          <w:sz w:val="28"/>
          <w:szCs w:val="28"/>
        </w:rPr>
        <w:t>го</w:t>
      </w:r>
      <w:r w:rsidR="00390BFE" w:rsidRPr="00390BFE">
        <w:rPr>
          <w:rFonts w:ascii="Times New Roman" w:hAnsi="Times New Roman" w:cs="Times New Roman"/>
          <w:bCs/>
          <w:sz w:val="28"/>
          <w:szCs w:val="28"/>
        </w:rPr>
        <w:t xml:space="preserve"> автономно</w:t>
      </w:r>
      <w:r w:rsidR="00390BFE">
        <w:rPr>
          <w:rFonts w:ascii="Times New Roman" w:hAnsi="Times New Roman" w:cs="Times New Roman"/>
          <w:bCs/>
          <w:sz w:val="28"/>
          <w:szCs w:val="28"/>
        </w:rPr>
        <w:t>го</w:t>
      </w:r>
      <w:r w:rsidR="00390BFE" w:rsidRPr="00390BFE">
        <w:rPr>
          <w:rFonts w:ascii="Times New Roman" w:hAnsi="Times New Roman" w:cs="Times New Roman"/>
          <w:bCs/>
          <w:sz w:val="28"/>
          <w:szCs w:val="28"/>
        </w:rPr>
        <w:t xml:space="preserve">  округ</w:t>
      </w:r>
      <w:r w:rsidR="00390BFE">
        <w:rPr>
          <w:rFonts w:ascii="Times New Roman" w:hAnsi="Times New Roman" w:cs="Times New Roman"/>
          <w:bCs/>
          <w:sz w:val="28"/>
          <w:szCs w:val="28"/>
        </w:rPr>
        <w:t>а</w:t>
      </w:r>
      <w:r w:rsidR="00390BFE" w:rsidRPr="00390BFE">
        <w:rPr>
          <w:rFonts w:ascii="Times New Roman" w:hAnsi="Times New Roman" w:cs="Times New Roman"/>
          <w:bCs/>
          <w:sz w:val="28"/>
          <w:szCs w:val="28"/>
        </w:rPr>
        <w:t xml:space="preserve"> по соблюдению требований к служебному поведению и урегулированию конфликта интересов (далее – комиссия ОПФР).</w:t>
      </w:r>
    </w:p>
    <w:p w:rsidR="00390BFE" w:rsidRPr="00390BFE" w:rsidRDefault="00390BFE" w:rsidP="00390BF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BFE">
        <w:rPr>
          <w:rFonts w:ascii="Times New Roman" w:hAnsi="Times New Roman" w:cs="Times New Roman"/>
          <w:sz w:val="28"/>
          <w:szCs w:val="28"/>
        </w:rPr>
        <w:t xml:space="preserve">Повестка дня заседания комиссии ОПФР включала: </w:t>
      </w:r>
    </w:p>
    <w:p w:rsidR="003A771E" w:rsidRDefault="00390BFE" w:rsidP="003A771E">
      <w:pPr>
        <w:spacing w:line="36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BFE">
        <w:rPr>
          <w:rFonts w:ascii="Times New Roman" w:hAnsi="Times New Roman" w:cs="Times New Roman"/>
          <w:sz w:val="28"/>
          <w:szCs w:val="28"/>
        </w:rPr>
        <w:t xml:space="preserve">1. </w:t>
      </w:r>
      <w:r w:rsidR="003A771E" w:rsidRPr="003A771E">
        <w:rPr>
          <w:rFonts w:ascii="Times New Roman" w:hAnsi="Times New Roman" w:cs="Times New Roman"/>
          <w:sz w:val="28"/>
          <w:szCs w:val="28"/>
        </w:rPr>
        <w:t xml:space="preserve">Ознакомление с решениями </w:t>
      </w:r>
      <w:r w:rsidR="003A771E">
        <w:rPr>
          <w:rFonts w:ascii="Times New Roman" w:hAnsi="Times New Roman" w:cs="Times New Roman"/>
          <w:sz w:val="28"/>
          <w:szCs w:val="28"/>
        </w:rPr>
        <w:t>начальника</w:t>
      </w:r>
      <w:r w:rsidR="003A771E" w:rsidRPr="003A771E">
        <w:rPr>
          <w:rFonts w:ascii="Times New Roman" w:hAnsi="Times New Roman" w:cs="Times New Roman"/>
          <w:sz w:val="28"/>
          <w:szCs w:val="28"/>
        </w:rPr>
        <w:t xml:space="preserve"> </w:t>
      </w:r>
      <w:r w:rsidR="003A771E">
        <w:rPr>
          <w:rFonts w:ascii="Times New Roman" w:hAnsi="Times New Roman" w:cs="Times New Roman"/>
          <w:sz w:val="28"/>
          <w:szCs w:val="28"/>
        </w:rPr>
        <w:t>Отдела</w:t>
      </w:r>
      <w:r w:rsidR="003A771E" w:rsidRPr="003A771E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протокола Комиссии ОПФР.</w:t>
      </w:r>
    </w:p>
    <w:p w:rsidR="00390BFE" w:rsidRPr="00390BFE" w:rsidRDefault="003A771E" w:rsidP="00390BF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</w:t>
      </w:r>
      <w:r w:rsidR="00390BFE" w:rsidRPr="00390BFE">
        <w:rPr>
          <w:rFonts w:ascii="Times New Roman" w:hAnsi="Times New Roman" w:cs="Times New Roman"/>
          <w:sz w:val="28"/>
          <w:szCs w:val="28"/>
        </w:rPr>
        <w:t>О порядке голос</w:t>
      </w:r>
      <w:r w:rsidR="00390BFE">
        <w:rPr>
          <w:rFonts w:ascii="Times New Roman" w:hAnsi="Times New Roman" w:cs="Times New Roman"/>
          <w:sz w:val="28"/>
          <w:szCs w:val="28"/>
        </w:rPr>
        <w:t>ования по вопросам повестки дня;</w:t>
      </w:r>
    </w:p>
    <w:p w:rsidR="00390BFE" w:rsidRPr="00390BFE" w:rsidRDefault="00390BFE" w:rsidP="00390BFE">
      <w:pPr>
        <w:spacing w:line="36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BF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О представлении неполных сведений о доходах, об имуществе и обязательствах имущественного характера </w:t>
      </w:r>
      <w:r w:rsidR="003A771E">
        <w:rPr>
          <w:rFonts w:ascii="Times New Roman" w:hAnsi="Times New Roman" w:cs="Times New Roman"/>
          <w:sz w:val="28"/>
          <w:szCs w:val="28"/>
        </w:rPr>
        <w:t>одним</w:t>
      </w:r>
      <w:r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3A771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отдела. </w:t>
      </w:r>
    </w:p>
    <w:p w:rsidR="00390BFE" w:rsidRDefault="00390BFE" w:rsidP="00390BF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0BFE" w:rsidRDefault="00390BFE" w:rsidP="00390BF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BFE">
        <w:rPr>
          <w:rFonts w:ascii="Times New Roman" w:hAnsi="Times New Roman" w:cs="Times New Roman"/>
          <w:sz w:val="28"/>
          <w:szCs w:val="28"/>
        </w:rPr>
        <w:t>По итогам заседания комиссии ОПФР приняты следующие решения:</w:t>
      </w:r>
    </w:p>
    <w:p w:rsidR="003A771E" w:rsidRPr="003A771E" w:rsidRDefault="003A771E" w:rsidP="003A771E">
      <w:pPr>
        <w:pStyle w:val="a3"/>
        <w:numPr>
          <w:ilvl w:val="0"/>
          <w:numId w:val="1"/>
        </w:numPr>
        <w:tabs>
          <w:tab w:val="left" w:pos="3960"/>
        </w:tabs>
        <w:snapToGri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71E">
        <w:rPr>
          <w:rFonts w:ascii="Times New Roman" w:hAnsi="Times New Roman" w:cs="Times New Roman"/>
          <w:sz w:val="28"/>
          <w:szCs w:val="28"/>
        </w:rPr>
        <w:t xml:space="preserve">По первому вопросу повестки дня решение </w:t>
      </w:r>
      <w:r>
        <w:rPr>
          <w:rFonts w:ascii="Times New Roman" w:hAnsi="Times New Roman" w:cs="Times New Roman"/>
          <w:sz w:val="28"/>
          <w:szCs w:val="28"/>
        </w:rPr>
        <w:t>начальника</w:t>
      </w:r>
      <w:r w:rsidRPr="003A771E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тдела</w:t>
      </w:r>
      <w:r w:rsidRPr="003A771E">
        <w:rPr>
          <w:rFonts w:ascii="Times New Roman" w:hAnsi="Times New Roman" w:cs="Times New Roman"/>
          <w:sz w:val="28"/>
          <w:szCs w:val="28"/>
        </w:rPr>
        <w:t xml:space="preserve">  принято к сведению без обсуждения.</w:t>
      </w:r>
      <w:r w:rsidR="00390BFE" w:rsidRPr="003A77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BFE" w:rsidRPr="003A771E" w:rsidRDefault="003A771E" w:rsidP="003A771E">
      <w:pPr>
        <w:pStyle w:val="a3"/>
        <w:numPr>
          <w:ilvl w:val="0"/>
          <w:numId w:val="1"/>
        </w:numPr>
        <w:tabs>
          <w:tab w:val="left" w:pos="3960"/>
        </w:tabs>
        <w:snapToGri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BFE">
        <w:rPr>
          <w:rFonts w:ascii="Times New Roman" w:hAnsi="Times New Roman" w:cs="Times New Roman"/>
          <w:sz w:val="28"/>
          <w:szCs w:val="28"/>
        </w:rPr>
        <w:t>По первому повестки дня принято решение по всем рассматриваемым вопросам голосование проводить открыто простым большинством голосов присутствующих на заседании членов комиссии.</w:t>
      </w:r>
    </w:p>
    <w:p w:rsidR="00390BFE" w:rsidRPr="00390BFE" w:rsidRDefault="00390BFE" w:rsidP="00390BF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BFE">
        <w:rPr>
          <w:rFonts w:ascii="Times New Roman" w:hAnsi="Times New Roman" w:cs="Times New Roman"/>
          <w:sz w:val="28"/>
          <w:szCs w:val="28"/>
        </w:rPr>
        <w:t>3. По третьему вопросу повестки дня:</w:t>
      </w:r>
    </w:p>
    <w:p w:rsidR="008D596B" w:rsidRDefault="003A771E" w:rsidP="00390BF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390BFE" w:rsidRPr="00390BFE">
        <w:rPr>
          <w:rFonts w:ascii="Times New Roman" w:hAnsi="Times New Roman" w:cs="Times New Roman"/>
          <w:sz w:val="28"/>
          <w:szCs w:val="28"/>
        </w:rPr>
        <w:t xml:space="preserve">работника ОПФР было принято решение о </w:t>
      </w:r>
      <w:r w:rsidR="00ED1408">
        <w:rPr>
          <w:rFonts w:ascii="Times New Roman" w:hAnsi="Times New Roman" w:cs="Times New Roman"/>
          <w:sz w:val="28"/>
          <w:szCs w:val="28"/>
        </w:rPr>
        <w:t>том</w:t>
      </w:r>
      <w:r w:rsidR="00390BFE" w:rsidRPr="00390BFE">
        <w:rPr>
          <w:rFonts w:ascii="Times New Roman" w:hAnsi="Times New Roman" w:cs="Times New Roman"/>
          <w:sz w:val="28"/>
          <w:szCs w:val="28"/>
        </w:rPr>
        <w:t xml:space="preserve">, что </w:t>
      </w:r>
      <w:r w:rsidR="00ED1408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 имущественного характера, представленные </w:t>
      </w:r>
      <w:r w:rsidR="00390BFE" w:rsidRPr="00390BFE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ED1408">
        <w:rPr>
          <w:rFonts w:ascii="Times New Roman" w:hAnsi="Times New Roman" w:cs="Times New Roman"/>
          <w:sz w:val="28"/>
          <w:szCs w:val="28"/>
        </w:rPr>
        <w:t>ом</w:t>
      </w:r>
      <w:r w:rsidR="00390BFE" w:rsidRPr="00390BFE">
        <w:rPr>
          <w:rFonts w:ascii="Times New Roman" w:hAnsi="Times New Roman" w:cs="Times New Roman"/>
          <w:sz w:val="28"/>
          <w:szCs w:val="28"/>
        </w:rPr>
        <w:t xml:space="preserve">, </w:t>
      </w:r>
      <w:r w:rsidR="00ED1408">
        <w:rPr>
          <w:rFonts w:ascii="Times New Roman" w:hAnsi="Times New Roman" w:cs="Times New Roman"/>
          <w:sz w:val="28"/>
          <w:szCs w:val="28"/>
        </w:rPr>
        <w:t xml:space="preserve">являются не полными. Работнику </w:t>
      </w:r>
      <w:r w:rsidR="00ED1408" w:rsidRPr="00ED1408">
        <w:rPr>
          <w:rFonts w:ascii="Times New Roman" w:hAnsi="Times New Roman" w:cs="Times New Roman"/>
          <w:sz w:val="28"/>
          <w:szCs w:val="28"/>
        </w:rPr>
        <w:t>представить   уточнённые   сведения</w:t>
      </w:r>
      <w:r w:rsidR="00ED1408">
        <w:rPr>
          <w:rFonts w:ascii="Times New Roman" w:hAnsi="Times New Roman" w:cs="Times New Roman"/>
          <w:sz w:val="28"/>
          <w:szCs w:val="28"/>
        </w:rPr>
        <w:t>.</w:t>
      </w:r>
    </w:p>
    <w:p w:rsidR="007135DC" w:rsidRPr="00390BFE" w:rsidRDefault="00390BFE" w:rsidP="00FD647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BFE">
        <w:rPr>
          <w:rFonts w:ascii="Times New Roman" w:hAnsi="Times New Roman" w:cs="Times New Roman"/>
          <w:sz w:val="28"/>
          <w:szCs w:val="28"/>
        </w:rPr>
        <w:t xml:space="preserve"> Рекомендо</w:t>
      </w:r>
      <w:r w:rsidR="00ED1408">
        <w:rPr>
          <w:rFonts w:ascii="Times New Roman" w:hAnsi="Times New Roman" w:cs="Times New Roman"/>
          <w:sz w:val="28"/>
          <w:szCs w:val="28"/>
        </w:rPr>
        <w:t>вано начальнику отдела</w:t>
      </w:r>
      <w:r w:rsidRPr="00390BFE">
        <w:rPr>
          <w:rFonts w:ascii="Times New Roman" w:hAnsi="Times New Roman" w:cs="Times New Roman"/>
          <w:sz w:val="28"/>
          <w:szCs w:val="28"/>
        </w:rPr>
        <w:t xml:space="preserve"> ограничиться устным предупреждением.</w:t>
      </w:r>
      <w:bookmarkStart w:id="0" w:name="_GoBack"/>
      <w:bookmarkEnd w:id="0"/>
    </w:p>
    <w:sectPr w:rsidR="007135DC" w:rsidRPr="00390BFE" w:rsidSect="00390BF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44808"/>
    <w:multiLevelType w:val="hybridMultilevel"/>
    <w:tmpl w:val="A9B05130"/>
    <w:lvl w:ilvl="0" w:tplc="7A8490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0BFE"/>
    <w:rsid w:val="00390BFE"/>
    <w:rsid w:val="003A771E"/>
    <w:rsid w:val="00643641"/>
    <w:rsid w:val="007135DC"/>
    <w:rsid w:val="008D596B"/>
    <w:rsid w:val="00ED1408"/>
    <w:rsid w:val="00FD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7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9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X-team Group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000-0107 Дементьева Е. В.</cp:lastModifiedBy>
  <cp:revision>4</cp:revision>
  <dcterms:created xsi:type="dcterms:W3CDTF">2016-11-21T06:25:00Z</dcterms:created>
  <dcterms:modified xsi:type="dcterms:W3CDTF">2016-11-22T03:46:00Z</dcterms:modified>
</cp:coreProperties>
</file>