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E1B" w:rsidRPr="00951E1B" w:rsidRDefault="00951E1B" w:rsidP="00951E1B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951E1B" w:rsidRPr="00951E1B" w:rsidRDefault="00951E1B" w:rsidP="00951E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E1B">
        <w:rPr>
          <w:rFonts w:ascii="Times New Roman" w:hAnsi="Times New Roman" w:cs="Times New Roman"/>
          <w:b/>
          <w:sz w:val="28"/>
          <w:szCs w:val="28"/>
        </w:rPr>
        <w:t>Регистрация обособленных подразделений (филиалов)</w:t>
      </w:r>
    </w:p>
    <w:p w:rsidR="00951E1B" w:rsidRPr="00951E1B" w:rsidRDefault="00951E1B" w:rsidP="00951E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1E1B" w:rsidRPr="00951E1B" w:rsidRDefault="00951E1B" w:rsidP="00951E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1B">
        <w:rPr>
          <w:rFonts w:ascii="Times New Roman" w:hAnsi="Times New Roman" w:cs="Times New Roman"/>
          <w:sz w:val="28"/>
          <w:szCs w:val="28"/>
        </w:rPr>
        <w:t>Регистрация страхователей – юридических лиц по месту нахождения их обособленных подразделений в Социальном фонде России осуществляется при выполнении следующих для обособленных подразделений условий: юридическими лицами обособленным подразделениям для совершения операций открыты счета в банках (иных кредитных организациях) и обособленные подразделения начисляют выплаты и иные вознаграждения в пользу физических лиц.</w:t>
      </w:r>
    </w:p>
    <w:p w:rsidR="00951E1B" w:rsidRPr="00951E1B" w:rsidRDefault="00951E1B" w:rsidP="00951E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1B">
        <w:rPr>
          <w:rFonts w:ascii="Times New Roman" w:hAnsi="Times New Roman" w:cs="Times New Roman"/>
          <w:sz w:val="28"/>
          <w:szCs w:val="28"/>
        </w:rPr>
        <w:t>Постановка на регистрационный учет юридических лица по месту нахождения обособленных подразделений осуществляется по обязательному пенсионному страхованию и обязательному социальному страхованию на случай временной нетрудоспособности и в связи с материнством на основании представленных федеральным органом исполнительной власти, осуществляющим государственную регистрацию юридических лиц, сведений, содержащихся в едином государственном реестре юридических лиц.</w:t>
      </w:r>
    </w:p>
    <w:p w:rsidR="00951E1B" w:rsidRPr="00951E1B" w:rsidRDefault="00951E1B" w:rsidP="00951E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1B">
        <w:rPr>
          <w:rFonts w:ascii="Times New Roman" w:hAnsi="Times New Roman" w:cs="Times New Roman"/>
          <w:sz w:val="28"/>
          <w:szCs w:val="28"/>
        </w:rPr>
        <w:t xml:space="preserve">Регистрация юридических лиц по месту нахождения обособленных подразделений по обязательному социальному страхованию от несчастных случаев на производстве и профессиональных заболеваний осуществляется на основании представленного заявления по форме, установленной Административным регламентом, утвержденным приказом СФР от 22.04.2019 № 217, направленного через портал </w:t>
      </w:r>
      <w:proofErr w:type="spellStart"/>
      <w:r w:rsidRPr="00951E1B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951E1B">
        <w:rPr>
          <w:rFonts w:ascii="Times New Roman" w:hAnsi="Times New Roman" w:cs="Times New Roman"/>
          <w:sz w:val="28"/>
          <w:szCs w:val="28"/>
        </w:rPr>
        <w:t>, почтовым отправлением или представленного на личном приеме в клиентской службе.</w:t>
      </w:r>
    </w:p>
    <w:p w:rsidR="004878B0" w:rsidRPr="00951E1B" w:rsidRDefault="00951E1B" w:rsidP="00951E1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E1B">
        <w:rPr>
          <w:rFonts w:ascii="Times New Roman" w:hAnsi="Times New Roman" w:cs="Times New Roman"/>
          <w:sz w:val="28"/>
          <w:szCs w:val="28"/>
        </w:rPr>
        <w:t>В соответствии с пп.2 п.1 ст.6 Федерального закона от 24.07.1998 № 125</w:t>
      </w:r>
      <w:r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951E1B">
        <w:rPr>
          <w:rFonts w:ascii="Times New Roman" w:hAnsi="Times New Roman" w:cs="Times New Roman"/>
          <w:sz w:val="28"/>
          <w:szCs w:val="28"/>
        </w:rPr>
        <w:t>ФЗ «Об обязательном социальном страховании от несчастных случаев на производстве и профессиональных заболеваний» заявление предоставляется в срок не позднее 30 календарных дней со дня создания такого обособленного подразделения.</w:t>
      </w:r>
    </w:p>
    <w:sectPr w:rsidR="004878B0" w:rsidRPr="00951E1B" w:rsidSect="00951E1B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E1B"/>
    <w:rsid w:val="004878B0"/>
    <w:rsid w:val="0095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98EA9-E194-40CB-A878-1444F664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Краюхина Людмила Васильевна</dc:creator>
  <cp:keywords/>
  <dc:description/>
  <cp:lastModifiedBy>Краюхина Людмила Васильевна</cp:lastModifiedBy>
  <cp:revision>1</cp:revision>
  <dcterms:created xsi:type="dcterms:W3CDTF">2026-03-05T12:14:00Z</dcterms:created>
  <dcterms:modified xsi:type="dcterms:W3CDTF">2026-03-05T12:16:00Z</dcterms:modified>
</cp:coreProperties>
</file>