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B0" w:rsidRPr="002D38B0" w:rsidRDefault="002D38B0" w:rsidP="002D38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2D38B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ВНИМАНИЮ СТРАХОВАТЕЛЕЙ! </w:t>
      </w:r>
    </w:p>
    <w:p w:rsidR="002D38B0" w:rsidRPr="002D38B0" w:rsidRDefault="002D38B0" w:rsidP="002D38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2D38B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 новых правилах финансового возмещения затрат на охрану труда</w:t>
      </w:r>
    </w:p>
    <w:bookmarkEnd w:id="0"/>
    <w:p w:rsidR="002D38B0" w:rsidRPr="002D38B0" w:rsidRDefault="002D38B0" w:rsidP="002D3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страхователи!</w:t>
      </w:r>
    </w:p>
    <w:p w:rsidR="002D38B0" w:rsidRPr="002D38B0" w:rsidRDefault="002D38B0" w:rsidP="002D3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Ваше внимание, что с 1 января 2025года вступают в силу новые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11.07.2024 N 347н.</w:t>
      </w:r>
      <w:proofErr w:type="gramEnd"/>
    </w:p>
    <w:p w:rsidR="002D38B0" w:rsidRPr="002D38B0" w:rsidRDefault="002D38B0" w:rsidP="002D3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Страхователь среди прочего будет:</w:t>
      </w:r>
    </w:p>
    <w:p w:rsidR="002D38B0" w:rsidRPr="002D38B0" w:rsidRDefault="002D38B0" w:rsidP="002D3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8B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прилагать документы, которые обосновывают финансовое обеспечение предупредительных мер, только 1 раз - к заявлению о возмещении расходов. Из этого правила есть исключение (п. п. 4 и 7 правил). Сейчас их подают с заявлением о финансировании и каждый раз при внесении изменений в план финансового обеспечения;</w:t>
      </w:r>
    </w:p>
    <w:p w:rsidR="002D38B0" w:rsidRPr="002D38B0" w:rsidRDefault="002D38B0" w:rsidP="002D3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8B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 решать, вносить ли изменения в план финансового обеспечения в пределах разрешенной суммы. При этом повторно направлять заявление и план в СФР не нужно;</w:t>
      </w:r>
    </w:p>
    <w:p w:rsidR="002D38B0" w:rsidRPr="002D38B0" w:rsidRDefault="002D38B0" w:rsidP="002D3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8B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сдавать меньше документов, которые обосновывают ряд предупредительных мер (</w:t>
      </w:r>
      <w:proofErr w:type="spellStart"/>
      <w:r w:rsidRPr="002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2D38B0">
        <w:rPr>
          <w:rFonts w:ascii="Times New Roman" w:eastAsia="Times New Roman" w:hAnsi="Times New Roman" w:cs="Times New Roman"/>
          <w:sz w:val="24"/>
          <w:szCs w:val="24"/>
          <w:lang w:eastAsia="ru-RU"/>
        </w:rPr>
        <w:t>. "ж" и "и" п. 11 правил).</w:t>
      </w:r>
    </w:p>
    <w:p w:rsidR="002D38B0" w:rsidRPr="002D38B0" w:rsidRDefault="002D38B0" w:rsidP="002D3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Страхователь сможет, в частности:</w:t>
      </w:r>
    </w:p>
    <w:p w:rsidR="002D38B0" w:rsidRPr="002D38B0" w:rsidRDefault="002D38B0" w:rsidP="002D3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8B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дополнительно обратиться с заявлением и планом финансового обеспечения до 1 сентября текущего года, в случае если им первоначально было подано заявление на сумму меньше расчетного объема средств, направляемых на финансовое обеспечение предупредительных мер;</w:t>
      </w:r>
    </w:p>
    <w:p w:rsidR="002D38B0" w:rsidRPr="002D38B0" w:rsidRDefault="002D38B0" w:rsidP="002D3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8B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подать заявление о возмещении расходов не позднее 15 ноября текущего календарного года. В 2024 году срок - не позднее 15 декабря текущего года.</w:t>
      </w:r>
    </w:p>
    <w:p w:rsidR="002D38B0" w:rsidRPr="002D38B0" w:rsidRDefault="002D38B0" w:rsidP="002D3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учесть данную информацию при подготовке документов для получения соответствующей государственной услуги.</w:t>
      </w:r>
    </w:p>
    <w:p w:rsidR="00481D01" w:rsidRDefault="002D38B0"/>
    <w:sectPr w:rsidR="0048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6F"/>
    <w:rsid w:val="002D38B0"/>
    <w:rsid w:val="00855A37"/>
    <w:rsid w:val="00CD766F"/>
    <w:rsid w:val="00EC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Староверова Светлана Рашитовна</dc:creator>
  <cp:keywords/>
  <dc:description/>
  <cp:lastModifiedBy>Староверова Светлана Рашитовна</cp:lastModifiedBy>
  <cp:revision>2</cp:revision>
  <dcterms:created xsi:type="dcterms:W3CDTF">2025-07-31T11:09:00Z</dcterms:created>
  <dcterms:modified xsi:type="dcterms:W3CDTF">2025-07-31T11:10:00Z</dcterms:modified>
</cp:coreProperties>
</file>