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start="9498" w:end="0" w:hanging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Перечень муниципальных льгот и мер социальной поддержки,</w:t>
      </w:r>
    </w:p>
    <w:p>
      <w:pPr>
        <w:pStyle w:val="Normal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предоставляемых в настоящее время военнослужащим и членам их семей,</w:t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а также муниципальных нормативных правовых актов, которыми они утверждены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tbl>
      <w:tblPr>
        <w:tblW w:w="14248" w:type="dxa"/>
        <w:jc w:val="start"/>
        <w:tblInd w:w="-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7"/>
        <w:gridCol w:w="2410"/>
        <w:gridCol w:w="4678"/>
        <w:gridCol w:w="3543"/>
        <w:gridCol w:w="2800"/>
      </w:tblGrid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  <w:bCs/>
              </w:rPr>
              <w:t>№</w:t>
            </w:r>
            <w:r>
              <w:rPr>
                <w:rFonts w:eastAsia="PT Astra Serif" w:cs="PT Astra Serif" w:ascii="PT Astra Serif" w:hAnsi="PT Astra Serif"/>
                <w:b/>
                <w:bCs/>
              </w:rPr>
              <w:t xml:space="preserve"> </w:t>
            </w:r>
            <w:r>
              <w:rPr>
                <w:rFonts w:cs="PT Astra Serif" w:ascii="PT Astra Serif" w:hAnsi="PT Astra Serif"/>
                <w:b/>
                <w:bCs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Наименование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Муниципальная льгота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(мера социальной поддержки),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предоставляемая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в настоящее время военнослужащим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и членам их семей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  <w:bCs/>
              </w:rPr>
            </w:pPr>
            <w:r>
              <w:rPr>
                <w:rFonts w:cs="PT Astra Serif" w:ascii="PT Astra Serif" w:hAnsi="PT Astra Serif"/>
                <w:b/>
              </w:rPr>
              <w:t>(далее - муниципальная льгота)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  <w:bCs/>
              </w:rPr>
              <w:t>Реквизиты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муниципального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  <w:bCs/>
              </w:rPr>
            </w:pPr>
            <w:r>
              <w:rPr>
                <w:rFonts w:cs="PT Astra Serif" w:ascii="PT Astra Serif" w:hAnsi="PT Astra Serif"/>
                <w:b/>
              </w:rPr>
              <w:t>нормативного правового акта</w:t>
            </w:r>
            <w:r>
              <w:rPr>
                <w:rFonts w:cs="PT Astra Serif" w:ascii="PT Astra Serif" w:hAnsi="PT Astra Serif"/>
                <w:b/>
                <w:bCs/>
              </w:rPr>
              <w:t>,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  <w:bCs/>
              </w:rPr>
              <w:t>которым утверждена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  <w:bCs/>
              </w:rPr>
            </w:pPr>
            <w:r>
              <w:rPr>
                <w:rFonts w:cs="PT Astra Serif" w:ascii="PT Astra Serif" w:hAnsi="PT Astra Serif"/>
                <w:b/>
              </w:rPr>
              <w:t>муниципальная льгота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  <w:bCs/>
              </w:rPr>
              <w:t>Положение (положения)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муниципального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</w:rPr>
            </w:pPr>
            <w:r>
              <w:rPr>
                <w:rFonts w:cs="PT Astra Serif" w:ascii="PT Astra Serif" w:hAnsi="PT Astra Serif"/>
                <w:b/>
              </w:rPr>
              <w:t>нормативного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  <w:bCs/>
              </w:rPr>
            </w:pPr>
            <w:r>
              <w:rPr>
                <w:rFonts w:cs="PT Astra Serif" w:ascii="PT Astra Serif" w:hAnsi="PT Astra Serif"/>
                <w:b/>
              </w:rPr>
              <w:t>правового акта</w:t>
            </w:r>
            <w:r>
              <w:rPr>
                <w:rFonts w:cs="PT Astra Serif" w:ascii="PT Astra Serif" w:hAnsi="PT Astra Serif"/>
                <w:b/>
                <w:bCs/>
              </w:rPr>
              <w:t>,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  <w:bCs/>
              </w:rPr>
            </w:pPr>
            <w:r>
              <w:rPr>
                <w:rFonts w:cs="PT Astra Serif" w:ascii="PT Astra Serif" w:hAnsi="PT Astra Serif"/>
                <w:b/>
                <w:bCs/>
              </w:rPr>
              <w:t>предусматривающее (предусматривающие)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  <w:bCs/>
              </w:rPr>
            </w:pPr>
            <w:r>
              <w:rPr>
                <w:rFonts w:cs="PT Astra Serif" w:ascii="PT Astra Serif" w:hAnsi="PT Astra Serif"/>
                <w:b/>
                <w:bCs/>
              </w:rPr>
              <w:t>предоставление муниципальной льготы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Городской округ город Ярославль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решение муниципалитета           города Ярославля от 15.02.2023 № 54 «О предоставлении отсрочки уплаты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предоставление единовременной денежной выплаты в размере </w:t>
              <w:br/>
              <w:t xml:space="preserve">400000 рублей гражданам:- заключившим в период с 1 сентября </w:t>
              <w:br/>
              <w:t>2024 года по 31 декабря 2026 года контракт о прохождении военной службы в Вооруженных Силах Российской Федерации через пункт отбора на военную службу по контракту в городе Ярославле по результатам информационно-агитационной работы, проведенной мэрией города Ярославля (за исключением лиц, указанных в абзацах третьем и четвертом данного пункта);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- призванным на военную службу по мобилизации в соответствии с Указом Президента Российской Федерации </w:t>
              <w:br/>
              <w:t xml:space="preserve">от 21.09.2022 № 647 «Об объявлении частичной мобилизации в Российской Федерации», заключившим в период </w:t>
              <w:br/>
              <w:t xml:space="preserve">с 1 сентября 2024 года по 31 декабря </w:t>
              <w:br/>
              <w:t>2026 года контракт о прохождении военной службы в Вооруженных Силах Российской Федерации по согласованию с Главным управлением кадров Министерства обороны Российской Федерации через пункт отбора на военную службу по контракту в городе Ярославле по результатам информационно-агитационной работы, проведенной мэрией города Ярославля;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- проходящим военную службу по призыву, заключившим в период </w:t>
              <w:br/>
              <w:t xml:space="preserve">с 1 сентября 2024 года по 31 декабря </w:t>
              <w:br/>
              <w:t>2026 года контракт о прохождении военной службы в Вооруженных Силах Российской Федерации по согласованию с Главным управлением кадров Министерства обороны Российской Федерации через пункт отбора на военную службу по контракту в городе Ярославле по результатам информационно-агитационной работы, проведенной мэрией города Ярославля;</w:t>
            </w:r>
          </w:p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- оказавшим в период с 1 июля 2025 года по 31 декабря 2026 года содействие в привлечении граждан к заключению контрактов о прохождении военной службы в Вооруженных Силах Российской Федерации по результатам информационно-агитационной работы, проведенной мэрией города Ярославля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 xml:space="preserve">решение муниципалитета города Ярославля от 31.10.2024 № 295 «О дополнительной </w:t>
              <w:br/>
              <w:t xml:space="preserve">мере социальной поддержки граждан в связи с заключением контракта о прохождении военной службы в Вооруженных Силах Российской Федерации»             (в редакции решений муниципалитета города Ярославля от 28.11.2024 № 324, от 20.12.2024 № 343, </w:t>
              <w:br/>
              <w:t xml:space="preserve">от 20.02.2025 № 353, </w:t>
              <w:br/>
              <w:t xml:space="preserve">от 17.04.2025 № 382, </w:t>
              <w:br/>
              <w:t xml:space="preserve">от 18.06.2025 № 406, </w:t>
              <w:br/>
              <w:t xml:space="preserve">от 17.07.2025 № 422, </w:t>
              <w:br/>
              <w:t xml:space="preserve">от 25.09.2025 № 434, </w:t>
              <w:br/>
              <w:t xml:space="preserve">от 18.12.2025 № 488, </w:t>
              <w:br/>
              <w:t xml:space="preserve">от 18.02.2026 № 498, </w:t>
              <w:br/>
              <w:t>от 19.03.2026 № 515)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</w:tbl>
    <w:tbl>
      <w:tblPr>
        <w:tblW w:w="14248" w:type="dxa"/>
        <w:jc w:val="start"/>
        <w:tblInd w:w="-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7"/>
        <w:gridCol w:w="2410"/>
        <w:gridCol w:w="4678"/>
        <w:gridCol w:w="3543"/>
        <w:gridCol w:w="2800"/>
      </w:tblGrid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членам семей граждан - участников специальной военной операции, ветеранов боевых действий права на бесплатное посещение мероприятий, проводимых муниципальными учреждениями культуры города Ярославля, экспозиций муниципального автономного учреждения города Ярославля «Ярославский зоопарк», экспозиций и выставок муниципального учреждения культуры «Музей истории города Ярославля имени В.Г. Извекова».</w:t>
            </w:r>
          </w:p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К гражданам - участникам специальной военной операции, членам семей граждан - участников специальной военной операции относятся лица, определенные статьей 2 Закона Ярославской области </w:t>
              <w:br/>
              <w:t>от 10.07.2025 № 31-з «О мерах социальной поддержки отдельных категорий граждан в связи с проведением специальной военной операции».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 xml:space="preserve">К членам семей ветеранов боевых действий относятся супруга (супруг), состоящая (состоящий) в зарегистрированном браке с ветераном боевых действий, родители (усыновители, опекуны, попечители, в том числе приемные родители), несовершеннолетние дети (усыновленные, удочеренные, находящиеся под опекой, попечительством таких лиц), а также дети в возрасте </w:t>
              <w:br/>
              <w:t>от 18 до 23 лет при условии их обучения в организациях, осуществляющих образовательную деятельность, по очной форме обучения, инвалиды с детства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решение муниципалитета города Ярославля от 17.04.2025 № 383 «О дополнительной мере социальной поддержки отдельных категорий граждан» (в редакции решения муниципалитета города Ярославля от 18.02.2026 № 499)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гражданами - участниками специальной военной операции и членами их семей мероприятий, проводимых муниципальными учреждениями физической культуры и спорта города Ярославля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мэрии города Ярославля от 29.05.2026 № 478 «О Порядке бесплатного посещения гражданами - участниками специальной военной операции и членами их семей мероприятий, проводимых муниципальными учреждениями физической культуры и спорта города Ярославля»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Переславль-Залесский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муниципальный округ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постановление Администрации города Переславля-Залесского  от 30.12.2022                             № ПОС.03-2941/22                 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«а» пункта 1, пункт 2, подпункт «а» пункта 4, пункт 5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«б» пункта 1, пункт 3, подпункт «б» пункта 4, пункт 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внеочередное предоставление места в образовательных организациях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 попечительством в семье, включая приемную семью либо в случаях, предусмотренных законами субъектов Российской Федерации, патронатную семью, а также 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2) первоочередное предоставление места в образовательных организациях детям военнослужащих и детям граждан, пребывающих в добровольческих формированиях, в том числе усыновленным (удочеренным) или находящимся под опекой 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 xml:space="preserve">постановление Администрации города Переславля-Залесского от 01.02.2016                             № ПОС.03-0085/16 «Об утверждении Порядка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образования» (в редакции постановления Администрации города Переславля-Залесского от 28.02.2024 </w:t>
              <w:br/>
              <w:t>№ ПОС.03-408/24)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2.4.1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2.4.2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предоставление бесплатного одноразового горячего питания (обеда) обучающимся (детям (усыновленным (удочеренным), находящимся под опекой (попечительством)) муниципальных общеобразовательных организаций городского округа город Переславль-Залесский Ярославской области, осваивающим программы начального общего, основного общего и среднего общего образования, члены семей которых являются участниками специальной военной операции, а также призваны на военную службу по мобилизации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 xml:space="preserve">постановление Администрации города Переславля-Залесского от 18.12.2023                             № ПОС.03-3278/23 «Об утверждении Порядка предоставления </w:t>
            </w:r>
            <w:r>
              <w:rPr>
                <w:rFonts w:cs="PT Astra Serif" w:ascii="PT Astra Serif" w:hAnsi="PT Astra Serif"/>
              </w:rPr>
              <w:t>бесплатного одноразового горячего питания (обеда) обучающимся муниципальных общеобразовательных организаций городского округа город Переславль-Залесский Ярославской области, члены семей которых являются участниками специальной военной операции, а также призванных на военную службу по мобилизации»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1.2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Городской округ город Рыбинск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предоставление в 2025 году права на бесплатное посещение мероприятий, организуемых муниципальными учреждениями культуры городского округа город Рыбинск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 xml:space="preserve">постановление Администрации городского округа </w:t>
              <w:br/>
              <w:t>город Рыбинск Ярославской области от 14.02.2025 № 117 «Об установлении дополнительной меры социальной поддержки отдельных категорий граждан»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9.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освобождение от платы, взимаемой с родителей (законных представителей) за содержание детей в центре образования школе-интернате № 2 «Рыбинский кадетский корпус» муниципального образовательного учреждения средней общеобразовательной школы «Образовательный комплекс «Стратегия»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 xml:space="preserve">постановление Администрации городского округа </w:t>
              <w:br/>
              <w:t>город Рыбинск Ярославской области от 16.12.2025 № 1339 «О взимании платы за содержание детей в центре образования школе-интернате № 2 «Рыбинский кадетский корпус»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10.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мероприятий, проводимых муниципальными учреждениями городского округа город Рыбинск Ярославской области в сфере физической культуры и спорта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 xml:space="preserve">приказ Департамента по физической культуре и спорту Администрации городского округа город Рыбинск Ярославской области </w:t>
              <w:br/>
              <w:t>от 10.03.2026 № 02-01/49 «Об утверждении Порядка бесплатного посещения лицами, принимающими (принимавшими) участие в СВО, и членами их семей мероприятий в сфере физической культуры и спорта»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11.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 xml:space="preserve">предоставление единовременной денежной выплаты за счет средств резервного фонда Администрации городского округа город Рыбинск Ярославской области в размере </w:t>
              <w:br/>
              <w:t>200 000 рублей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постановление Администрации городского округа город Рыбинск Ярославской области от 04.06.2026 № 492 «О единовременной денежной выплате лицам, заключившим контракт о прохождении военной службы»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Большесельского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единовременная материальная выплата за счет средств резервного фонда Администрации Большесельского муниципального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 xml:space="preserve">постановление Администрации Большесельского муниципального района </w:t>
              <w:br/>
              <w:t>от 13.08.2024 № 575 «О единовременной материальной выплате лицам, заключившим контракт о прохождении военной службы»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1-6</w:t>
            </w:r>
          </w:p>
        </w:tc>
      </w:tr>
      <w:tr>
        <w:trPr>
          <w:trHeight w:val="4682" w:hRule="atLeast"/>
        </w:trPr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решение Муниципального Совета Большесельского сельского поселения                   от 16.12.2022 № 41                         «О предоставлении отсрочки уплаты</w:t>
            </w:r>
            <w:r>
              <w:rPr>
                <w:rFonts w:cs="PT Astra Serif" w:ascii="PT Astra Serif" w:hAnsi="PT Astra Serif"/>
              </w:rPr>
              <w:t xml:space="preserve"> </w:t>
            </w:r>
            <w:r>
              <w:rPr>
                <w:rFonts w:cs="PT Astra Serif" w:ascii="PT Astra Serif" w:hAnsi="PT Astra Serif"/>
                <w:bCs/>
              </w:rPr>
              <w:t>арендной платы либо возможности</w:t>
            </w:r>
            <w:r>
              <w:rPr>
                <w:rFonts w:cs="PT Astra Serif" w:ascii="PT Astra Serif" w:hAnsi="PT Astra Serif"/>
              </w:rPr>
              <w:t xml:space="preserve"> </w:t>
            </w:r>
            <w:r>
              <w:rPr>
                <w:rFonts w:cs="PT Astra Serif" w:ascii="PT Astra Serif" w:hAnsi="PT Astra Serif"/>
                <w:bCs/>
              </w:rPr>
              <w:t>расторжения договоров аренды</w:t>
            </w:r>
            <w:r>
              <w:rPr>
                <w:rFonts w:cs="PT Astra Serif" w:ascii="PT Astra Serif" w:hAnsi="PT Astra Serif"/>
              </w:rPr>
              <w:t xml:space="preserve"> </w:t>
            </w:r>
            <w:r>
              <w:rPr>
                <w:rFonts w:cs="PT Astra Serif" w:ascii="PT Astra Serif" w:hAnsi="PT Astra Serif"/>
                <w:bCs/>
              </w:rPr>
              <w:t>в отношении имущества Большесельского</w:t>
            </w:r>
            <w:r>
              <w:rPr>
                <w:rFonts w:cs="PT Astra Serif" w:ascii="PT Astra Serif" w:hAnsi="PT Astra Serif"/>
              </w:rPr>
              <w:t xml:space="preserve"> </w:t>
            </w:r>
            <w:r>
              <w:rPr>
                <w:rFonts w:cs="PT Astra Serif" w:ascii="PT Astra Serif" w:hAnsi="PT Astra Serif"/>
                <w:bCs/>
              </w:rPr>
              <w:t>сельского поселения, без применения</w:t>
            </w:r>
            <w:r>
              <w:rPr>
                <w:rFonts w:cs="PT Astra Serif" w:ascii="PT Astra Serif" w:hAnsi="PT Astra Serif"/>
              </w:rPr>
              <w:t xml:space="preserve"> </w:t>
            </w:r>
            <w:r>
              <w:rPr>
                <w:rFonts w:cs="PT Astra Serif" w:ascii="PT Astra Serif" w:hAnsi="PT Astra Serif"/>
                <w:bCs/>
              </w:rPr>
              <w:t>штрафных санкций физическим лицам,</w:t>
            </w:r>
            <w:r>
              <w:rPr>
                <w:rFonts w:cs="PT Astra Serif" w:ascii="PT Astra Serif" w:hAnsi="PT Astra Serif"/>
              </w:rPr>
              <w:t xml:space="preserve"> </w:t>
            </w:r>
            <w:r>
              <w:rPr>
                <w:rFonts w:cs="PT Astra Serif" w:ascii="PT Astra Serif" w:hAnsi="PT Astra Serif"/>
                <w:bCs/>
              </w:rPr>
              <w:t>в том числе индивидуальным предпринимателям</w:t>
            </w:r>
            <w:r>
              <w:rPr>
                <w:rFonts w:cs="PT Astra Serif" w:ascii="PT Astra Serif" w:hAnsi="PT Astra Serif"/>
              </w:rPr>
              <w:t xml:space="preserve"> </w:t>
            </w:r>
            <w:r>
              <w:rPr>
                <w:rFonts w:cs="PT Astra Serif" w:ascii="PT Astra Serif" w:hAnsi="PT Astra Serif"/>
                <w:bCs/>
              </w:rPr>
              <w:t>или являющимся учредителем</w:t>
            </w:r>
            <w:r>
              <w:rPr>
                <w:rFonts w:cs="PT Astra Serif" w:ascii="PT Astra Serif" w:hAnsi="PT Astra Serif"/>
              </w:rPr>
              <w:t xml:space="preserve"> </w:t>
            </w:r>
            <w:r>
              <w:rPr>
                <w:rFonts w:cs="PT Astra Serif" w:ascii="PT Astra Serif" w:hAnsi="PT Astra Serif"/>
                <w:bCs/>
              </w:rPr>
              <w:t>и руководителем юридического лица»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«а» пункта 1, пункт 2, подпункт «а» пункта 4, пункт 5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«б» пункта 1, пункт 3, подпункт «б» пункта 4, пункт 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Благовещенского сельского поселения от 06.02.2023 № 11  «</w:t>
            </w:r>
            <w:r>
              <w:rPr>
                <w:rFonts w:cs="PT Astra Serif" w:ascii="PT Astra Serif" w:hAnsi="PT Astra Serif"/>
                <w:bCs/>
              </w:rPr>
              <w:t>О предоставлении отсрочки уплаты арендной платы либо возможности расторжения договоров аренды муниципального имущества Благовещенского сельского поселения без применения штрафных санкций физическим лицам, в том числе ИП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 Вооруженные Силы РФ, на период прохождения военной службы (оказания добровольного содействия)»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1-5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Борисоглебского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решение Собрания представителей Борисоглебского муниципального района           от 30.01.2023 № 217 «О мерах по реализации распоряжения Правительства Российской Федерации от 15.10.2022         № 3046-р»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«а» пункта 1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«б» пункта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мероприятий, организуемых муниципальными учреждениями культуры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Борисоглебского муниципального района </w:t>
              <w:br/>
              <w:t>от 17.12.2024 № 1103-п «Об установлении дополнительной меры социальной поддержки отдельных категорий граждан»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Борисоглебского муниципального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Борисоглебского муниципального района </w:t>
              <w:br/>
              <w:t>от 11.04.2025 № п-273 «О дополнительной мере социальной поддержки отдельных категорий граждан»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предоставление участникам специальной военной операции отсрочки уплаты арендной платы по договорам аренды муниципального имущества </w:t>
              <w:br/>
              <w:t>(в том числе земельным участкам, государственная собственность на которые не разграничена), расположенного на территории Борисоглебского муниципального округа Ярославской области,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решение Муниципального Совета Борисоглебского муниципального округа от 28.05.2026 № 256 «Об утверждении Порядка предоставления участникам специальной военной операции отсрочки уплаты арендной платы по договорам аренды муниципального имущества </w:t>
              <w:br/>
              <w:t>(в том числе земельным участкам, государственная собственность на которые не разграничена), расположенного на территории Борисоглебского муниципального округа Ярославской области, на период прохождения военной службы или добровольного содействия в выполнении задач, возложенных на Вооруженные Силы Российской Федерации»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Брейтовского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единовременной материальной выплаты лицам, заключившим контракт о прохождении военной службы в зоне проведения специальной военной операции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Брейтовского сельского поселения от 05.12.2024 № 143 «Об утверждении Порядка назначения и предоставления единовременной материальной выплаты лицам, заключившим контракт о прохождении военной службы в зоне проведения специальной военной операции»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szCs w:val="28"/>
              </w:rPr>
              <w:t>постановление Администрации Гореловского сельского поселения Ярославской области от 16.02.2023 № 11                     «</w:t>
            </w:r>
            <w:r>
              <w:rPr>
                <w:rFonts w:cs="PT Astra Serif" w:ascii="PT Astra Serif" w:hAnsi="PT Astra Serif"/>
              </w:rPr>
              <w:t>О предоставлении отсрочки уплаты арендной</w:t>
            </w:r>
            <w:r>
              <w:rPr>
                <w:rFonts w:cs="PT Astra Serif" w:ascii="PT Astra Serif" w:hAnsi="PT Astra Serif"/>
                <w:szCs w:val="28"/>
              </w:rPr>
              <w:t xml:space="preserve"> </w:t>
            </w:r>
            <w:r>
              <w:rPr>
                <w:rFonts w:cs="PT Astra Serif" w:ascii="PT Astra Serif" w:hAnsi="PT Astra Serif"/>
              </w:rPr>
              <w:t>платы по договорам аренды имущества,</w:t>
            </w:r>
            <w:r>
              <w:rPr>
                <w:rFonts w:cs="PT Astra Serif" w:ascii="PT Astra Serif" w:hAnsi="PT Astra Serif"/>
                <w:szCs w:val="28"/>
              </w:rPr>
              <w:t xml:space="preserve"> </w:t>
            </w:r>
            <w:r>
              <w:rPr>
                <w:rFonts w:cs="PT Astra Serif" w:ascii="PT Astra Serif" w:hAnsi="PT Astra Serif"/>
              </w:rPr>
              <w:t>находящегося в муниципальной собственности,</w:t>
            </w:r>
            <w:r>
              <w:rPr>
                <w:rFonts w:cs="PT Astra Serif" w:ascii="PT Astra Serif" w:hAnsi="PT Astra Serif"/>
                <w:szCs w:val="28"/>
              </w:rPr>
              <w:t xml:space="preserve"> </w:t>
            </w:r>
            <w:r>
              <w:rPr>
                <w:rFonts w:cs="PT Astra Serif" w:ascii="PT Astra Serif" w:hAnsi="PT Astra Serif"/>
              </w:rPr>
              <w:t>на период прохождения военной службы»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cs="PT Astra Serif" w:ascii="PT Astra Serif" w:hAnsi="PT Astra Serif"/>
              </w:rPr>
              <w:t>предоставление права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Брейтовского муниципального округа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szCs w:val="28"/>
              </w:rPr>
              <w:t>постановление Администрации Брейтовского муниципального района от 04.04.2025 № 155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Брейтовского муниципального округа» (в редакции постановления Администрации Брейтовского муниципального округа от 15.01.2026 № 5)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cs="PT Astra Serif" w:ascii="PT Astra Serif" w:hAnsi="PT Astra Serif"/>
              </w:rPr>
              <w:t>предоставление права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Брейтовского муниципального округа в сфере физической культуры и спорта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szCs w:val="28"/>
              </w:rPr>
              <w:t>постановление Администрации Брейтовского муниципального округа от 29.05.2026 № 386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 муниципальными учреждениями Брейтовского муниципального округа в сфере физической культуры и спорта»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Гаврилов-Ямского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мероприятий, организуемых муниципальными учреждениями культуры Гаврилов-Ямского муниципального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szCs w:val="28"/>
              </w:rPr>
              <w:t xml:space="preserve">постановление Администрации Гаврилов-Ямского муниципального района </w:t>
              <w:br/>
              <w:t>от 28.12.2024 № 1224 «Об установлении дополнительной меры социальной поддержки отдельных категорий граждан» (в редакции постановления Администрации Гаврилов-Ямского муниципального района от 11.03.2025 № 183)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szCs w:val="28"/>
              </w:rPr>
              <w:t>решение Муниципального Совета городского поселения Гаврилов-Ям от 31.01.2023        № 181 «О льготах по договорам аренды имущества, находящегося в муниципальной собственности городского поселения Гаврилов-Ям Ярославской области, в связи с прохождением военной службы или оказанием добровольного содействия в выполнении задач, возложенных на Вооруженные Силы Российской Федерации»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«а» пункта 1, пункт 2, подпункт «а» пункта 4, пункт 5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«б» пункта 1, пункт 3, подпункт «б» пункта 4, пункт 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25.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решение Муниципального Совета Шопшинского сельского поселения четвертого созыва от 19.12.2022 № 141                    </w:t>
            </w:r>
            <w:r>
              <w:rPr>
                <w:rStyle w:val="StrongEmphasis"/>
                <w:rFonts w:cs="PT Astra Serif" w:ascii="PT Astra Serif" w:hAnsi="PT Astra Serif"/>
                <w:b w:val="false"/>
              </w:rPr>
              <w:t>«О предоставлении отсрочки арендной платы по договорам</w:t>
            </w:r>
            <w:r>
              <w:rPr>
                <w:rFonts w:cs="PT Astra Serif" w:ascii="PT Astra Serif" w:hAnsi="PT Astra Serif"/>
                <w:b/>
              </w:rPr>
              <w:t xml:space="preserve"> </w:t>
            </w:r>
            <w:r>
              <w:rPr>
                <w:rStyle w:val="StrongEmphasis"/>
                <w:rFonts w:cs="PT Astra Serif" w:ascii="PT Astra Serif" w:hAnsi="PT Astra Serif"/>
                <w:b w:val="false"/>
              </w:rPr>
              <w:t>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«а» пункта 1, пункт 2, подпункт «а» пункта 4, пункт 5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«б» пункта 1, пункт 3, подпункт «б» пункта 4, пункт 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26.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Гаврилов-Ямского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Гаврилов-Ямского муниципального района от 11.04.2025 № 321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Гаврилов-Ямского муниципального района»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27.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предоставление единовременной денежной выплаты гражданам в связи с заключением контракта о прохождении военной службы в Вооруженных Силах Российской Федерации с 01.01.2026 по 31.12.2026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постановление Администрации Гаврилов-Ямского муниципального округа от 23.04.2026 № 328 «О единовременной выплате гражданам в связи с заключением контракта о прохождении военной службы в Вооруженных Силах Российской Федерации»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Даниловского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28.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городского поселения Данилов от 16.11.2022 № 675 «Об исполнении Распоряжения Правительства РФ от 15.10.2022 № 3046-р»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«а» пункта 1, пункт 2, подпункт «а» пункта 4, пункт 5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«б» пункта 1, пункт 3, подпункт «б»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29.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лицами, принимающими (принимавшими) участие в специальной военной операции, и членами их семей мероприятий, проводимых учреждениями культуры Даниловского муниципального округа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Даниловского муниципального района от 09.12.2025 № 1013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учреждениями культуры Даниловского муниципального округа»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30.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Дмитриевского сельского поселения Даниловского муниципального района Ярославской области                  от 23.11.2022 № 116                 «Об исполнении Распоряжения Правительства РФ от 15.10.2022             № 3046-р»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31.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Середского сельского поселения от 24.11.2022 № 116 «Об исполнении Распоряжения Правительства РФ от 15.10.2022 № 3046-р»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2, 5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tabs>
                <w:tab w:val="clear" w:pos="708"/>
                <w:tab w:val="left" w:pos="600" w:leader="none"/>
                <w:tab w:val="center" w:pos="1277" w:leader="none"/>
              </w:tabs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3, 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32.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 xml:space="preserve">постановление Администрации Даниловского сельского поселения Даниловского муниципального района Ярославской области </w:t>
              <w:br/>
            </w:r>
            <w:r>
              <w:rPr>
                <w:rFonts w:cs="PT Astra Serif" w:ascii="PT Astra Serif" w:hAnsi="PT Astra Serif"/>
              </w:rPr>
              <w:t>от 01.12.2022 № 233 «Об исполнении Распоряжения Правительства РФ от 15.10.2022 № 3046-р»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 xml:space="preserve">предоставление единовременной материальной выплаты в размере </w:t>
              <w:br/>
              <w:t>100 тысяч рублей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постановление Администрации Даниловского муниципального района от 14.08.2024 № 724 «О единовременной материальной выплате лицам, заключившим контракт о прохождении военной службы»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лицами, принимающими (принимавшими) участие в специальной военной операции, и членами их семей мероприятий, проводимых учреждениями культуры Даниловского муниципального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постановление Администрации Даниловского муниципального района от 31.03.2025 № 287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учреждениями культуры Даниловского муниципального района»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Любимского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35.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Любимского муниципального района от 16.12.2022                   № 09-0689/22 «О предоставлении отсрочки уплаты арендной платы либо возможности расторжения договоров аренды муниципального имущества, составляющего муниципальную казну Любимского муниципального района, без применения штрафных санкций физическим лицам, в том числе ИП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 Вооруженные Силы РФ, на период прохождения военной службы (оказания добровольного содействия)»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36.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городского поселения Любим Ярославской области                  от 12.12.2022 № 325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1, 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37.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Осецкого сельского поселения Любимского муниципального района Ярославской области   от 30.12.2022 № 157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38.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бесплатное посещение участниками специальной военной операции и членами их семей, а также членами семей погибших (умерших) участников специальной военной операции мероприятий, проводимых (организуемых) муниципальными учреждениями культуры Любимского муниципального округа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Любимского муниципального округа Ярославской области от 24.12.2025 № 602/25 «Об утверждении Порядка  бесплатного посещения участниками специальной военной операции (СВО) и членами их семей, а также членами семей погибших (умерших) участников СВО мероприятий, проводимых (организуемых) муниципальными учреждениями культуры Любимского муниципального округа»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1.1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39.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бесплатное посещение лицами, принимающими (принимавшими) участие в специальной военной операции, и членами их семей мероприятий, проводимых муниципальными учреждениями Любимского муниципального округа Ярославской области в сфере физической культуры и спорта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Любимского муниципального округа Ярославской области от 11.03.2026 № 162а/26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Любимского муниципального округа Ярославской области в сфере физической культуры и спорта»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40.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меры социальной поддержки по обеспечению сохранности транспортных средств участникам специальной военной операции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Любимского муниципального округа Ярославской области от 24.03.2026 № 205/26 «</w:t>
            </w:r>
            <w:r>
              <w:rPr>
                <w:rFonts w:cs="PT Astra Serif" w:ascii="PT Astra Serif" w:hAnsi="PT Astra Serif"/>
                <w:bCs/>
              </w:rPr>
              <w:t>Об утверждении порядка предоставления на территории Любимского муниципального округа меры социальной поддержки по обеспечению сохранности транспортных средств участникам специальной военной операции»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41.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предоставление единовременной выплаты на приобретение твердого топлива </w:t>
              <w:br/>
              <w:t>в 2026 году участникам специальной военной операции и членам их семей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Любимского муниципального округа Ярославской области от 06.07.2026 № 484/26 «О предоставлении единовременной выплаты </w:t>
              <w:br/>
              <w:t>в 2026 году»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Мышкинского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42.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лицами, принимающими (принимавшими) участие в специальной военной операции и (или) выполняющими (выполнявшими)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членами их семей мероприятий, проводимых муниципальным бюджетным учреждением культуры Мышкинского муниципального округа «Центр культуры. Муниципальная библиотека»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Мышкинского муниципального района от 26.03.2025 № 100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 бюджетным учреждением культуры Мышкинского муниципального округа «Центр культуры. Муниципальная библиотека» </w:t>
              <w:br/>
              <w:t xml:space="preserve">(в редакции постановления Администрации Мышкинского муниципального округа </w:t>
              <w:br/>
              <w:t>от 15.01.2026 № 3)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единовременной материальной выплаты лицам, проходящим военную службу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Мышкинского муниципального района от 27.01.2025 № 25 «Об утверждении Порядка назначения и предоставления единовременной материальной выплаты лицам, проходящим военную службу»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Некрасовского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решение Думы Некрасовского муниципального района </w:t>
              <w:br/>
              <w:t>от 23.11.2023 № 320 «О предоставлении отсрочки уплаты арендной платы либо возможности расторжения договоров аренды муниципального имущества, находящегося в собственности Некрасовского муниципального района,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45.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единовременной денежной выплаты лицам, проходящим военную службу в районе проведения специальной военной операции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Некрасовского муниципального района от 25.09.2024 № 1586 «Об утверждении Порядка назначения и предоставления единовременной денежной выплаты лицам, заключившим контракт и проходящим военную службу в районе проведения специальной военной операции»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46.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лицами, принимающими (принимавшими) участие в специальной военной операции, и членами их семей мероприятий, проводимых государственными учреждениями культуры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Некрасовского муниципального района от 08.04.2025 № 629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Некрасовского муниципального района»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47.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единовременной денежной выплаты лицам, заключившим контракт и проходящим военную службу в районе проведения специальной военной операции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Некрасовского муниципального округа от 25.02.2026 № 266 «Об утверждении Порядка назначения и предоставления единовременной денежной выплаты лицам, заключившим контракт и проходящим военную службу в районе проведения специальной военной операции»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2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Некоузского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48.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Волжского сельского поселения от 15.02.2023 № 31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Первомайского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49.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Первомайского муниципального района            от 12.12.2022 № 794                «О предоставлении отсрочки уплаты арендной платы либо возможности расторжения договоров аренды муниципального имущества, находящегося в собственности Первомайского муниципального района, без применения штрафных санкций»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50.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мероприятий, организуемых муниципальными учреждениями культуры Первомайского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Первомайского муниципального района Ярославской области </w:t>
              <w:br/>
              <w:t>от 20.03.2025 № 181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Первомайского района Ярославской области»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пункты 1, 4 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51.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Первомайского муниципального округа Ярославской области в сфере физической культуры и спорта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Администрация Первомайского муниципального округа от 10.03.2026 № 130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Первомайского муниципального округа Ярославской области в сфере физической культуры и спорта»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Пошехонского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52.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Пошехонского муниципального района от 28.12.2022 № 830      «О предоставлении отсрочки уплаты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мероприятий, организуемых муниципальными учреждениями культуры Пошехонского муниципального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Пошехонского муниципального района от 25.11.2024 </w:t>
              <w:br/>
              <w:t>№ 678 «О предоставлении дополнительной меры социальной поддержки»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освобождение от налогообложения по земельному налогу в полном объеме граждан, призванных на военную службу по мобилизации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решение Муниципального Совета городского поселения Пошехонье от 17.11.2023 № 45 «Об установлении земельного налога на территории городского поселения Пошехонье Пошехонского муниципального района Ярославской области»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55.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налоговая льгота по земельному налогу (уменьшение налоговой базы на величину кадастровой стоимости 1500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призванных на военную службу по мобилизации в соответствии с Указом Президента Российской Федерации от 21.09.2022       № 647 «Об объявлении частичной мобилизации в Российской Федерации»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решение Муниципального Совета Ермаковского сельского поселения от 31.10.2018 № 132 «Об установлении земельного налога на территории Ермаковского сельского поселения» (в редакции решений Муниципального Совета Ермаковского сельского поселения Пошехонского муниципального района Ярославской области                   от 26.04.2023 № 158, </w:t>
              <w:br/>
              <w:t xml:space="preserve">от 12.09.2023 № 175, </w:t>
              <w:br/>
              <w:t>от 16.05.2024 № 221)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56.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освобождение от налогообложения по земельному налогу в полном объеме граждан, призванных на военную службу по мобилизации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решение Муниципального Совета Кременевского сельского поселения</w:t>
              <w:br/>
              <w:t xml:space="preserve">от 31.10.2018 № 111 «Об установлении земельного налога на территории Кременевского сельского поселения» (в редакции решений Муниципального Совета Кременевского сельского поселения </w:t>
              <w:br/>
              <w:t xml:space="preserve">от 26.09.2023 № 158, </w:t>
              <w:br/>
              <w:t>от 18.06.2024 № 201)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57.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освобождение от налогообложения по земельному налогу в полном объеме граждан, призванных на военную службу по мобилизации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решение Муниципального Совета Пригородного сельского поселения Пошехонского муниципального района Ярославской области </w:t>
              <w:br/>
              <w:t>от 26.10.2018 № 147 «Об установлении земельного налога (в редакции решения Муниципального Совета Белосельского сельского поселения от 12.12.2024 № 13)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58.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освобождение от налогообложения по земельному налогу в полном объеме граждан, призванных на военную службу по мобилизации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решение Муниципального Совета Белосельского сельского поселения Ярославской области </w:t>
              <w:br/>
              <w:t>от 31.10.2018 № 132 «Об установлении земельного налога на территории Пригородного сельского поселения» (в редакции решений Муниципального Совета Пригородного сельского поселения от 27.12.2022 № 130, от 19.04.2024 № 188)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4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Ростовского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59.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Ростовского муниципального района от 22.11.2022 № 2285    «О предоставлении отсрочки уплаты арендной платы либо возможности расторжения договоров аренды муниципального имущества, находящегося в собственности Ростовского муниципального района, без применения штрафных санкций»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60.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городского поселения Ростов </w:t>
              <w:br/>
              <w:t>от 22.11.2022 № 1386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1, 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61.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сельского поселения Петровское Ярославской области от 21.11.2022 № 336                   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Рыбинского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62.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Рыбинского муниципального района от 02.03.2023 № 310      «О предоставлении отсрочки уплаты арендной платы             по договорам аренды муниципального имущества       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единовременная материальная выплата за счет резервного фонда Администрации Рыбинского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Рыбинского муниципального района от 04.09.2024 № 1237 «Об утверждении порядка назначения и предоставления единовременной материальной выплаты лицам, проходящим военную службу»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клубных формирований и мероприятий, проводимых (организуемых) муниципальными учреждениями культуры Рыбинского района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Рыбинского муниципального района от 05.12.2024 № 1769 «Об утверждении Порядка бесплатного посещения участниками специальной военной операции (СВО) и членами их семей, а также членами семей погибших (умерших) участников СВО клубных формирований и мероприятий, проводимых (организуемых) муниципальными учреждениями культуры Рыбинского муниципального района»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65.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в 2025 году права на зачисление в первоочередном порядке в спортивные группы (секции) в муниципальном учреждении дополнительного образования «Спортивная школа Рыбинского муниципального района»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приказ управления по культуре, молодежи и спорту Администрации Рыбинского муниципального района от 31.07.2025 № 77 «Об установлении дополнительной меры социальной поддержки отдельных категорий граждан»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Тутаевского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66.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освобождение от взимаемой с родителей (законных представителей)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Тутаевского муниципального района;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2) предоставление социальной услуги по обеспечению бесплатным одноразовым горячим питанием в дни учебных занятий детям, осваивающим образовательные программы основного общего и среднего общего образования в общеобразовательных организациях        (за исключением лиц, указанных                 в статье 63 Закона Ярославской области </w:t>
              <w:br/>
              <w:t>от 19.12.2008 № 65-з «Социальный кодекс Ярославской области»);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3) предоставление социальной услуги по обеспечению набором продуктов питания в дни учебных занятий детям, осваивающим образовательные программы основного общего и среднего общего образования в общеобразовательных организациях, обучающимся по состоянию здоровья на дому в соответствии с заключением медицинской организации (за исключением лиц, указанных                  в статье 63</w:t>
            </w:r>
            <w:r>
              <w:rPr>
                <w:rFonts w:cs="PT Astra Serif" w:ascii="PT Astra Serif" w:hAnsi="PT Astra Serif"/>
                <w:vertAlign w:val="superscript"/>
              </w:rPr>
              <w:t>2</w:t>
            </w:r>
            <w:r>
              <w:rPr>
                <w:rFonts w:cs="PT Astra Serif" w:ascii="PT Astra Serif" w:hAnsi="PT Astra Serif"/>
              </w:rPr>
              <w:t xml:space="preserve"> Закона Ярославской области от 19.12.2008 № 65-з «Социальный кодекс Ярославской области»)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Тутаевского муниципального района от 04.04.2023 № 257-п   «О дополнительных мерах социальной поддержки детей граждан, погибших при прохождении военной службы в Вооруженных Силах Российской Федерации в связи с проведением на территориях Донецкой Народной Республики, Луганской Народной Республики, Запорожской и Херсонской областей и Украины специальной военной операции»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1 пункта 1 постановления, подпункт 1 пункта 1.5 раздела 1 приложения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к постановлению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2 пункта 1 постановления, подпункт 2 пункта 1.5 раздела 1 приложения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к постановлению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3 пункта 1 постановления, подпункт 3 пункта 1.5 раздела 1 приложения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к постановлению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67.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решение Муниципального Совета Левобережного сельского поселения Тутаевского муниципального района Ярославской области    от 21.02.2023 № 1                   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68.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решение Муниципального Совета Чебаковского сельского поселения от 19.11.2022 № 26 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69.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единовременная денежная выплата на оплату твердого топлива членам семей граждан Российской Федерации, проходящих военную службу в Вооруженных Силах Российской Федерации в связи с проведением специальной военной операции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Тутаевского муниципального района от 11.06.2024 № 415-п «Об утверждении Порядка предоставления в 2024 году единовременной денежной выплаты на оплату твердого топлива членам семей граждан, проходящих военную службу в Вооруженных Силах Российской Федерации в связи с проведением специальной военной операции»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70.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единовременная денежная выплата на оплату твердого топлива членам семей граждан Российской Федерации, проходящих военную службу в Вооруженных Силах Российской Федерации в связи с проведением специальной военной операции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Тутаевского муниципального района от 27.03.2025 № 279-п «Об утверждении Порядка предоставления в 2025 году единовременной денежной выплаты на оплату твердого топлива членам семей граждан, проходящих военную службу в Вооруженных Силах Российской Федерации в связи с проведением специальной военной операции»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71.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в 2025 году права на бесплатное посещение мероприятий, проводимых муниципальными учреждениями культуры Тутаевского муниципального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Тутаевского муниципального района от 28.05.2025 № 462-п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Тутаевского муниципального района Ярославской области» (в редакции постановления Администрации Тутаевского муниципального района </w:t>
              <w:br/>
              <w:t>от 23.12.2025 № 1043-п)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72.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в 2026 году единовременной денежной выплаты на оплату твердого топлива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Тутаевского муниципального округа от 08.06.2026 № 528-п «Об утверждении Порядка предоставления единовременной денежной выплаты в 2026 году на оплату твердого топлива участникам специальной военной операции или членам их семей» </w:t>
              <w:br/>
              <w:t>(в редакции постановления Администрации Тутаевского муниципального округа от 25.06.2026 № 609-п)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 приложения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к постановлению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Угличского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Угличского муниципального района от 21.02.2023 № 171      «О предоставлении отсрочки уплаты арендной платы по договорам аренды имущества, находящегося в собственности Угличского муниципального района,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расторжении договоров аренды без применения штрафных санкций»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решение Муниципального Совета городского поселения Углич от 17.07.2024 № 143     «О предоставлении отсрочки уплаты арендной платы либо возможности расторжения договоров аренды без применения штрафных санкций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75.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Ильинского сельского поселения Угличского муниципального района Ярославской области                от 02.12.2022 № 95 «О мерах поддержки»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76.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решение Муниципального Совета Отрадновского сельского поселения                  от 28.02.2023 № 6                   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77.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Слободского сельского поселения Угличского муниципального района           от 20.02.2023 № 56                  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1-2, 4-5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1, 3, 4, 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78.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мероприятий, проводимых муниципальными учреждениями культуры Угличского муниципального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Угличского муниципального района Ярославской области от 09.04.2025 № 298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Угличского муниципального района»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79.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в 2025 году права лицам, принимающим (принимавшим) участие в специальной военной операции, а также обеспечивающих (обеспечивавших) выполнение задач в ходе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и членам их семей на зачисление в первоочередном порядке в спортивные группы (секции) в муниципальных учреждениях Угличского муниципального округа: муниципальное бюджетное учреждение дополнительного образования «Спортивная школа «Спарт» Угличского муниципального района, муниципальное автономное учреждение дополнительного образования Спортивная школа «Витязь» Угличского муниципального района, муниципальное автономное учреждение физкультурно-оздоровительный комплекс «Олимп», муниципальное автономное образовательное учреждение дополнительного образования Детско-юношеская спортивная школа Угличского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Угличского муниципального района от 19.09.2025 № 858 «Об установлении дополнительной меры социальной поддержки отдельным категориям граждан»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80.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предоставление единовременной материальной выплаты в размере </w:t>
              <w:br/>
              <w:t>200 тысяч рублей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Угличского муниципального округа от 03.03.2026 № 164 «О единовременной материальной выплате лицам, заключившим контракт о прохождении военной службы»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142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Муниципальные нормативные правовые акты, действующие на соответствующей территории </w:t>
              <w:br/>
              <w:t>Ярославского муниципального округа Ярославской области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81.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решение Муниципального Совета Ярославского муниципального района            от 22.12.2022 № 107 «О льготах по договорам аренды имущества, находящегося в муниципальной собственности Ярославского муниципального района, в связи с прохождением военной службы или оказанием добровольного содействия в выполнении задач, возложенных на Вооруженные Силы Российской Федерации»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1-6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82.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единовременная материальная помощь в 2024 году за счет средств резервного фонда Администрации Ярославского муниципального района в размере      50000 рублей членам семьи военнослужащего, лица, проходившего службу в войсках национальной гвардии Российской Федерации и имевшего специальное звание полиции, погибшего (пропавшего без вести) при выполнении задач в ходе специальной военной операции, проводимой на территории Украины, Донецкой Народной Республики, Луганской Народной Республики, Запорожской и Херсонской областей, или умершего вследствие увечья (ранения, травмы, контузии), полученного при выполнении задач в ходе специальной военной операции, постоянно или преимущественно проживавшего на территории Ярославского района Ярославской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Ярославского муниципального района от 11.01.2024 № 8 «Об оказании единовременной материальной помощи членам семей отдельных категорий военнослужащих, лиц, проходивших службу в войсках национальной гвардии Российской Федерации и имевших специальные звания полиции в 2024 году»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83.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cs="PT Astra Serif" w:ascii="PT Astra Serif" w:hAnsi="PT Astra Serif"/>
              </w:rPr>
              <w:t xml:space="preserve">предоставление единовременной материальной выплаты в размере </w:t>
              <w:br/>
              <w:t>200 тысяч рублей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bCs/>
              </w:rPr>
              <w:t>постановление Администрации Ярославского муниципального района от 25.04.2024 № 986 «Об единовременной материальной выплате лицам, заключившим контракт о прохождении военной службы в Вооруженных Силах Российской Федерации в районе специальной военной операции при содействии органов местного самоуправления Ярославского муниципального района и поселений, входящих в состав Ярославского муниципального района»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84.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предоставление единовременной материальной выплаты в размере </w:t>
              <w:br/>
              <w:t>100 тысяч рублей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постановление Администрации Ярославского муниципального района от 06.09.2024 № 2091 «Об единовременной материальной выплате лицам, заключившим контракт о прохождении военной службы в </w:t>
            </w:r>
            <w:r>
              <w:rPr>
                <w:rFonts w:cs="PT Astra Serif" w:ascii="PT Astra Serif" w:hAnsi="PT Astra Serif"/>
                <w:bCs/>
              </w:rPr>
              <w:t xml:space="preserve">Вооруженных Силах Российской Федерации </w:t>
            </w:r>
            <w:r>
              <w:rPr>
                <w:rFonts w:cs="PT Astra Serif" w:ascii="PT Astra Serif" w:hAnsi="PT Astra Serif"/>
              </w:rPr>
              <w:t xml:space="preserve">в районе специальной военной операции при содействии органов местного самоуправления </w:t>
            </w:r>
            <w:r>
              <w:rPr>
                <w:rFonts w:cs="PT Astra Serif" w:ascii="PT Astra Serif" w:hAnsi="PT Astra Serif"/>
                <w:bCs/>
              </w:rPr>
              <w:t>Ярославского муниципального района и поселений, входящих в состав Ярославского муниципального района»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85.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предоставление права на бесплатное посещение в 2026 году мероприятий, организуемых учреждениями культуры Ярославского муниципального округа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Ярославского муниципального округа от 13.01.2026 № 24 «О дополнительной мере социальной поддержки отдельных категорий граждан»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 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86.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  <w:shd w:fill="FFFFFF" w:val="clear"/>
              </w:rPr>
            </w:pPr>
            <w:r>
              <w:rPr>
                <w:rFonts w:cs="PT Astra Serif" w:ascii="PT Astra Serif" w:hAnsi="PT Astra Serif"/>
              </w:rPr>
              <w:t>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shd w:fill="FFFFFF" w:val="clear"/>
              </w:rPr>
              <w:t>решение Муниципального Совета городского поселения Лесная Поляна Ярославского муниципального района Ярославской области четвертого созыва от 20.12.2022 № 39 «О предоставлении отсрочки уплаты арендной платы по договорам аренды имущества и земельных участков в связи с частичной мобилизацией»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87.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shd w:fill="FFFFFF" w:val="clear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shd w:fill="FFFFFF" w:val="clear"/>
              </w:rPr>
              <w:t xml:space="preserve">постановление Администрации Некрасовского сельского поселения Ярославского муниципального района Ярославской области </w:t>
              <w:br/>
              <w:t>от 22.02.2023 № 29 «О мерах поддержки»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«а» пункта 1, пункт 2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подпункт «б» пункта 1, пункт 3</w:t>
            </w:r>
          </w:p>
        </w:tc>
      </w:tr>
      <w:tr>
        <w:trPr>
          <w:trHeight w:val="3783" w:hRule="atLeast"/>
        </w:trPr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lang w:val="en-US"/>
              </w:rPr>
              <w:t>88</w:t>
            </w:r>
            <w:r>
              <w:rPr>
                <w:rFonts w:cs="PT Astra Serif" w:ascii="PT Astra Serif" w:hAnsi="PT Astra Serif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1)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2) предоставление возможности расторжения договоров аренды муниципального имущества без применения штрафных санкций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постановление Администрации Кузнечихинского сельского поселения от 05.12.2022 № 525 «О предоставлении отсрочки уплаты арендной платы либо возможности расторжения договоров аренды муниципального имущества, находящегося в собственности Кузнечихинского сельского поселения Ярославского муниципального района, без применения штрафных санкций»</w:t>
            </w:r>
          </w:p>
        </w:tc>
        <w:tc>
          <w:tcPr>
            <w:tcW w:w="2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пункты 1-2</w:t>
            </w:r>
          </w:p>
        </w:tc>
      </w:tr>
    </w:tbl>
    <w:p>
      <w:pPr>
        <w:pStyle w:val="Normal"/>
        <w:rPr>
          <w:rFonts w:ascii="PT Astra Serif" w:hAnsi="PT Astra Serif" w:cs="PT Astra Serif"/>
          <w:sz w:val="16"/>
          <w:szCs w:val="16"/>
        </w:rPr>
      </w:pPr>
      <w:r>
        <w:rPr>
          <w:rFonts w:cs="PT Astra Serif" w:ascii="PT Astra Serif" w:hAnsi="PT Astra Serif"/>
          <w:sz w:val="16"/>
          <w:szCs w:val="1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6838" w:h="11906"/>
      <w:pgMar w:left="1418" w:right="1418" w:header="709" w:top="1418" w:footer="720" w:bottom="1701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Sylfae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PT Astra Serif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7015" cy="17399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739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rFonts w:cs="PT Astra Seri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PT Astra Serif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PT Astra Seri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PT Astra Serif"/>
                            </w:rPr>
                            <w:t>4</w:t>
                          </w:r>
                          <w:r>
                            <w:rPr>
                              <w:rStyle w:val="PageNumber"/>
                              <w:rFonts w:cs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9.45pt;height:13.7pt;mso-wrap-distance-left:0pt;mso-wrap-distance-right:0pt;mso-wrap-distance-top:0pt;mso-wrap-distance-bottom:0pt;margin-top:0.05pt;mso-position-vertical-relative:text;margin-left:340.35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rFonts w:cs="PT Astra Serif"/>
                      </w:rPr>
                      <w:fldChar w:fldCharType="begin"/>
                    </w:r>
                    <w:r>
                      <w:rPr>
                        <w:rStyle w:val="PageNumber"/>
                        <w:rFonts w:cs="PT Astra Serif"/>
                      </w:rPr>
                      <w:instrText> PAGE </w:instrText>
                    </w:r>
                    <w:r>
                      <w:rPr>
                        <w:rStyle w:val="PageNumber"/>
                        <w:rFonts w:cs="PT Astra Serif"/>
                      </w:rPr>
                      <w:fldChar w:fldCharType="separate"/>
                    </w:r>
                    <w:r>
                      <w:rPr>
                        <w:rStyle w:val="PageNumber"/>
                        <w:rFonts w:cs="PT Astra Serif"/>
                      </w:rPr>
                      <w:t>4</w:t>
                    </w:r>
                    <w:r>
                      <w:rPr>
                        <w:rStyle w:val="PageNumber"/>
                        <w:rFonts w:cs="PT Astra Serif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Mono" w:cs="Liberation Mono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lfaen" w:hAnsi="Sylfaen" w:cs="Sylfaen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i w:val="false"/>
      <w:color w:val="000000"/>
    </w:rPr>
  </w:style>
  <w:style w:type="character" w:styleId="WW8Num13z2">
    <w:name w:val="WW8Num13z2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Style8">
    <w:name w:val="Основной шрифт абзаца"/>
    <w:qFormat/>
    <w:rPr/>
  </w:style>
  <w:style w:type="character" w:styleId="InternetLink">
    <w:name w:val="Hyperlink"/>
    <w:rPr>
      <w:color w:val="0000FF"/>
      <w:u w:val="single"/>
    </w:rPr>
  </w:style>
  <w:style w:type="character" w:styleId="PageNumber">
    <w:name w:val="Page Number"/>
    <w:basedOn w:val="Style8"/>
    <w:rPr/>
  </w:style>
  <w:style w:type="character" w:styleId="Style9">
    <w:name w:val="Гипертекстовая ссылка"/>
    <w:qFormat/>
    <w:rPr>
      <w:color w:val="008000"/>
      <w:szCs w:val="20"/>
      <w:u w:val="single"/>
    </w:rPr>
  </w:style>
  <w:style w:type="character" w:styleId="1">
    <w:name w:val="Основной текст Знак1"/>
    <w:qFormat/>
    <w:rPr>
      <w:sz w:val="28"/>
      <w:szCs w:val="24"/>
      <w:lang w:val="ru-RU" w:bidi="ar-SA"/>
    </w:rPr>
  </w:style>
  <w:style w:type="character" w:styleId="Style10">
    <w:name w:val="Знак примечания"/>
    <w:qFormat/>
    <w:rPr>
      <w:sz w:val="16"/>
      <w:szCs w:val="16"/>
    </w:rPr>
  </w:style>
  <w:style w:type="character" w:styleId="Style11">
    <w:name w:val="Основной текст с отступом Знак"/>
    <w:qFormat/>
    <w:rPr>
      <w:sz w:val="28"/>
      <w:szCs w:val="24"/>
      <w:lang w:val="ru-RU" w:bidi="ar-SA"/>
    </w:rPr>
  </w:style>
  <w:style w:type="character" w:styleId="StrongEmphasis">
    <w:name w:val="Strong Emphasis"/>
    <w:qFormat/>
    <w:rPr>
      <w:b/>
      <w:bCs/>
    </w:rPr>
  </w:style>
  <w:style w:type="character" w:styleId="30pt">
    <w:name w:val="Основной текст (3) + Интервал 0 pt"/>
    <w:qFormat/>
    <w:rPr>
      <w:b/>
      <w:bCs/>
      <w:spacing w:val="0"/>
      <w:sz w:val="26"/>
      <w:szCs w:val="26"/>
      <w:lang w:bidi="ar-SA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Основной текст Знак"/>
    <w:qFormat/>
    <w:rPr>
      <w:sz w:val="28"/>
      <w:szCs w:val="24"/>
      <w:lang w:val="ru-RU" w:bidi="ar-SA"/>
    </w:rPr>
  </w:style>
  <w:style w:type="character" w:styleId="Style14">
    <w:name w:val="Сравнение редакций. Удаленный фрагмент"/>
    <w:qFormat/>
    <w:rPr>
      <w:color w:val="000000"/>
      <w:shd w:fill="C4C413" w:val="clear"/>
    </w:rPr>
  </w:style>
  <w:style w:type="character" w:styleId="Style15">
    <w:name w:val="Цветовое выделение"/>
    <w:qFormat/>
    <w:rPr>
      <w:b/>
      <w:bCs/>
      <w:color w:val="26282F"/>
    </w:rPr>
  </w:style>
  <w:style w:type="character" w:styleId="Style16">
    <w:name w:val="Название Знак"/>
    <w:qFormat/>
    <w:rPr>
      <w:sz w:val="32"/>
      <w:szCs w:val="32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2">
    <w:name w:val="Основной текст (2)_"/>
    <w:qFormat/>
    <w:rPr>
      <w:shd w:fill="FFFFFF" w:val="clear"/>
    </w:rPr>
  </w:style>
  <w:style w:type="character" w:styleId="Style17">
    <w:name w:val="Основной текст_"/>
    <w:qFormat/>
    <w:rPr>
      <w:shd w:fill="FFFFFF" w:val="clear"/>
    </w:rPr>
  </w:style>
  <w:style w:type="character" w:styleId="9">
    <w:name w:val="Основной текст + 9"/>
    <w:qFormat/>
    <w:rPr>
      <w:sz w:val="19"/>
      <w:szCs w:val="19"/>
      <w:shd w:fill="FFFFFF" w:val="clear"/>
      <w:lang w:val="ru-RU" w:bidi="ar-SA"/>
    </w:rPr>
  </w:style>
  <w:style w:type="paragraph" w:styleId="Heading">
    <w:name w:val="Heading"/>
    <w:basedOn w:val="Normal"/>
    <w:next w:val="Subtitle"/>
    <w:qFormat/>
    <w:pPr>
      <w:widowControl w:val="false"/>
      <w:autoSpaceDE w:val="false"/>
      <w:ind w:start="284" w:end="0" w:firstLine="284"/>
      <w:jc w:val="center"/>
    </w:pPr>
    <w:rPr>
      <w:sz w:val="32"/>
      <w:szCs w:val="32"/>
      <w:lang w:val="en-US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8">
    <w:name w:val="Заголовок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9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ConsNormal">
    <w:name w:val="ConsNormal"/>
    <w:qFormat/>
    <w:pPr>
      <w:widowControl/>
      <w:suppressAutoHyphens w:val="true"/>
      <w:autoSpaceDE w:val="false"/>
      <w:bidi w:val="0"/>
      <w:ind w:start="0" w:end="0" w:firstLine="720"/>
    </w:pPr>
    <w:rPr>
      <w:rFonts w:ascii="Arial" w:hAnsi="Arial" w:eastAsia="Times New Roman" w:cs="Arial"/>
      <w:color w:val="auto"/>
      <w:sz w:val="22"/>
      <w:szCs w:val="22"/>
      <w:lang w:val="ru-RU" w:eastAsia="zh-CN" w:bidi="ar-SA"/>
    </w:rPr>
  </w:style>
  <w:style w:type="paragraph" w:styleId="ConsNonformat">
    <w:name w:val="ConsNonformat"/>
    <w:qFormat/>
    <w:pPr>
      <w:widowControl/>
      <w:suppressAutoHyphens w:val="true"/>
      <w:autoSpaceDE w:val="false"/>
      <w:bidi w:val="0"/>
      <w:ind w:start="0" w:end="19772" w:hanging="0"/>
    </w:pPr>
    <w:rPr>
      <w:rFonts w:ascii="Courier New" w:hAnsi="Courier New" w:eastAsia="Times New Roman" w:cs="Courier New"/>
      <w:color w:val="auto"/>
      <w:sz w:val="22"/>
      <w:szCs w:val="22"/>
      <w:lang w:val="ru-RU" w:eastAsia="zh-CN" w:bidi="ar-SA"/>
    </w:rPr>
  </w:style>
  <w:style w:type="paragraph" w:styleId="TextBodyIndent">
    <w:name w:val="Body Text Indent"/>
    <w:basedOn w:val="Normal"/>
    <w:pPr>
      <w:ind w:start="0" w:end="0" w:firstLine="540"/>
      <w:jc w:val="both"/>
    </w:pPr>
    <w:rPr>
      <w:sz w:val="28"/>
    </w:rPr>
  </w:style>
  <w:style w:type="paragraph" w:styleId="ConsTitle">
    <w:name w:val="ConsTitle"/>
    <w:qFormat/>
    <w:pPr>
      <w:widowControl w:val="false"/>
      <w:suppressAutoHyphens w:val="true"/>
      <w:autoSpaceDE w:val="false"/>
      <w:bidi w:val="0"/>
      <w:ind w:start="0" w:end="19772" w:hanging="0"/>
    </w:pPr>
    <w:rPr>
      <w:rFonts w:ascii="Arial" w:hAnsi="Arial" w:eastAsia="Times New Roman" w:cs="Arial"/>
      <w:b/>
      <w:bCs/>
      <w:color w:val="auto"/>
      <w:sz w:val="18"/>
      <w:szCs w:val="18"/>
      <w:lang w:val="ru-RU" w:eastAsia="zh-CN" w:bidi="ar-SA"/>
    </w:rPr>
  </w:style>
  <w:style w:type="paragraph" w:styleId="21">
    <w:name w:val="Основной текст 2"/>
    <w:basedOn w:val="Normal"/>
    <w:qFormat/>
    <w:pPr>
      <w:jc w:val="center"/>
    </w:pPr>
    <w:rPr>
      <w:sz w:val="18"/>
    </w:rPr>
  </w:style>
  <w:style w:type="paragraph" w:styleId="3">
    <w:name w:val="Основной текст с отступом 3"/>
    <w:basedOn w:val="Normal"/>
    <w:qFormat/>
    <w:pPr>
      <w:tabs>
        <w:tab w:val="clear" w:pos="708"/>
        <w:tab w:val="left" w:pos="0" w:leader="none"/>
      </w:tabs>
      <w:ind w:start="0" w:end="0" w:firstLine="567"/>
      <w:jc w:val="both"/>
    </w:pPr>
    <w:rPr>
      <w:sz w:val="28"/>
      <w:szCs w:val="20"/>
    </w:rPr>
  </w:style>
  <w:style w:type="paragraph" w:styleId="Subtitle">
    <w:name w:val="Subtitle"/>
    <w:basedOn w:val="Style18"/>
    <w:next w:val="TextBody"/>
    <w:qFormat/>
    <w:pPr>
      <w:jc w:val="center"/>
    </w:pPr>
    <w:rPr>
      <w:i/>
      <w:iCs/>
      <w:sz w:val="28"/>
      <w:szCs w:val="28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start="0" w:end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31">
    <w:name w:val="Основной текст 3"/>
    <w:basedOn w:val="Normal"/>
    <w:qFormat/>
    <w:pPr>
      <w:jc w:val="both"/>
    </w:pPr>
    <w:rPr>
      <w:sz w:val="28"/>
    </w:rPr>
  </w:style>
  <w:style w:type="paragraph" w:styleId="22">
    <w:name w:val="Основной текст с отступом 2"/>
    <w:basedOn w:val="Normal"/>
    <w:qFormat/>
    <w:pPr>
      <w:ind w:start="0" w:end="0" w:firstLine="708"/>
      <w:jc w:val="both"/>
    </w:pPr>
    <w:rPr/>
  </w:style>
  <w:style w:type="paragraph" w:styleId="Style21">
    <w:name w:val="Комментарий"/>
    <w:basedOn w:val="Normal"/>
    <w:next w:val="Normal"/>
    <w:qFormat/>
    <w:pPr>
      <w:autoSpaceDE w:val="false"/>
      <w:ind w:start="170" w:end="0" w:hanging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Style22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cs="Courier New"/>
      <w:sz w:val="26"/>
      <w:szCs w:val="26"/>
    </w:rPr>
  </w:style>
  <w:style w:type="paragraph" w:styleId="Style23">
    <w:name w:val="Текст (лев. подпись)"/>
    <w:basedOn w:val="Normal"/>
    <w:next w:val="Normal"/>
    <w:qFormat/>
    <w:pPr>
      <w:autoSpaceDE w:val="false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25">
    <w:name w:val="Прижатый влево"/>
    <w:basedOn w:val="Normal"/>
    <w:next w:val="Normal"/>
    <w:qFormat/>
    <w:pPr>
      <w:autoSpaceDE w:val="false"/>
    </w:pPr>
    <w:rPr>
      <w:rFonts w:ascii="Arial" w:hAnsi="Arial" w:cs="Arial"/>
      <w:sz w:val="26"/>
      <w:szCs w:val="26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Текст примечания"/>
    <w:basedOn w:val="Normal"/>
    <w:qFormat/>
    <w:pPr/>
    <w:rPr>
      <w:sz w:val="20"/>
      <w:szCs w:val="20"/>
    </w:rPr>
  </w:style>
  <w:style w:type="paragraph" w:styleId="Style28">
    <w:name w:val="Тема примечания"/>
    <w:basedOn w:val="Style27"/>
    <w:next w:val="Style27"/>
    <w:qFormat/>
    <w:pPr/>
    <w:rPr>
      <w:b/>
      <w:bCs/>
    </w:rPr>
  </w:style>
  <w:style w:type="paragraph" w:styleId="Style29">
    <w:name w:val="Нормальный (таблица)"/>
    <w:basedOn w:val="Normal"/>
    <w:next w:val="Normal"/>
    <w:qFormat/>
    <w:pPr>
      <w:autoSpaceDE w:val="false"/>
      <w:jc w:val="both"/>
    </w:pPr>
    <w:rPr>
      <w:rFonts w:ascii="Arial" w:hAnsi="Arial" w:cs="Arial"/>
    </w:rPr>
  </w:style>
  <w:style w:type="paragraph" w:styleId="Style30">
    <w:name w:val="Заголовок статьи"/>
    <w:basedOn w:val="Normal"/>
    <w:next w:val="Normal"/>
    <w:qFormat/>
    <w:pPr>
      <w:autoSpaceDE w:val="false"/>
      <w:ind w:start="1612" w:end="0" w:hanging="892"/>
      <w:jc w:val="both"/>
    </w:pPr>
    <w:rPr>
      <w:rFonts w:ascii="Arial" w:hAnsi="Arial" w:cs="Arial"/>
    </w:rPr>
  </w:style>
  <w:style w:type="paragraph" w:styleId="Normal32">
    <w:name w:val="normal32"/>
    <w:basedOn w:val="Normal"/>
    <w:qFormat/>
    <w:pPr>
      <w:jc w:val="center"/>
    </w:pPr>
    <w:rPr>
      <w:rFonts w:ascii="Arial" w:hAnsi="Arial" w:cs="Arial"/>
      <w:sz w:val="34"/>
      <w:szCs w:val="34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sz w:val="20"/>
      <w:szCs w:val="20"/>
      <w:lang w:val="en-US"/>
    </w:rPr>
  </w:style>
  <w:style w:type="paragraph" w:styleId="Style31">
    <w:name w:val="Обычный (веб)"/>
    <w:basedOn w:val="Normal"/>
    <w:qFormat/>
    <w:pPr>
      <w:shd w:fill="FFFFFF" w:val="clear"/>
      <w:spacing w:lineRule="atLeast" w:line="238" w:before="280" w:after="0"/>
      <w:jc w:val="both"/>
    </w:pPr>
    <w:rPr>
      <w:color w:val="000000"/>
    </w:rPr>
  </w:style>
  <w:style w:type="paragraph" w:styleId="23">
    <w:name w:val="Основной текст (2)"/>
    <w:basedOn w:val="Normal"/>
    <w:qFormat/>
    <w:pPr>
      <w:widowControl w:val="false"/>
      <w:shd w:fill="FFFFFF" w:val="clear"/>
      <w:spacing w:lineRule="exact" w:line="298" w:before="240" w:after="240"/>
      <w:jc w:val="both"/>
    </w:pPr>
    <w:rPr>
      <w:sz w:val="20"/>
      <w:szCs w:val="20"/>
      <w:lang w:val="en-US"/>
    </w:rPr>
  </w:style>
  <w:style w:type="paragraph" w:styleId="Style32">
    <w:name w:val="Без интервала"/>
    <w:qFormat/>
    <w:pPr>
      <w:widowControl/>
      <w:suppressAutoHyphens w:val="true"/>
      <w:bidi w:val="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Style33">
    <w:name w:val="Абзац списка"/>
    <w:basedOn w:val="Normal"/>
    <w:qFormat/>
    <w:pPr>
      <w:suppressAutoHyphens w:val="true"/>
      <w:spacing w:lineRule="auto" w:line="276" w:before="0" w:after="200"/>
      <w:ind w:start="720" w:end="0" w:hanging="0"/>
    </w:pPr>
    <w:rPr>
      <w:rFonts w:ascii="Calibri" w:hAnsi="Calibri" w:eastAsia="Calibri" w:cs="Calibri"/>
      <w:sz w:val="22"/>
      <w:szCs w:val="22"/>
    </w:rPr>
  </w:style>
  <w:style w:type="paragraph" w:styleId="Style71">
    <w:name w:val="Style7"/>
    <w:basedOn w:val="Normal"/>
    <w:qFormat/>
    <w:pPr>
      <w:widowControl w:val="false"/>
      <w:autoSpaceDE w:val="false"/>
      <w:spacing w:lineRule="exact" w:line="325"/>
      <w:ind w:start="0" w:end="0" w:firstLine="701"/>
      <w:jc w:val="both"/>
    </w:pPr>
    <w:rPr/>
  </w:style>
  <w:style w:type="paragraph" w:styleId="Style34">
    <w:name w:val="Стиль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4"/>
      <w:szCs w:val="24"/>
      <w:lang w:val="ru-RU" w:eastAsia="zh-CN" w:bidi="ar-SA"/>
    </w:rPr>
  </w:style>
  <w:style w:type="paragraph" w:styleId="11">
    <w:name w:val="Основной текст1"/>
    <w:basedOn w:val="Normal"/>
    <w:qFormat/>
    <w:pPr>
      <w:widowControl w:val="false"/>
      <w:shd w:fill="FFFFFF" w:val="clear"/>
      <w:ind w:start="0" w:end="0" w:firstLine="400"/>
    </w:pPr>
    <w:rPr>
      <w:sz w:val="20"/>
      <w:szCs w:val="20"/>
      <w:lang w:val="en-US"/>
    </w:rPr>
  </w:style>
  <w:style w:type="paragraph" w:styleId="4">
    <w:name w:val="Название объекта4"/>
    <w:basedOn w:val="Normal"/>
    <w:qFormat/>
    <w:pPr>
      <w:spacing w:before="240" w:after="60"/>
      <w:ind w:start="0" w:end="0" w:firstLine="567"/>
      <w:jc w:val="center"/>
    </w:pPr>
    <w:rPr>
      <w:rFonts w:ascii="Arial" w:hAnsi="Arial" w:cs="Arial"/>
      <w:b/>
      <w:bCs/>
      <w:sz w:val="32"/>
      <w:szCs w:val="32"/>
    </w:rPr>
  </w:style>
  <w:style w:type="paragraph" w:styleId="Title0">
    <w:name w:val="title0"/>
    <w:basedOn w:val="Normal"/>
    <w:qFormat/>
    <w:pPr>
      <w:spacing w:before="280" w:after="280"/>
    </w:pPr>
    <w:rPr/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Содержимое врезки"/>
    <w:basedOn w:val="TextBody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Application>LibreOffice/7.0.1.2$Linux_X86_64 LibreOffice_project/00$Build-2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2026-04-09T10:28:00Z</dcterms:created>
  <dc:creator>User</dc:creator>
  <dc:description/>
  <dc:language>en-US</dc:language>
  <cp:lastModifiedBy>User</cp:lastModifiedBy>
  <cp:lastPrinted>2024-07-09T14:47:00Z</cp:lastPrinted>
  <dcterms:modified xsi:type="dcterms:W3CDTF">2026-07-09T11:26:00Z</dcterms:modified>
  <cp:revision>25</cp:revision>
  <dc:subject/>
  <dc:title> </dc:title>
</cp:coreProperties>
</file>