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Изменения электронного взаимодействия Фонда и страхователей, подключенных к системе электронного документооборота, </w:t>
      </w:r>
      <w:r>
        <w:rPr>
          <w:rFonts w:cs="Times New Roman" w:ascii="Times New Roman" w:hAnsi="Times New Roman"/>
          <w:b/>
          <w:sz w:val="26"/>
          <w:szCs w:val="26"/>
        </w:rPr>
        <w:t>с применением усиленной квалифицированной электронной подписи</w:t>
      </w: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 (СЭДО)</w:t>
      </w:r>
    </w:p>
    <w:p>
      <w:pPr>
        <w:pStyle w:val="Normal"/>
        <w:keepNext w:val="true"/>
        <w:widowControl w:val="false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</w:r>
    </w:p>
    <w:p>
      <w:pPr>
        <w:pStyle w:val="Normal"/>
        <w:keepNext w:val="true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Отделение фонда Фонд пенсионного и социального страхования Российской Федерации сообщает, что приказом СФР от 3 декабря 2025 г. № 1522</w:t>
      </w:r>
      <w:r>
        <w:rPr>
          <w:rStyle w:val="FootnoteReference"/>
          <w:rFonts w:eastAsia="Times New Roman" w:cs="Times New Roman" w:ascii="Times New Roman" w:hAnsi="Times New Roman"/>
          <w:sz w:val="26"/>
          <w:szCs w:val="26"/>
          <w:vertAlign w:val="superscript"/>
        </w:rPr>
        <w:footnoteReference w:id="2"/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 внесены изменения в приказ СФР от 30 мая 2023 г. № 931 </w:t>
      </w:r>
      <w:r>
        <w:rPr>
          <w:rStyle w:val="FootnoteReference"/>
          <w:rFonts w:eastAsia="Times New Roman" w:cs="Times New Roman" w:ascii="Times New Roman" w:hAnsi="Times New Roman"/>
          <w:sz w:val="26"/>
          <w:szCs w:val="26"/>
        </w:rPr>
        <w:footnoteReference w:id="3"/>
      </w:r>
      <w:r>
        <w:rPr>
          <w:rFonts w:eastAsia="Times New Roman" w:cs="Times New Roman" w:ascii="Times New Roman" w:hAnsi="Times New Roman"/>
          <w:sz w:val="26"/>
          <w:szCs w:val="26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Основные изменения, внесенные приказом СФР № 1522 в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порядок и условия электронного взаимодействия: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- указанный порядок распространяется на страхователей, подключенных к системе электронного документооборота СФР</w:t>
      </w:r>
      <w:r>
        <w:rPr>
          <w:rStyle w:val="FootnoteReference"/>
          <w:rFonts w:eastAsia="Times New Roman" w:cs="Times New Roman" w:ascii="Times New Roman" w:hAnsi="Times New Roman"/>
          <w:sz w:val="26"/>
          <w:szCs w:val="26"/>
          <w:vertAlign w:val="superscript"/>
          <w:lang w:eastAsia="ru-RU"/>
        </w:rPr>
        <w:footnoteReference w:id="4"/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- исключена необходимость направления страхователю, имеющему численность работающих застрахованных лиц за отчетный период 10 и менее человек, документов по контрольным мероприятиям, предусмотренных Федеральным законом № 125-ФЗ и Федеральным законом № 255-ФЗ7, на бумажном носителе посредством почтового отправления.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соответствии с пунктом 12 приказа СФР № 931 страхователь направляет территориальному органу Фонда квитанцию подтверждения даты получения документов</w:t>
      </w:r>
      <w:r>
        <w:rPr>
          <w:rStyle w:val="FootnoteReference"/>
          <w:rFonts w:eastAsia="Times New Roman" w:cs="Times New Roman" w:ascii="Times New Roman" w:hAnsi="Times New Roman"/>
          <w:sz w:val="26"/>
          <w:szCs w:val="26"/>
          <w:lang w:eastAsia="ru-RU"/>
        </w:rPr>
        <w:footnoteReference w:id="5"/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в течение одного рабочего дня со дня отправки документов СФР. В случае получения отделением СФР указанной квитанции в установленный срок дата квитанции и считается датой получения документов страхователем.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Если отделение СФР не получило от страхователя квитанцию, датой получения документов страхователем считается шестой рабочий день с момента направления таких документов отделением СФР (пункт 14 приказа СФР № 931).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Обращаем внимание</w:t>
      </w:r>
      <w:r>
        <w:rPr>
          <w:rFonts w:cs="Times New Roman" w:ascii="Times New Roman" w:hAnsi="Times New Roman"/>
          <w:sz w:val="26"/>
          <w:szCs w:val="26"/>
        </w:rPr>
        <w:t xml:space="preserve">, что документы по контрольным мероприятиям, направленные страхователю посредством СЭДО, на бумажном носителе повторно 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направляться не будут.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sz w:val="18"/>
          <w:szCs w:val="18"/>
        </w:rPr>
      </w:pPr>
      <w:r>
        <w:rPr>
          <w:rStyle w:val="Style15"/>
        </w:rPr>
        <w:footnoteRef/>
      </w:r>
      <w:r>
        <w:rPr/>
        <w:t xml:space="preserve"> </w:t>
      </w:r>
      <w:r>
        <w:rPr>
          <w:sz w:val="18"/>
          <w:szCs w:val="18"/>
        </w:rPr>
        <w:t>Приказ СФР от 3 декабря 2025 г. № 1522  «О внесении изменений в порядок и условия направления и представления по требованию территориального органа Фонда пенсионного и социального страхования Российской Федерации в электронном виде по телекоммуникационным каналам связи документов, предусмотренных Федеральным законом от 24 июля 1998 г. № 125-ФЗ «Об обязательном социальном страховании от несчастных случаев на производстве и профессиональных заболеваний», Федеральным законом от 29 декабря 2006 г. № 255-ФЗ «Об обязательном социальном страховании на случай временной нетрудоспособности и в связи с материнством», утвержденные приказом Фонда пенсионного и социального страхования Российской Федерации от 30 мая 2023 г. № 931» (зарегистрирован Министерством юстиции Российской Федерации 19 января 2026 г., регистрационный № 84967). Далее – приказ СФР № 1522.</w:t>
      </w:r>
    </w:p>
  </w:footnote>
  <w:footnote w:id="3">
    <w:p>
      <w:pPr>
        <w:pStyle w:val="FootnoteText"/>
        <w:jc w:val="both"/>
        <w:rPr>
          <w:sz w:val="18"/>
          <w:szCs w:val="18"/>
        </w:rPr>
      </w:pPr>
      <w:r>
        <w:rPr>
          <w:rStyle w:val="Style15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Приказ СФР от 30 мая 2023 г. № 931 «Об утверждении порядка и условий направления и представления по требованию территориального органа Фонда пенсионного и социального страхования Российской Федерации в электронном виде по телекоммуникационным каналам связи документов, предусмотренных Федеральным законом от 24 июля 1998 г. № 125-ФЗ «Об обязательном социальном страховании от несчастных случаев на производстве и профессиональных заболеваний», Федеральным законом от 29 декабря 2006 г. № 255-ФЗ «Об обязательном социальном страховании на случай временной нетрудоспособности и в связи с материнством». Далее – приказ СФР № 931, порядок.</w:t>
      </w:r>
    </w:p>
  </w:footnote>
  <w:footnote w:id="4">
    <w:p>
      <w:pPr>
        <w:pStyle w:val="FootnoteText"/>
        <w:rPr>
          <w:sz w:val="18"/>
          <w:szCs w:val="18"/>
        </w:rPr>
      </w:pPr>
      <w:r>
        <w:rPr>
          <w:rStyle w:val="Style15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Далее – СЭДО.</w:t>
      </w:r>
    </w:p>
  </w:footnote>
  <w:footnote w:id="5">
    <w:p>
      <w:pPr>
        <w:pStyle w:val="FootnoteText"/>
        <w:rPr>
          <w:sz w:val="18"/>
          <w:szCs w:val="18"/>
        </w:rPr>
      </w:pPr>
      <w:r>
        <w:rPr>
          <w:rStyle w:val="Style15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Квитанция подтверждения даты получения страхователем документов. Далее – квитанция.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rsid w:val="0026667d"/>
    <w:rPr>
      <w:rFonts w:ascii="Times New Roman" w:hAnsi="Times New Roman" w:eastAsia="Times New Roman" w:cs="Times New Roman"/>
      <w:sz w:val="20"/>
      <w:szCs w:val="20"/>
    </w:rPr>
  </w:style>
  <w:style w:type="character" w:styleId="Style15">
    <w:name w:val="Символ сноски"/>
    <w:basedOn w:val="DefaultParagraphFont"/>
    <w:uiPriority w:val="99"/>
    <w:semiHidden/>
    <w:unhideWhenUsed/>
    <w:qFormat/>
    <w:rsid w:val="0026667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6">
    <w:name w:val="Символ концевой сноск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FootnoteText">
    <w:name w:val="footnote text"/>
    <w:basedOn w:val="Normal"/>
    <w:link w:val="Style14"/>
    <w:uiPriority w:val="99"/>
    <w:semiHidden/>
    <w:unhideWhenUsed/>
    <w:rsid w:val="0026667d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D86F9-85FC-42CE-8207-13C0FCFE7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LibreOffice/25.8.4.2$Linux_X86_64 LibreOffice_project/580$Build-2</Application>
  <AppVersion>15.0000</AppVersion>
  <Pages>1</Pages>
  <Words>418</Words>
  <Characters>2805</Characters>
  <CharactersWithSpaces>3223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2026-02-09T08:46:00Z</dcterms:created>
  <dc:creator>Белогурова Ольга Николаевна</dc:creator>
  <dc:description/>
  <dc:language>ru-RU</dc:language>
  <cp:lastModifiedBy>Малова Кристина Сергеевна</cp:lastModifiedBy>
  <dcterms:modified xsi:type="dcterms:W3CDTF">2026-02-10T01:21:00Z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