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053" w:rsidRPr="00957E57" w:rsidRDefault="00957E57" w:rsidP="00957E57">
      <w:pPr>
        <w:jc w:val="center"/>
        <w:rPr>
          <w:b/>
          <w:sz w:val="26"/>
          <w:szCs w:val="26"/>
        </w:rPr>
      </w:pPr>
      <w:r w:rsidRPr="00957E57">
        <w:rPr>
          <w:b/>
          <w:sz w:val="26"/>
          <w:szCs w:val="26"/>
        </w:rPr>
        <w:t>Финансовые санкции по 27-ФЗ</w:t>
      </w:r>
    </w:p>
    <w:p w:rsidR="00957E57" w:rsidRDefault="00957E57">
      <w:pPr>
        <w:ind w:firstLine="567"/>
        <w:jc w:val="both"/>
        <w:rPr>
          <w:sz w:val="28"/>
          <w:szCs w:val="28"/>
        </w:rPr>
      </w:pPr>
    </w:p>
    <w:p w:rsidR="00747053" w:rsidRPr="00957E57" w:rsidRDefault="00957E57">
      <w:pPr>
        <w:ind w:firstLine="567"/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Федеральным Законом от 01.04.1996 № 27-ФЗ «Об индивидуальном </w:t>
      </w:r>
      <w:r w:rsidRPr="00957E57">
        <w:rPr>
          <w:spacing w:val="-2"/>
          <w:sz w:val="24"/>
          <w:szCs w:val="24"/>
        </w:rPr>
        <w:t>(персонифицированном) учете в системах обязательного пенсионного страхования и обязательного     социального   страхования»</w:t>
      </w:r>
      <w:r w:rsidRPr="00957E57">
        <w:rPr>
          <w:b/>
          <w:spacing w:val="-2"/>
          <w:sz w:val="24"/>
          <w:szCs w:val="24"/>
        </w:rPr>
        <w:t xml:space="preserve"> </w:t>
      </w:r>
      <w:r w:rsidRPr="00957E57">
        <w:rPr>
          <w:spacing w:val="-2"/>
          <w:sz w:val="24"/>
          <w:szCs w:val="24"/>
        </w:rPr>
        <w:t>(далее – Закон</w:t>
      </w:r>
      <w:r w:rsidRPr="00957E57">
        <w:rPr>
          <w:sz w:val="24"/>
          <w:szCs w:val="24"/>
        </w:rPr>
        <w:t xml:space="preserve">   № 27-ФЗ) установлена ответственность страхователей за нарушение требований к представлению сведений.</w:t>
      </w:r>
    </w:p>
    <w:p w:rsidR="00957E57" w:rsidRPr="00957E57" w:rsidRDefault="00957E57">
      <w:pPr>
        <w:ind w:firstLine="567"/>
        <w:jc w:val="both"/>
        <w:rPr>
          <w:sz w:val="24"/>
          <w:szCs w:val="24"/>
        </w:rPr>
      </w:pPr>
    </w:p>
    <w:p w:rsidR="00747053" w:rsidRPr="00957E57" w:rsidRDefault="00957E57" w:rsidP="00957E57">
      <w:pPr>
        <w:ind w:firstLine="709"/>
        <w:jc w:val="both"/>
        <w:rPr>
          <w:sz w:val="24"/>
          <w:szCs w:val="24"/>
        </w:rPr>
      </w:pPr>
      <w:r w:rsidRPr="00957E57">
        <w:rPr>
          <w:sz w:val="24"/>
          <w:szCs w:val="24"/>
        </w:rPr>
        <w:t>Финансовые санкции применяются в следующих случаях:</w:t>
      </w:r>
    </w:p>
    <w:p w:rsidR="00747053" w:rsidRPr="00957E57" w:rsidRDefault="00957E57" w:rsidP="00957E57">
      <w:pPr>
        <w:pStyle w:val="s1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957E57">
        <w:t xml:space="preserve">за     непредставление    страхователем   в     установленный срок либо представление им неполных и (или) недостоверных сведений, предусмотренных </w:t>
      </w:r>
      <w:hyperlink r:id="rId8" w:anchor="/document/10106192/entry/1102" w:history="1">
        <w:r w:rsidRPr="00957E57">
          <w:rPr>
            <w:rStyle w:val="a7"/>
            <w:color w:val="auto"/>
            <w:u w:val="none"/>
          </w:rPr>
          <w:t>пунктами 2</w:t>
        </w:r>
      </w:hyperlink>
      <w:r w:rsidRPr="00957E57">
        <w:t xml:space="preserve"> и </w:t>
      </w:r>
      <w:hyperlink r:id="rId9" w:anchor="/document/10106192/entry/11021" w:history="1">
        <w:r w:rsidRPr="00957E57">
          <w:rPr>
            <w:rStyle w:val="a7"/>
            <w:color w:val="auto"/>
            <w:u w:val="none"/>
          </w:rPr>
          <w:t>2.1 статьи 11</w:t>
        </w:r>
      </w:hyperlink>
      <w:r w:rsidRPr="00957E57">
        <w:t xml:space="preserve"> настоящего Федерального закона (за исключением сведений, предусмотренных </w:t>
      </w:r>
      <w:hyperlink r:id="rId10" w:anchor="/document/10106192/entry/1124" w:history="1">
        <w:r w:rsidRPr="00957E57">
          <w:rPr>
            <w:rStyle w:val="a7"/>
            <w:color w:val="auto"/>
            <w:u w:val="none"/>
          </w:rPr>
          <w:t>подпунктом 4</w:t>
        </w:r>
      </w:hyperlink>
      <w:r w:rsidRPr="00957E57">
        <w:t xml:space="preserve"> указанного пункта) - 500 рублей в отношении каждого застрахованного лица;</w:t>
      </w:r>
    </w:p>
    <w:p w:rsidR="00747053" w:rsidRPr="00957E57" w:rsidRDefault="00957E57" w:rsidP="00957E57">
      <w:pPr>
        <w:pStyle w:val="s1"/>
        <w:numPr>
          <w:ilvl w:val="0"/>
          <w:numId w:val="4"/>
        </w:numPr>
        <w:spacing w:before="0" w:beforeAutospacing="0" w:after="0" w:afterAutospacing="0"/>
        <w:ind w:left="0" w:firstLine="709"/>
        <w:jc w:val="both"/>
      </w:pPr>
      <w:r w:rsidRPr="00957E57">
        <w:t xml:space="preserve">за несоблюдение    страхователем порядка  представления  сведений  в форме электронных документов в случаях, предусмотренных настоящим </w:t>
      </w:r>
      <w:hyperlink r:id="rId11" w:anchor="/document/10106192/entry/824" w:history="1">
        <w:r w:rsidRPr="00957E57">
          <w:rPr>
            <w:rStyle w:val="a7"/>
            <w:color w:val="auto"/>
            <w:u w:val="none"/>
          </w:rPr>
          <w:t>Федеральным законом</w:t>
        </w:r>
      </w:hyperlink>
      <w:r w:rsidRPr="00957E57">
        <w:t xml:space="preserve"> (п.2 ст.8) - 1000 рублей.</w:t>
      </w:r>
    </w:p>
    <w:p w:rsidR="00747053" w:rsidRPr="00957E57" w:rsidRDefault="00747053">
      <w:pPr>
        <w:ind w:firstLine="567"/>
        <w:jc w:val="both"/>
        <w:rPr>
          <w:sz w:val="24"/>
          <w:szCs w:val="24"/>
        </w:rPr>
      </w:pPr>
    </w:p>
    <w:p w:rsidR="00747053" w:rsidRPr="00957E57" w:rsidRDefault="00957E57">
      <w:pPr>
        <w:ind w:firstLine="567"/>
        <w:jc w:val="both"/>
        <w:rPr>
          <w:sz w:val="24"/>
          <w:szCs w:val="24"/>
        </w:rPr>
      </w:pPr>
      <w:r w:rsidRPr="00957E57">
        <w:rPr>
          <w:sz w:val="24"/>
          <w:szCs w:val="24"/>
        </w:rPr>
        <w:t xml:space="preserve">В соответствии со статьей 17 Закона № 27-ФЗ требование об уплате финансовых санкций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должно быть исполнено в течение </w:t>
      </w:r>
      <w:r w:rsidRPr="00957E57">
        <w:rPr>
          <w:b/>
          <w:sz w:val="24"/>
          <w:szCs w:val="24"/>
          <w:u w:val="single"/>
        </w:rPr>
        <w:t>20 календарных дней</w:t>
      </w:r>
      <w:r w:rsidRPr="00957E57">
        <w:rPr>
          <w:sz w:val="24"/>
          <w:szCs w:val="24"/>
        </w:rPr>
        <w:t xml:space="preserve"> со дня получения требования. В случае уплаты финансовых санкций в течение </w:t>
      </w:r>
      <w:r w:rsidRPr="00957E57">
        <w:rPr>
          <w:b/>
          <w:sz w:val="24"/>
          <w:szCs w:val="24"/>
          <w:u w:val="single"/>
        </w:rPr>
        <w:t>первых 10 календарных дней</w:t>
      </w:r>
      <w:r w:rsidRPr="00957E57">
        <w:rPr>
          <w:sz w:val="24"/>
          <w:szCs w:val="24"/>
        </w:rPr>
        <w:t xml:space="preserve"> со дня получения требования финансовые санкции могут быть уплачены в размере </w:t>
      </w:r>
      <w:r w:rsidRPr="00957E57">
        <w:rPr>
          <w:b/>
          <w:sz w:val="24"/>
          <w:szCs w:val="24"/>
          <w:u w:val="single"/>
        </w:rPr>
        <w:t>половины суммы</w:t>
      </w:r>
      <w:r w:rsidRPr="00957E57">
        <w:rPr>
          <w:sz w:val="24"/>
          <w:szCs w:val="24"/>
        </w:rPr>
        <w:t>, указанной в требовании об уплате финансовых санкций.</w:t>
      </w:r>
    </w:p>
    <w:p w:rsidR="00747053" w:rsidRPr="00957E57" w:rsidRDefault="00957E57">
      <w:pPr>
        <w:autoSpaceDE/>
        <w:jc w:val="both"/>
        <w:rPr>
          <w:rFonts w:eastAsia="Microsoft YaHei"/>
          <w:color w:val="000000"/>
          <w:sz w:val="24"/>
          <w:szCs w:val="24"/>
        </w:rPr>
      </w:pPr>
      <w:r w:rsidRPr="00957E57">
        <w:rPr>
          <w:rFonts w:eastAsia="Microsoft YaHei"/>
          <w:color w:val="000000"/>
          <w:sz w:val="24"/>
          <w:szCs w:val="24"/>
        </w:rPr>
        <w:t xml:space="preserve">        В случае неуплаты или неполной уплаты страхователем финансовых санкций по требованию взыскание суммы финансовых санкций, предусмотренных настоящим требованием, производится территориальными органами СФР в судебном порядке. Госпошлина уплачивается ответчиком пропорционально размеру удовлетворенных арбитражным судом исковых требований  и в случае неисполнения исполнительного документа в срок производится принудительное взыскание и на должника налагается исполнительский сбор.</w:t>
      </w:r>
    </w:p>
    <w:p w:rsidR="00747053" w:rsidRPr="00957E57" w:rsidRDefault="00957E57">
      <w:pPr>
        <w:autoSpaceDE/>
        <w:jc w:val="both"/>
        <w:rPr>
          <w:color w:val="000000"/>
          <w:kern w:val="2"/>
          <w:sz w:val="24"/>
          <w:szCs w:val="24"/>
        </w:rPr>
      </w:pPr>
      <w:r w:rsidRPr="00957E57">
        <w:rPr>
          <w:kern w:val="2"/>
          <w:sz w:val="24"/>
          <w:szCs w:val="24"/>
        </w:rPr>
        <w:t xml:space="preserve">        Кроме того, Федеральным законом от 08.08.2024 № 259-ФЗ внесены изменения в п. 1 ст. 333.21 Налогового кодекса РФ «</w:t>
      </w:r>
      <w:r w:rsidRPr="00957E57">
        <w:rPr>
          <w:color w:val="000000"/>
          <w:kern w:val="2"/>
          <w:sz w:val="24"/>
          <w:szCs w:val="24"/>
        </w:rPr>
        <w:t>Размеры государственной пошлины по делам, рассматриваемым Верховным Судом Российской Федерации, арбитражными судами (размер государственной пошлины увеличен).</w:t>
      </w:r>
    </w:p>
    <w:p w:rsidR="00747053" w:rsidRPr="00957E57" w:rsidRDefault="00747053">
      <w:pPr>
        <w:rPr>
          <w:sz w:val="24"/>
          <w:szCs w:val="24"/>
        </w:rPr>
      </w:pPr>
    </w:p>
    <w:p w:rsidR="00747053" w:rsidRPr="00957E57" w:rsidRDefault="00957E57">
      <w:pPr>
        <w:pStyle w:val="a9"/>
        <w:ind w:firstLine="0"/>
      </w:pPr>
      <w:r w:rsidRPr="00957E57">
        <w:rPr>
          <w:b/>
        </w:rPr>
        <w:t>Платежные реквизиты, действующие с 2</w:t>
      </w:r>
      <w:r w:rsidR="002416B6">
        <w:rPr>
          <w:b/>
        </w:rPr>
        <w:t>2</w:t>
      </w:r>
      <w:r w:rsidRPr="00957E57">
        <w:rPr>
          <w:b/>
        </w:rPr>
        <w:t xml:space="preserve"> </w:t>
      </w:r>
      <w:r w:rsidR="002416B6">
        <w:rPr>
          <w:b/>
        </w:rPr>
        <w:t>февраля</w:t>
      </w:r>
      <w:r w:rsidRPr="00957E57">
        <w:rPr>
          <w:b/>
        </w:rPr>
        <w:t xml:space="preserve"> 202</w:t>
      </w:r>
      <w:r w:rsidR="002416B6">
        <w:rPr>
          <w:b/>
        </w:rPr>
        <w:t>6</w:t>
      </w:r>
      <w:r w:rsidRPr="00957E57">
        <w:rPr>
          <w:b/>
        </w:rPr>
        <w:t xml:space="preserve"> года для уплаты финансовых санкций, предусмотренных Законом № 27-ФЗ:</w:t>
      </w:r>
    </w:p>
    <w:p w:rsidR="00747053" w:rsidRPr="00957E57" w:rsidRDefault="00747053">
      <w:pPr>
        <w:pStyle w:val="a9"/>
        <w:ind w:firstLine="0"/>
        <w:jc w:val="center"/>
        <w:rPr>
          <w:b/>
        </w:rPr>
      </w:pPr>
    </w:p>
    <w:p w:rsidR="005C3287" w:rsidRPr="005C3287" w:rsidRDefault="005C3287" w:rsidP="005C3287">
      <w:pPr>
        <w:autoSpaceDN w:val="0"/>
        <w:rPr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 xml:space="preserve">Получатель: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MERGEFIELD  $!params.col5  \* MERGEFORMAT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УФК по Забайкальскому краю (ОСФР ПО ЗАБАЙКАЛЬСКОМУ КРАЮ л/с 04914Ф91010)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5C3287" w:rsidRPr="00B92ED1" w:rsidRDefault="005C3287" w:rsidP="005C3287">
      <w:pPr>
        <w:autoSpaceDN w:val="0"/>
        <w:rPr>
          <w:b/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 xml:space="preserve">ИНН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noProof/>
          <w:sz w:val="24"/>
          <w:szCs w:val="24"/>
          <w:u w:val="single"/>
        </w:rPr>
        <w:instrText xml:space="preserve">  $!</w:instrText>
      </w:r>
      <w:r w:rsidRPr="00B92ED1">
        <w:rPr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noProof/>
          <w:sz w:val="24"/>
          <w:szCs w:val="24"/>
          <w:u w:val="single"/>
        </w:rPr>
        <w:instrText>.</w:instrText>
      </w:r>
      <w:r w:rsidRPr="00B92ED1">
        <w:rPr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noProof/>
          <w:sz w:val="24"/>
          <w:szCs w:val="24"/>
          <w:u w:val="single"/>
        </w:rPr>
        <w:instrText xml:space="preserve">6  \* </w:instrText>
      </w:r>
      <w:r w:rsidRPr="00B92ED1">
        <w:rPr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7536008244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5C3287" w:rsidRPr="00B92ED1" w:rsidRDefault="005C3287" w:rsidP="005C3287">
      <w:pPr>
        <w:autoSpaceDN w:val="0"/>
        <w:rPr>
          <w:b/>
          <w:noProof/>
          <w:sz w:val="24"/>
          <w:szCs w:val="24"/>
        </w:rPr>
      </w:pPr>
      <w:r w:rsidRPr="00B92ED1">
        <w:rPr>
          <w:b/>
          <w:noProof/>
          <w:sz w:val="24"/>
          <w:szCs w:val="24"/>
        </w:rPr>
        <w:t xml:space="preserve">КПП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noProof/>
          <w:sz w:val="24"/>
          <w:szCs w:val="24"/>
          <w:u w:val="single"/>
        </w:rPr>
        <w:instrText xml:space="preserve">  $!</w:instrText>
      </w:r>
      <w:r w:rsidRPr="00B92ED1">
        <w:rPr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noProof/>
          <w:sz w:val="24"/>
          <w:szCs w:val="24"/>
          <w:u w:val="single"/>
        </w:rPr>
        <w:instrText>.</w:instrText>
      </w:r>
      <w:r w:rsidRPr="00B92ED1">
        <w:rPr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noProof/>
          <w:sz w:val="24"/>
          <w:szCs w:val="24"/>
          <w:u w:val="single"/>
        </w:rPr>
        <w:instrText xml:space="preserve">7  \* </w:instrText>
      </w:r>
      <w:r w:rsidRPr="00B92ED1">
        <w:rPr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753601001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5C3287" w:rsidRPr="00B92ED1" w:rsidRDefault="005C3287" w:rsidP="005C3287">
      <w:pPr>
        <w:autoSpaceDN w:val="0"/>
        <w:rPr>
          <w:b/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 xml:space="preserve">Казначейский счет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noProof/>
          <w:sz w:val="24"/>
          <w:szCs w:val="24"/>
          <w:u w:val="single"/>
        </w:rPr>
        <w:instrText xml:space="preserve">  $!</w:instrText>
      </w:r>
      <w:r w:rsidRPr="00B92ED1">
        <w:rPr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noProof/>
          <w:sz w:val="24"/>
          <w:szCs w:val="24"/>
          <w:u w:val="single"/>
        </w:rPr>
        <w:instrText>.</w:instrText>
      </w:r>
      <w:r w:rsidRPr="00B92ED1">
        <w:rPr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noProof/>
          <w:sz w:val="24"/>
          <w:szCs w:val="24"/>
          <w:u w:val="single"/>
        </w:rPr>
        <w:instrText xml:space="preserve">8  \* </w:instrText>
      </w:r>
      <w:r w:rsidRPr="00B92ED1">
        <w:rPr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03100643000000019100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5C3287" w:rsidRPr="00B92ED1" w:rsidRDefault="005C3287" w:rsidP="005C3287">
      <w:pPr>
        <w:autoSpaceDN w:val="0"/>
        <w:rPr>
          <w:b/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 xml:space="preserve">Банк получателя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MERGEFIELD  $!params.col16  \* MERGEFORMAT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ОКЦ № 1 ДГУ Банка России//УФК по Забайкальскому краю, г. Чита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5C3287" w:rsidRPr="00B92ED1" w:rsidRDefault="005C3287" w:rsidP="005C3287">
      <w:pPr>
        <w:autoSpaceDN w:val="0"/>
        <w:rPr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>ЕКС</w:t>
      </w:r>
      <w:r w:rsidRPr="00B92ED1">
        <w:rPr>
          <w:b/>
          <w:noProof/>
          <w:sz w:val="24"/>
          <w:szCs w:val="24"/>
          <w:lang w:val="en-US"/>
        </w:rPr>
        <w:t xml:space="preserve"> </w:t>
      </w:r>
      <w:r w:rsidRPr="00B92ED1">
        <w:rPr>
          <w:b/>
          <w:noProof/>
          <w:sz w:val="24"/>
          <w:szCs w:val="24"/>
          <w:u w:val="single"/>
          <w:lang w:val="en-US"/>
        </w:rPr>
        <w:t xml:space="preserve"> </w:t>
      </w:r>
      <w:r w:rsidRPr="00B92ED1">
        <w:rPr>
          <w:noProof/>
          <w:sz w:val="24"/>
          <w:szCs w:val="24"/>
          <w:u w:val="single"/>
        </w:rPr>
        <w:t>40102810945370000120</w:t>
      </w:r>
    </w:p>
    <w:p w:rsidR="005C3287" w:rsidRPr="00B92ED1" w:rsidRDefault="005C3287" w:rsidP="005C3287">
      <w:pPr>
        <w:autoSpaceDN w:val="0"/>
        <w:rPr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>БИК</w:t>
      </w:r>
      <w:r w:rsidRPr="00B92ED1">
        <w:rPr>
          <w:b/>
          <w:noProof/>
          <w:sz w:val="24"/>
          <w:szCs w:val="24"/>
          <w:lang w:val="en-US"/>
        </w:rPr>
        <w:t xml:space="preserve"> </w:t>
      </w:r>
      <w:r w:rsidRPr="00B92ED1">
        <w:rPr>
          <w:b/>
          <w:noProof/>
          <w:sz w:val="24"/>
          <w:szCs w:val="24"/>
          <w:u w:val="single"/>
          <w:lang w:val="en-US"/>
        </w:rPr>
        <w:t xml:space="preserve"> </w:t>
      </w:r>
      <w:r w:rsidRPr="00B92ED1">
        <w:rPr>
          <w:noProof/>
          <w:sz w:val="24"/>
          <w:szCs w:val="24"/>
          <w:u w:val="single"/>
        </w:rPr>
        <w:t>040507120</w:t>
      </w:r>
    </w:p>
    <w:p w:rsidR="005C3287" w:rsidRPr="00B92ED1" w:rsidRDefault="005C3287" w:rsidP="005C3287">
      <w:pPr>
        <w:autoSpaceDN w:val="0"/>
        <w:rPr>
          <w:noProof/>
          <w:sz w:val="24"/>
          <w:szCs w:val="24"/>
          <w:u w:val="single"/>
        </w:rPr>
      </w:pPr>
      <w:r w:rsidRPr="00B92ED1">
        <w:rPr>
          <w:b/>
          <w:noProof/>
          <w:sz w:val="24"/>
          <w:szCs w:val="24"/>
        </w:rPr>
        <w:t xml:space="preserve">ОКТМО </w:t>
      </w:r>
      <w:r w:rsidRPr="00B92ED1">
        <w:rPr>
          <w:b/>
          <w:noProof/>
          <w:sz w:val="24"/>
          <w:szCs w:val="24"/>
          <w:u w:val="single"/>
        </w:rPr>
        <w:t xml:space="preserve"> </w:t>
      </w:r>
      <w:r w:rsidRPr="00B92ED1">
        <w:rPr>
          <w:noProof/>
          <w:sz w:val="24"/>
          <w:szCs w:val="24"/>
          <w:u w:val="single"/>
        </w:rPr>
        <w:fldChar w:fldCharType="begin"/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  <w:lang w:val="en-US"/>
        </w:rPr>
        <w:instrText>MERGEFIELD</w:instrText>
      </w:r>
      <w:r w:rsidRPr="00B92ED1">
        <w:rPr>
          <w:noProof/>
          <w:sz w:val="24"/>
          <w:szCs w:val="24"/>
          <w:u w:val="single"/>
        </w:rPr>
        <w:instrText xml:space="preserve">  $!</w:instrText>
      </w:r>
      <w:r w:rsidRPr="00B92ED1">
        <w:rPr>
          <w:noProof/>
          <w:sz w:val="24"/>
          <w:szCs w:val="24"/>
          <w:u w:val="single"/>
          <w:lang w:val="en-US"/>
        </w:rPr>
        <w:instrText>params</w:instrText>
      </w:r>
      <w:r w:rsidRPr="00B92ED1">
        <w:rPr>
          <w:noProof/>
          <w:sz w:val="24"/>
          <w:szCs w:val="24"/>
          <w:u w:val="single"/>
        </w:rPr>
        <w:instrText>.</w:instrText>
      </w:r>
      <w:r w:rsidRPr="00B92ED1">
        <w:rPr>
          <w:noProof/>
          <w:sz w:val="24"/>
          <w:szCs w:val="24"/>
          <w:u w:val="single"/>
          <w:lang w:val="en-US"/>
        </w:rPr>
        <w:instrText>col</w:instrText>
      </w:r>
      <w:r w:rsidRPr="00B92ED1">
        <w:rPr>
          <w:noProof/>
          <w:sz w:val="24"/>
          <w:szCs w:val="24"/>
          <w:u w:val="single"/>
        </w:rPr>
        <w:instrText xml:space="preserve">10  \* </w:instrText>
      </w:r>
      <w:r w:rsidRPr="00B92ED1">
        <w:rPr>
          <w:noProof/>
          <w:sz w:val="24"/>
          <w:szCs w:val="24"/>
          <w:u w:val="single"/>
          <w:lang w:val="en-US"/>
        </w:rPr>
        <w:instrText>MERGEFORMAT</w:instrText>
      </w:r>
      <w:r w:rsidRPr="00B92ED1">
        <w:rPr>
          <w:noProof/>
          <w:sz w:val="24"/>
          <w:szCs w:val="24"/>
          <w:u w:val="single"/>
        </w:rPr>
        <w:instrText xml:space="preserve"> </w:instrText>
      </w:r>
      <w:r w:rsidRPr="00B92ED1">
        <w:rPr>
          <w:noProof/>
          <w:sz w:val="24"/>
          <w:szCs w:val="24"/>
          <w:u w:val="single"/>
        </w:rPr>
        <w:fldChar w:fldCharType="separate"/>
      </w:r>
      <w:r w:rsidRPr="00B92ED1">
        <w:rPr>
          <w:noProof/>
          <w:sz w:val="24"/>
          <w:szCs w:val="24"/>
          <w:u w:val="single"/>
        </w:rPr>
        <w:t>76701000</w:t>
      </w:r>
      <w:r w:rsidRPr="00B92ED1">
        <w:rPr>
          <w:noProof/>
          <w:sz w:val="24"/>
          <w:szCs w:val="24"/>
          <w:u w:val="single"/>
        </w:rPr>
        <w:fldChar w:fldCharType="end"/>
      </w:r>
    </w:p>
    <w:p w:rsidR="00747053" w:rsidRPr="00957E57" w:rsidRDefault="00957E57">
      <w:pPr>
        <w:pStyle w:val="a6"/>
        <w:ind w:left="360" w:hanging="360"/>
        <w:jc w:val="both"/>
        <w:rPr>
          <w:sz w:val="24"/>
          <w:szCs w:val="24"/>
        </w:rPr>
      </w:pPr>
      <w:bookmarkStart w:id="0" w:name="_GoBack"/>
      <w:bookmarkEnd w:id="0"/>
      <w:r w:rsidRPr="00957E57">
        <w:rPr>
          <w:sz w:val="24"/>
          <w:szCs w:val="24"/>
        </w:rPr>
        <w:t>КБК</w:t>
      </w:r>
      <w:r w:rsidRPr="00957E57">
        <w:rPr>
          <w:b/>
          <w:sz w:val="24"/>
          <w:szCs w:val="24"/>
        </w:rPr>
        <w:t xml:space="preserve">  79711607090060001140</w:t>
      </w:r>
    </w:p>
    <w:p w:rsidR="00747053" w:rsidRPr="00957E57" w:rsidRDefault="00957E57">
      <w:pPr>
        <w:pStyle w:val="a6"/>
        <w:ind w:left="0"/>
        <w:jc w:val="both"/>
        <w:rPr>
          <w:b/>
          <w:color w:val="000000" w:themeColor="text1"/>
          <w:sz w:val="24"/>
          <w:szCs w:val="24"/>
        </w:rPr>
      </w:pPr>
      <w:r w:rsidRPr="00957E57">
        <w:rPr>
          <w:b/>
          <w:color w:val="000000" w:themeColor="text1"/>
          <w:sz w:val="24"/>
          <w:szCs w:val="24"/>
        </w:rPr>
        <w:t xml:space="preserve">  </w:t>
      </w:r>
    </w:p>
    <w:p w:rsidR="00747053" w:rsidRPr="00957E57" w:rsidRDefault="00747053">
      <w:pPr>
        <w:pStyle w:val="a6"/>
        <w:ind w:left="0"/>
        <w:jc w:val="both"/>
        <w:rPr>
          <w:b/>
          <w:color w:val="000000" w:themeColor="text1"/>
          <w:sz w:val="24"/>
          <w:szCs w:val="24"/>
        </w:rPr>
      </w:pPr>
    </w:p>
    <w:p w:rsidR="00747053" w:rsidRPr="00957E57" w:rsidRDefault="00957E57">
      <w:pPr>
        <w:pStyle w:val="a6"/>
        <w:ind w:left="0"/>
        <w:jc w:val="both"/>
        <w:rPr>
          <w:sz w:val="24"/>
          <w:szCs w:val="24"/>
        </w:rPr>
      </w:pPr>
      <w:r w:rsidRPr="00957E57">
        <w:rPr>
          <w:b/>
          <w:color w:val="000000" w:themeColor="text1"/>
          <w:sz w:val="24"/>
          <w:szCs w:val="24"/>
        </w:rPr>
        <w:t xml:space="preserve"> </w:t>
      </w:r>
      <w:r w:rsidRPr="00957E57">
        <w:rPr>
          <w:sz w:val="24"/>
          <w:szCs w:val="24"/>
        </w:rPr>
        <w:t xml:space="preserve">В назначении платежа рекомендуем указывать дату и номер документа (акт, решение, требование), на основании которого производится уплата. </w:t>
      </w:r>
    </w:p>
    <w:p w:rsidR="00747053" w:rsidRPr="00957E57" w:rsidRDefault="00747053">
      <w:pPr>
        <w:rPr>
          <w:sz w:val="24"/>
          <w:szCs w:val="24"/>
        </w:rPr>
      </w:pPr>
    </w:p>
    <w:p w:rsidR="00747053" w:rsidRPr="00957E57" w:rsidRDefault="00747053">
      <w:pPr>
        <w:rPr>
          <w:sz w:val="24"/>
          <w:szCs w:val="24"/>
        </w:rPr>
      </w:pPr>
    </w:p>
    <w:sectPr w:rsidR="00747053" w:rsidRPr="00957E57" w:rsidSect="00957E5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053" w:rsidRDefault="00957E57">
      <w:r>
        <w:separator/>
      </w:r>
    </w:p>
  </w:endnote>
  <w:endnote w:type="continuationSeparator" w:id="0">
    <w:p w:rsidR="00747053" w:rsidRDefault="0095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053" w:rsidRDefault="00957E57">
      <w:r>
        <w:separator/>
      </w:r>
    </w:p>
  </w:footnote>
  <w:footnote w:type="continuationSeparator" w:id="0">
    <w:p w:rsidR="00747053" w:rsidRDefault="00957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85B53"/>
    <w:multiLevelType w:val="hybridMultilevel"/>
    <w:tmpl w:val="989AC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F7F07"/>
    <w:multiLevelType w:val="hybridMultilevel"/>
    <w:tmpl w:val="209A2574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48D60627"/>
    <w:multiLevelType w:val="hybridMultilevel"/>
    <w:tmpl w:val="5560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BF80BD8"/>
    <w:multiLevelType w:val="hybridMultilevel"/>
    <w:tmpl w:val="35EAD29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53"/>
    <w:rsid w:val="002416B6"/>
    <w:rsid w:val="005C3287"/>
    <w:rsid w:val="00747053"/>
    <w:rsid w:val="0095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paragraph" w:styleId="a4">
    <w:name w:val="footnote text"/>
    <w:basedOn w:val="a"/>
    <w:link w:val="1"/>
    <w:uiPriority w:val="99"/>
    <w:pPr>
      <w:suppressLineNumbers/>
      <w:ind w:left="283" w:hanging="283"/>
    </w:p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pPr>
      <w:widowControl/>
      <w:suppressAutoHyphens w:val="0"/>
      <w:autoSpaceDE/>
      <w:ind w:firstLine="360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Pr>
      <w:vertAlign w:val="superscript"/>
    </w:rPr>
  </w:style>
  <w:style w:type="paragraph" w:styleId="a4">
    <w:name w:val="footnote text"/>
    <w:basedOn w:val="a"/>
    <w:link w:val="1"/>
    <w:uiPriority w:val="99"/>
    <w:pPr>
      <w:suppressLineNumbers/>
      <w:ind w:left="283" w:hanging="283"/>
    </w:pPr>
  </w:style>
  <w:style w:type="character" w:customStyle="1" w:styleId="a5">
    <w:name w:val="Текст сноски Знак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s1">
    <w:name w:val="s_1"/>
    <w:basedOn w:val="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8">
    <w:name w:val="Основной текст с отступом Знак"/>
    <w:basedOn w:val="a0"/>
    <w:link w:val="a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pPr>
      <w:widowControl/>
      <w:suppressAutoHyphens w:val="0"/>
      <w:autoSpaceDE/>
      <w:ind w:firstLine="360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Шелопугина Елена Александровна</dc:creator>
  <cp:lastModifiedBy>Хомич Вера Андреевна</cp:lastModifiedBy>
  <cp:revision>8</cp:revision>
  <dcterms:created xsi:type="dcterms:W3CDTF">2026-01-19T23:49:00Z</dcterms:created>
  <dcterms:modified xsi:type="dcterms:W3CDTF">2026-02-16T00:49:00Z</dcterms:modified>
</cp:coreProperties>
</file>