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C5" w:rsidRPr="001D02C5" w:rsidRDefault="001D02C5" w:rsidP="001D02C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2C5">
        <w:rPr>
          <w:rFonts w:ascii="Times New Roman" w:hAnsi="Times New Roman" w:cs="Times New Roman"/>
          <w:b/>
          <w:sz w:val="26"/>
          <w:szCs w:val="26"/>
        </w:rPr>
        <w:t>Изменения в форме ЕФС-1 с 01.01.2026 года</w:t>
      </w:r>
    </w:p>
    <w:p w:rsidR="009027BE" w:rsidRDefault="0051222B" w:rsidP="009027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9027BE">
        <w:rPr>
          <w:rFonts w:ascii="Times New Roman" w:hAnsi="Times New Roman" w:cs="Times New Roman"/>
          <w:sz w:val="26"/>
          <w:szCs w:val="26"/>
        </w:rPr>
        <w:t>сновные изменения по порядку зап</w:t>
      </w:r>
      <w:r>
        <w:rPr>
          <w:rFonts w:ascii="Times New Roman" w:hAnsi="Times New Roman" w:cs="Times New Roman"/>
          <w:sz w:val="26"/>
          <w:szCs w:val="26"/>
        </w:rPr>
        <w:t xml:space="preserve">олнения форы ЕФС-1, </w:t>
      </w:r>
      <w:proofErr w:type="spellStart"/>
      <w:r>
        <w:rPr>
          <w:rFonts w:ascii="Times New Roman" w:hAnsi="Times New Roman" w:cs="Times New Roman"/>
          <w:sz w:val="26"/>
          <w:szCs w:val="26"/>
        </w:rPr>
        <w:t>утвержденны</w:t>
      </w:r>
      <w:proofErr w:type="spellEnd"/>
      <w:r w:rsidR="009027B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9027BE" w:rsidRPr="009027BE">
        <w:rPr>
          <w:rFonts w:ascii="Times New Roman" w:hAnsi="Times New Roman" w:cs="Times New Roman"/>
          <w:sz w:val="26"/>
          <w:szCs w:val="26"/>
        </w:rPr>
        <w:t>Фонда пенсионного и социального страхования РФ от 17 ноября 202</w:t>
      </w:r>
      <w:r w:rsidR="00FA53CC">
        <w:rPr>
          <w:rFonts w:ascii="Times New Roman" w:hAnsi="Times New Roman" w:cs="Times New Roman"/>
          <w:sz w:val="26"/>
          <w:szCs w:val="26"/>
        </w:rPr>
        <w:t>5</w:t>
      </w:r>
      <w:r w:rsidR="009027BE" w:rsidRPr="009027BE">
        <w:rPr>
          <w:rFonts w:ascii="Times New Roman" w:hAnsi="Times New Roman" w:cs="Times New Roman"/>
          <w:sz w:val="26"/>
          <w:szCs w:val="26"/>
        </w:rPr>
        <w:t xml:space="preserve"> г. N </w:t>
      </w:r>
      <w:r w:rsidR="00FA53CC">
        <w:rPr>
          <w:rFonts w:ascii="Times New Roman" w:hAnsi="Times New Roman" w:cs="Times New Roman"/>
          <w:sz w:val="26"/>
          <w:szCs w:val="26"/>
        </w:rPr>
        <w:t>1462</w:t>
      </w:r>
      <w:r w:rsidR="009027BE" w:rsidRPr="009027BE">
        <w:rPr>
          <w:rFonts w:ascii="Times New Roman" w:hAnsi="Times New Roman" w:cs="Times New Roman"/>
          <w:sz w:val="26"/>
          <w:szCs w:val="26"/>
        </w:rPr>
        <w:t xml:space="preserve">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</w:t>
      </w:r>
      <w:r>
        <w:rPr>
          <w:rFonts w:ascii="Times New Roman" w:hAnsi="Times New Roman" w:cs="Times New Roman"/>
          <w:sz w:val="26"/>
          <w:szCs w:val="26"/>
        </w:rPr>
        <w:t xml:space="preserve"> и порядком</w:t>
      </w:r>
      <w:r w:rsidR="009027BE" w:rsidRPr="009027BE">
        <w:rPr>
          <w:rFonts w:ascii="Times New Roman" w:hAnsi="Times New Roman" w:cs="Times New Roman"/>
          <w:sz w:val="26"/>
          <w:szCs w:val="26"/>
        </w:rPr>
        <w:t xml:space="preserve"> ее заполнения"</w:t>
      </w:r>
      <w:r w:rsidR="009027B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027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27BE">
        <w:rPr>
          <w:rFonts w:ascii="Times New Roman" w:hAnsi="Times New Roman" w:cs="Times New Roman"/>
          <w:sz w:val="26"/>
          <w:szCs w:val="26"/>
        </w:rPr>
        <w:t xml:space="preserve">Формат сведений для единой формы утвержден  Приказом Фонда </w:t>
      </w:r>
      <w:r w:rsidR="009027BE" w:rsidRPr="009027BE">
        <w:rPr>
          <w:rFonts w:ascii="Times New Roman" w:hAnsi="Times New Roman" w:cs="Times New Roman"/>
          <w:sz w:val="26"/>
          <w:szCs w:val="26"/>
        </w:rPr>
        <w:t>пенсионного и социального страхования Российской Федерации от 17 ноября 2025 г. N 1463"Об определении форматов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</w:t>
      </w:r>
      <w:r w:rsidR="009027B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027BE" w:rsidRPr="009027BE" w:rsidRDefault="009027BE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b/>
          <w:bCs/>
          <w:sz w:val="26"/>
          <w:szCs w:val="26"/>
        </w:rPr>
        <w:t>Заполнение сведений о зарегистрированном лице</w:t>
      </w:r>
      <w:r w:rsidR="0051222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027BE" w:rsidRPr="009027BE" w:rsidRDefault="009027BE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sz w:val="26"/>
          <w:szCs w:val="26"/>
        </w:rPr>
        <w:t xml:space="preserve">В поле </w:t>
      </w:r>
      <w:r w:rsidRPr="009027BE">
        <w:rPr>
          <w:rFonts w:ascii="Times New Roman" w:hAnsi="Times New Roman" w:cs="Times New Roman"/>
          <w:b/>
          <w:bCs/>
          <w:sz w:val="26"/>
          <w:szCs w:val="26"/>
        </w:rPr>
        <w:t>«Статус зарегистрированного лица»</w:t>
      </w:r>
      <w:r w:rsidRPr="009027BE">
        <w:rPr>
          <w:rFonts w:ascii="Times New Roman" w:hAnsi="Times New Roman" w:cs="Times New Roman"/>
          <w:sz w:val="26"/>
          <w:szCs w:val="26"/>
        </w:rPr>
        <w:t xml:space="preserve"> предусмотрено указание кода </w:t>
      </w:r>
      <w:r w:rsidRPr="009027BE">
        <w:rPr>
          <w:rFonts w:ascii="Times New Roman" w:hAnsi="Times New Roman" w:cs="Times New Roman"/>
          <w:b/>
          <w:bCs/>
          <w:sz w:val="26"/>
          <w:szCs w:val="26"/>
        </w:rPr>
        <w:t xml:space="preserve">«МДИГ» </w:t>
      </w:r>
      <w:r w:rsidRPr="009027BE">
        <w:rPr>
          <w:rFonts w:ascii="Times New Roman" w:hAnsi="Times New Roman" w:cs="Times New Roman"/>
          <w:sz w:val="26"/>
          <w:szCs w:val="26"/>
        </w:rPr>
        <w:t>для физических лиц, подлежащих в соответствии с международными договорами Российской Федерации отдельным видам (отдельному виду) обязательного социального страхования</w:t>
      </w:r>
      <w:proofErr w:type="gramStart"/>
      <w:r w:rsidRPr="009027B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9027BE">
        <w:rPr>
          <w:rFonts w:ascii="Times New Roman" w:hAnsi="Times New Roman" w:cs="Times New Roman"/>
          <w:sz w:val="26"/>
          <w:szCs w:val="26"/>
        </w:rPr>
        <w:t>.</w:t>
      </w:r>
    </w:p>
    <w:p w:rsidR="009027BE" w:rsidRPr="009027BE" w:rsidRDefault="009027BE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b/>
          <w:bCs/>
          <w:sz w:val="26"/>
          <w:szCs w:val="26"/>
        </w:rPr>
        <w:t>Подраздел 1.1 «Сведения о трудовой (иной) деятельности»</w:t>
      </w:r>
    </w:p>
    <w:p w:rsidR="006D0BC6" w:rsidRPr="009027BE" w:rsidRDefault="00B75D60" w:rsidP="00512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27BE">
        <w:rPr>
          <w:rFonts w:ascii="Times New Roman" w:hAnsi="Times New Roman" w:cs="Times New Roman"/>
          <w:b/>
          <w:bCs/>
          <w:sz w:val="26"/>
          <w:szCs w:val="26"/>
        </w:rPr>
        <w:t>отменена обязанность представления</w:t>
      </w:r>
      <w:r w:rsidRPr="009027BE">
        <w:rPr>
          <w:rFonts w:ascii="Times New Roman" w:hAnsi="Times New Roman" w:cs="Times New Roman"/>
          <w:sz w:val="26"/>
          <w:szCs w:val="26"/>
        </w:rPr>
        <w:t xml:space="preserve"> подраздела 1.1 «Сведения о трудовой (иной) деятельности» при приеме (переводе) сотрудника на дистанционную (удаленную) работу </w:t>
      </w:r>
      <w:r w:rsidRPr="009027BE">
        <w:rPr>
          <w:rFonts w:ascii="Times New Roman" w:hAnsi="Times New Roman" w:cs="Times New Roman"/>
          <w:b/>
          <w:bCs/>
          <w:sz w:val="26"/>
          <w:szCs w:val="26"/>
        </w:rPr>
        <w:t xml:space="preserve">(код «ДИСТ») </w:t>
      </w:r>
      <w:r w:rsidRPr="009027BE">
        <w:rPr>
          <w:rFonts w:ascii="Times New Roman" w:hAnsi="Times New Roman" w:cs="Times New Roman"/>
          <w:sz w:val="26"/>
          <w:szCs w:val="26"/>
        </w:rPr>
        <w:t xml:space="preserve">или работу на дому </w:t>
      </w:r>
      <w:r w:rsidRPr="009027BE">
        <w:rPr>
          <w:rFonts w:ascii="Times New Roman" w:hAnsi="Times New Roman" w:cs="Times New Roman"/>
          <w:b/>
          <w:bCs/>
          <w:sz w:val="26"/>
          <w:szCs w:val="26"/>
        </w:rPr>
        <w:t>(код «НДОМ»)</w:t>
      </w:r>
      <w:r w:rsidRPr="009027BE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6D0BC6" w:rsidRPr="009027BE" w:rsidRDefault="00B75D60" w:rsidP="00512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sz w:val="26"/>
          <w:szCs w:val="26"/>
        </w:rPr>
        <w:t xml:space="preserve">при заполнении сведений о приеме (переводе) сотрудника на работу на условиях неполного рабочего времени (коды НЕПД, НЕПН) реализована возможность множественного указания данных кодов. </w:t>
      </w:r>
    </w:p>
    <w:p w:rsidR="006D0BC6" w:rsidRPr="009027BE" w:rsidRDefault="00B75D60" w:rsidP="00512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sz w:val="26"/>
          <w:szCs w:val="26"/>
        </w:rPr>
        <w:t>При отмене режима неполного рабочего времени представляется кадровое мероприятие «ПЕРЕВОД»  без указания в графе «Код выполняемой функции» кодов «НЕПД» или «НЕПН» (п.46 Порядка 1462)</w:t>
      </w:r>
    </w:p>
    <w:p w:rsidR="006D0BC6" w:rsidRPr="009027BE" w:rsidRDefault="00B75D60" w:rsidP="00512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7BE">
        <w:rPr>
          <w:rFonts w:ascii="Times New Roman" w:hAnsi="Times New Roman" w:cs="Times New Roman"/>
          <w:sz w:val="26"/>
          <w:szCs w:val="26"/>
        </w:rPr>
        <w:t>в связи с изменениями в НПА актуализирован раздел Классификатора «Коды причин увольнения, используемые при заполнении формы ЕФС-1».</w:t>
      </w:r>
    </w:p>
    <w:p w:rsidR="009027BE" w:rsidRDefault="009027BE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27BE">
        <w:rPr>
          <w:rFonts w:ascii="Times New Roman" w:hAnsi="Times New Roman" w:cs="Times New Roman"/>
          <w:b/>
          <w:bCs/>
          <w:sz w:val="26"/>
          <w:szCs w:val="26"/>
        </w:rPr>
        <w:t>Подраздел 1.2 «Сведения о страховом стаже»</w:t>
      </w:r>
    </w:p>
    <w:p w:rsidR="006D0BC6" w:rsidRDefault="00B75D60" w:rsidP="0051222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отменена обязанность представления подраздела 1.2 с типом сведений «Назначение выплат по ОСС»;</w:t>
      </w:r>
    </w:p>
    <w:p w:rsidR="006D0BC6" w:rsidRPr="00B75D60" w:rsidRDefault="00B75D60" w:rsidP="0051222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 xml:space="preserve">при командировании работника в установленном порядке за пределы территории, подвергшейся радиоактивному загрязнению, предусмотрено заполнение в графе 7 «Дополнительные сведения» подраздела 1.2 кода 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B75D60">
        <w:rPr>
          <w:rFonts w:ascii="Times New Roman" w:hAnsi="Times New Roman" w:cs="Times New Roman"/>
          <w:bCs/>
          <w:sz w:val="26"/>
          <w:szCs w:val="26"/>
        </w:rPr>
        <w:t>ЧАЭСКОМ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75D60">
        <w:rPr>
          <w:rFonts w:ascii="Times New Roman" w:hAnsi="Times New Roman" w:cs="Times New Roman"/>
          <w:bCs/>
          <w:sz w:val="26"/>
          <w:szCs w:val="26"/>
        </w:rPr>
        <w:t>(п.85 Порядка № 1462);</w:t>
      </w:r>
    </w:p>
    <w:p w:rsidR="006D0BC6" w:rsidRDefault="00B75D60" w:rsidP="0051222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при работе в территориальных условиях (РКС, МКС и др.) в режиме неполного рабочего дня в подразделе 1.2 указывается доля ставки (п. 60 Порядка № 1462)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75D60">
        <w:rPr>
          <w:rFonts w:ascii="Times New Roman" w:hAnsi="Times New Roman" w:cs="Times New Roman"/>
          <w:b/>
          <w:bCs/>
          <w:sz w:val="26"/>
          <w:szCs w:val="26"/>
        </w:rPr>
        <w:t>Подраздел 1.3 «Сведения о заработной плате и условиях осуществления деятельности работников государственных (муниципальных) учреждений»</w:t>
      </w:r>
    </w:p>
    <w:p w:rsidR="006D0BC6" w:rsidRPr="00B75D60" w:rsidRDefault="00B75D60" w:rsidP="005122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 xml:space="preserve">при заполнении графы «Квалификационная категория, присвоенная по итогам аттестации» возможно указание значения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>«4»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>– третья квалификационная категория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(дополнена для указания квалификации медицинских работников);</w:t>
      </w:r>
    </w:p>
    <w:p w:rsidR="006D0BC6" w:rsidRPr="00B75D60" w:rsidRDefault="00B75D60" w:rsidP="005122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 xml:space="preserve">раздел «Коды типа организации, используемые при заполнении формы ЕФС-1» дополнен кодами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>«3.2.3», «3.2.4», «3.3.1»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 (для образовательных организаций);</w:t>
      </w:r>
    </w:p>
    <w:p w:rsidR="006D0BC6" w:rsidRPr="00B75D60" w:rsidRDefault="00B75D60" w:rsidP="005122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lastRenderedPageBreak/>
        <w:t>актуализирован раздел «Справочник профессиональных квалификационных групп и квалификационных уровней (КУ), используемый при заполнении формы ЕФС-1»;</w:t>
      </w:r>
    </w:p>
    <w:p w:rsidR="006D0BC6" w:rsidRPr="00B75D60" w:rsidRDefault="00B75D60" w:rsidP="005122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 xml:space="preserve">раздел «Классификатор выплат, используемый при заполнении формы ЕФС-1» дополнен кодами компенсационных и стимулирующих выплат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>«КВ-24», «КВ-25», «КВ-26», «КВ-27», «КВ-28», «КВ-29», «КВ-30», «КВ-31», «КВ-32», «СВ-19».</w:t>
      </w: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Раздел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 xml:space="preserve"> «Сведения  о начисленных страховых взносах на обязательное  социальное страхование от несчастных случаев на производстве и профессиональных заболеваний»</w:t>
      </w: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D0BC6" w:rsidRPr="00B75D60" w:rsidRDefault="00B75D60" w:rsidP="005122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/>
          <w:bCs/>
          <w:sz w:val="26"/>
          <w:szCs w:val="26"/>
        </w:rPr>
        <w:t>В поле "Код по ОКВЭД"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указывается код согласно Общероссийскому классификатору видов экономической деятельности </w:t>
      </w:r>
      <w:proofErr w:type="gramStart"/>
      <w:r w:rsidRPr="00B75D60">
        <w:rPr>
          <w:rFonts w:ascii="Times New Roman" w:hAnsi="Times New Roman" w:cs="Times New Roman"/>
          <w:bCs/>
          <w:sz w:val="26"/>
          <w:szCs w:val="26"/>
        </w:rPr>
        <w:t>ОК</w:t>
      </w:r>
      <w:proofErr w:type="gramEnd"/>
      <w:r w:rsidRPr="00B75D60">
        <w:rPr>
          <w:rFonts w:ascii="Times New Roman" w:hAnsi="Times New Roman" w:cs="Times New Roman"/>
          <w:bCs/>
          <w:sz w:val="26"/>
          <w:szCs w:val="26"/>
        </w:rPr>
        <w:t xml:space="preserve"> 029-2014 по основному виду экономической деятельности страхователя, определяемому в соответствии с постановлением Правительства Российской Федерации от 1 декабря 2005 г. N 713 "Об утверждении Правил отнесения видов экономической деятельности к классу профессионального риска", для юридического лица по месту нахождения обособленного подразделения при подтверждении основного вида экономической </w:t>
      </w:r>
      <w:proofErr w:type="gramStart"/>
      <w:r w:rsidRPr="00B75D60">
        <w:rPr>
          <w:rFonts w:ascii="Times New Roman" w:hAnsi="Times New Roman" w:cs="Times New Roman"/>
          <w:bCs/>
          <w:sz w:val="26"/>
          <w:szCs w:val="26"/>
        </w:rPr>
        <w:t>деятельности - в соответствии с приказом Министерства труда и социальной защиты Российской Федерации от 24 июля 2025 г. N 463н "Об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единицы", по состоянию</w:t>
      </w:r>
      <w:proofErr w:type="gramEnd"/>
      <w:r w:rsidRPr="00B75D60">
        <w:rPr>
          <w:rFonts w:ascii="Times New Roman" w:hAnsi="Times New Roman" w:cs="Times New Roman"/>
          <w:bCs/>
          <w:sz w:val="26"/>
          <w:szCs w:val="26"/>
        </w:rPr>
        <w:t xml:space="preserve"> на соответствующую дату сдачи отчетности</w:t>
      </w:r>
      <w:proofErr w:type="gramStart"/>
      <w:r w:rsidRPr="00B75D60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B75D60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gramStart"/>
      <w:r w:rsidRPr="00B75D60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Pr="00B75D60">
        <w:rPr>
          <w:rFonts w:ascii="Times New Roman" w:hAnsi="Times New Roman" w:cs="Times New Roman"/>
          <w:bCs/>
          <w:sz w:val="26"/>
          <w:szCs w:val="26"/>
        </w:rPr>
        <w:t>. 26 Порядка № 1462). Таким образом, на титульном листе ЕФС-1 необходимо указывать тот код по ОКВЭД, который отражен в ЕГРЮЛ (ЕГРИП) на дату подачи формы.</w:t>
      </w:r>
    </w:p>
    <w:p w:rsidR="006D0BC6" w:rsidRPr="00B75D60" w:rsidRDefault="00B75D60" w:rsidP="005122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hyperlink r:id="rId6" w:history="1">
        <w:r w:rsidRPr="00B75D60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>поле</w:t>
        </w:r>
      </w:hyperlink>
      <w:r w:rsidRPr="00B75D60">
        <w:rPr>
          <w:rFonts w:ascii="Times New Roman" w:hAnsi="Times New Roman" w:cs="Times New Roman"/>
          <w:b/>
          <w:bCs/>
          <w:sz w:val="26"/>
          <w:szCs w:val="26"/>
        </w:rPr>
        <w:t xml:space="preserve"> "Численность работающих инвалидов"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указывается численность работающих инвалидов, на выплаты или иные вознаграждения которым начисляются страховые взносы в соответствии с </w:t>
      </w:r>
      <w:hyperlink r:id="rId7" w:history="1">
        <w:r w:rsidRPr="00B75D60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Федеральным законом</w:t>
        </w:r>
      </w:hyperlink>
      <w:r w:rsidRPr="00B75D60">
        <w:rPr>
          <w:rFonts w:ascii="Times New Roman" w:hAnsi="Times New Roman" w:cs="Times New Roman"/>
          <w:bCs/>
          <w:sz w:val="26"/>
          <w:szCs w:val="26"/>
        </w:rPr>
        <w:t xml:space="preserve"> от 24 июля 1998 г. N 125-ФЗ, </w:t>
      </w:r>
      <w:r w:rsidRPr="00B75D60">
        <w:rPr>
          <w:rFonts w:ascii="Times New Roman" w:hAnsi="Times New Roman" w:cs="Times New Roman"/>
          <w:b/>
          <w:bCs/>
          <w:sz w:val="26"/>
          <w:szCs w:val="26"/>
        </w:rPr>
        <w:t xml:space="preserve">в отчетном периоде </w:t>
      </w:r>
      <w:r>
        <w:rPr>
          <w:rFonts w:ascii="Times New Roman" w:hAnsi="Times New Roman" w:cs="Times New Roman"/>
          <w:bCs/>
          <w:sz w:val="26"/>
          <w:szCs w:val="26"/>
        </w:rPr>
        <w:t xml:space="preserve">(п. 162 </w:t>
      </w:r>
      <w:r w:rsidRPr="00B75D60">
        <w:rPr>
          <w:rFonts w:ascii="Times New Roman" w:hAnsi="Times New Roman" w:cs="Times New Roman"/>
          <w:bCs/>
          <w:sz w:val="26"/>
          <w:szCs w:val="26"/>
        </w:rPr>
        <w:t xml:space="preserve"> Порядка № 1462).</w:t>
      </w: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75D60">
        <w:rPr>
          <w:rFonts w:ascii="Times New Roman" w:hAnsi="Times New Roman" w:cs="Times New Roman"/>
          <w:b/>
          <w:bCs/>
          <w:sz w:val="26"/>
          <w:szCs w:val="26"/>
        </w:rPr>
        <w:t>Изменения по форматам сведений для формы ЕФС-1 (приказ № 1463)</w:t>
      </w:r>
    </w:p>
    <w:p w:rsidR="006D0BC6" w:rsidRPr="00B75D60" w:rsidRDefault="00B75D60" w:rsidP="005122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добавлен блок проверок по справочникам (БД ЕНСИ), будут сверяться:</w:t>
      </w:r>
    </w:p>
    <w:p w:rsidR="006D0BC6" w:rsidRPr="00B75D60" w:rsidRDefault="00B75D60" w:rsidP="0051222B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код по ОКВЭД, указанный на титульном листе, на соответствие ОКВЭД,</w:t>
      </w:r>
    </w:p>
    <w:p w:rsidR="006D0BC6" w:rsidRPr="00B75D60" w:rsidRDefault="00B75D60" w:rsidP="0051222B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код страны гражданства в сведениях о ЗЛ (подраздел 1) на соответствие ОКСМ,</w:t>
      </w:r>
    </w:p>
    <w:p w:rsidR="006D0BC6" w:rsidRPr="00B75D60" w:rsidRDefault="00B75D60" w:rsidP="0051222B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в подразделе 1.1 – код по ОКЗ на соответствие ОКЗ,</w:t>
      </w:r>
    </w:p>
    <w:p w:rsidR="006D0BC6" w:rsidRPr="00B75D60" w:rsidRDefault="00B75D60" w:rsidP="0051222B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при приеме подраздела 1.3 – код ОКОГУ на титульном листе на соответствие ОКОГУ и код должности на соответствие нашему справочнику должностей;</w:t>
      </w:r>
    </w:p>
    <w:p w:rsidR="006D0BC6" w:rsidRDefault="00B75D60" w:rsidP="0051222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D60">
        <w:rPr>
          <w:rFonts w:ascii="Times New Roman" w:hAnsi="Times New Roman" w:cs="Times New Roman"/>
          <w:bCs/>
          <w:sz w:val="26"/>
          <w:szCs w:val="26"/>
        </w:rPr>
        <w:t>форматы дополнены таблицей «Результаты проверок»:</w:t>
      </w: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71B" w:rsidRDefault="0081471B" w:rsidP="0081471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08"/>
        <w:gridCol w:w="1779"/>
        <w:gridCol w:w="1647"/>
        <w:gridCol w:w="5221"/>
      </w:tblGrid>
      <w:tr w:rsidR="00B75D60" w:rsidRPr="00B75D60" w:rsidTr="00B75D60">
        <w:trPr>
          <w:trHeight w:val="897"/>
        </w:trPr>
        <w:tc>
          <w:tcPr>
            <w:tcW w:w="5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п</w:t>
            </w:r>
            <w:proofErr w:type="gramEnd"/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Код результата проверки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Значение результата проверки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Описание результата проверки</w:t>
            </w:r>
          </w:p>
        </w:tc>
        <w:tc>
          <w:tcPr>
            <w:tcW w:w="52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4"/>
                <w:szCs w:val="24"/>
                <w:lang w:eastAsia="ru-RU"/>
              </w:rPr>
              <w:t>Требуемые действия страхователя</w:t>
            </w:r>
          </w:p>
        </w:tc>
      </w:tr>
      <w:tr w:rsidR="00B75D60" w:rsidRPr="00B75D60" w:rsidTr="00B75D60">
        <w:trPr>
          <w:trHeight w:val="1245"/>
        </w:trPr>
        <w:tc>
          <w:tcPr>
            <w:tcW w:w="5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FF"/>
                <w:sz w:val="20"/>
                <w:szCs w:val="20"/>
                <w:u w:val="single"/>
                <w:lang w:eastAsia="ru-RU"/>
              </w:rPr>
              <w:t>Документ</w:t>
            </w: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 xml:space="preserve"> принят</w:t>
            </w:r>
          </w:p>
        </w:tc>
        <w:tc>
          <w:tcPr>
            <w:tcW w:w="52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Сведения приняты. Требуется проверить сведения по разделам (подразделам) или по застрахованным лицам, указанным в протоколе проверки, и при необходимости представить корректные сведения в срок, установленный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</w:p>
        </w:tc>
      </w:tr>
      <w:tr w:rsidR="00B75D60" w:rsidRPr="00B75D60" w:rsidTr="00B75D60">
        <w:trPr>
          <w:trHeight w:val="968"/>
        </w:trPr>
        <w:tc>
          <w:tcPr>
            <w:tcW w:w="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Ошибка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FF"/>
                <w:sz w:val="20"/>
                <w:szCs w:val="20"/>
                <w:u w:val="single"/>
                <w:lang w:eastAsia="ru-RU"/>
              </w:rPr>
              <w:t>Документ</w:t>
            </w: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 xml:space="preserve"> принят частично (не по всем разделам (подразделам) или не по всем застрахованным лицам)</w:t>
            </w:r>
          </w:p>
        </w:tc>
        <w:tc>
          <w:tcPr>
            <w:tcW w:w="5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Сведения приняты не в полном объеме (не по всем застрахованным лицам). Необходимо представить корректные сведения по разделам (подразделам) или по застрахованным лицам, указанным в протоколе проверки, в срок, установленный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</w:p>
        </w:tc>
      </w:tr>
      <w:tr w:rsidR="00B75D60" w:rsidRPr="00B75D60" w:rsidTr="00B75D60">
        <w:trPr>
          <w:trHeight w:val="1246"/>
        </w:trPr>
        <w:tc>
          <w:tcPr>
            <w:tcW w:w="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b/>
                <w:bCs/>
                <w:color w:val="FFFFFF" w:themeColor="ligh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Грубая ошибка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0728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FF"/>
                <w:sz w:val="20"/>
                <w:szCs w:val="20"/>
                <w:u w:val="single"/>
                <w:lang w:eastAsia="ru-RU"/>
              </w:rPr>
              <w:t>Документ</w:t>
            </w: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 xml:space="preserve"> не принят</w:t>
            </w:r>
          </w:p>
        </w:tc>
        <w:tc>
          <w:tcPr>
            <w:tcW w:w="5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60" w:rsidRPr="00B75D60" w:rsidRDefault="00B75D60" w:rsidP="0051222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5D60">
              <w:rPr>
                <w:rFonts w:ascii="Calibri" w:eastAsia="Times New Roman" w:hAnsi="Calibri" w:cs="Arial"/>
                <w:color w:val="000000" w:themeColor="dark1"/>
                <w:sz w:val="20"/>
                <w:szCs w:val="20"/>
                <w:lang w:eastAsia="ru-RU"/>
              </w:rPr>
              <w:t>Сведения не приняты в полном объеме. Необходимо представить корректные сведения в срок, установленный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</w:p>
        </w:tc>
      </w:tr>
    </w:tbl>
    <w:p w:rsidR="00B75D60" w:rsidRPr="00B75D60" w:rsidRDefault="00B75D60" w:rsidP="005122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5D60" w:rsidRPr="009027BE" w:rsidRDefault="00B75D60" w:rsidP="00512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75D60" w:rsidRPr="009027BE" w:rsidSect="00B75D60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244"/>
    <w:multiLevelType w:val="hybridMultilevel"/>
    <w:tmpl w:val="FA6463D8"/>
    <w:lvl w:ilvl="0" w:tplc="B47ED1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6D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231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AA5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0B0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267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4ED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461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0B8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03009"/>
    <w:multiLevelType w:val="hybridMultilevel"/>
    <w:tmpl w:val="155008D8"/>
    <w:lvl w:ilvl="0" w:tplc="86E8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41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04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29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46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2E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8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0B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0B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787896"/>
    <w:multiLevelType w:val="hybridMultilevel"/>
    <w:tmpl w:val="B77C816A"/>
    <w:lvl w:ilvl="0" w:tplc="3398C3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C20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26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86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2CA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FEF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67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A9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AB2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4245A"/>
    <w:multiLevelType w:val="hybridMultilevel"/>
    <w:tmpl w:val="80C0C672"/>
    <w:lvl w:ilvl="0" w:tplc="BC325F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8AA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AE8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3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E07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A07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EA7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E9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02F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1731B"/>
    <w:multiLevelType w:val="hybridMultilevel"/>
    <w:tmpl w:val="458ECD42"/>
    <w:lvl w:ilvl="0" w:tplc="07D03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AC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42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C51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4C2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6B7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F05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0C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AD52AB"/>
    <w:multiLevelType w:val="hybridMultilevel"/>
    <w:tmpl w:val="6F044BE8"/>
    <w:lvl w:ilvl="0" w:tplc="69DCA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43B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C6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645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CCD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4D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09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8E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0D36DD"/>
    <w:multiLevelType w:val="hybridMultilevel"/>
    <w:tmpl w:val="E99A74E4"/>
    <w:lvl w:ilvl="0" w:tplc="B844B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088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C5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47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09D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A91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E8C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49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69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C20A8C"/>
    <w:multiLevelType w:val="hybridMultilevel"/>
    <w:tmpl w:val="BFA46DA4"/>
    <w:lvl w:ilvl="0" w:tplc="951AA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9D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46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AE7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46F1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E2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0ED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C4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095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E"/>
    <w:rsid w:val="00072885"/>
    <w:rsid w:val="001D02C5"/>
    <w:rsid w:val="00227F3B"/>
    <w:rsid w:val="004044D0"/>
    <w:rsid w:val="0051222B"/>
    <w:rsid w:val="006D0BC6"/>
    <w:rsid w:val="0081471B"/>
    <w:rsid w:val="009027BE"/>
    <w:rsid w:val="00AF5AD6"/>
    <w:rsid w:val="00B75D60"/>
    <w:rsid w:val="00BC3CCD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D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D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0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4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1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6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8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7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0.85.0.154:80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85.0.154:80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Ирина Николаевна</dc:creator>
  <cp:lastModifiedBy>Малова Кристина Сергеевна</cp:lastModifiedBy>
  <cp:revision>7</cp:revision>
  <cp:lastPrinted>2026-01-19T01:09:00Z</cp:lastPrinted>
  <dcterms:created xsi:type="dcterms:W3CDTF">2026-01-19T01:11:00Z</dcterms:created>
  <dcterms:modified xsi:type="dcterms:W3CDTF">2026-01-21T08:28:00Z</dcterms:modified>
</cp:coreProperties>
</file>