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4F" w:rsidRPr="00535B2C" w:rsidRDefault="005253AE" w:rsidP="00535B2C">
      <w:pPr>
        <w:pStyle w:val="3"/>
        <w:ind w:firstLine="0"/>
        <w:jc w:val="center"/>
        <w:rPr>
          <w:b/>
        </w:rPr>
      </w:pPr>
      <w:bookmarkStart w:id="0" w:name="_GoBack"/>
      <w:bookmarkEnd w:id="0"/>
      <w:r w:rsidRPr="00535B2C">
        <w:rPr>
          <w:b/>
        </w:rPr>
        <w:t xml:space="preserve">Зачет или возврат сумм излишне уплаченных страховых взносов, пеней и штрафов на ОСС от </w:t>
      </w:r>
      <w:proofErr w:type="spellStart"/>
      <w:r w:rsidRPr="00535B2C">
        <w:rPr>
          <w:b/>
        </w:rPr>
        <w:t>НСиПЗ</w:t>
      </w:r>
      <w:proofErr w:type="spellEnd"/>
      <w:r w:rsidR="00535B2C">
        <w:rPr>
          <w:b/>
        </w:rPr>
        <w:t>.</w:t>
      </w:r>
    </w:p>
    <w:p w:rsidR="005253AE" w:rsidRDefault="005253AE" w:rsidP="00E55E4F">
      <w:pPr>
        <w:pStyle w:val="3"/>
        <w:ind w:firstLine="0"/>
        <w:rPr>
          <w:bCs/>
          <w:sz w:val="26"/>
          <w:szCs w:val="26"/>
        </w:rPr>
      </w:pPr>
    </w:p>
    <w:p w:rsidR="00E55E4F" w:rsidRPr="00E55E4F" w:rsidRDefault="00E55E4F" w:rsidP="00535B2C">
      <w:pPr>
        <w:spacing w:after="0" w:afterAutospacing="0"/>
        <w:ind w:firstLine="709"/>
        <w:contextualSpacing/>
        <w:rPr>
          <w:rFonts w:ascii="Times New Roman" w:hAnsi="Times New Roman" w:cs="Times New Roman"/>
          <w:sz w:val="24"/>
          <w:szCs w:val="24"/>
        </w:rPr>
      </w:pPr>
      <w:r w:rsidRPr="00E55E4F">
        <w:rPr>
          <w:rFonts w:ascii="Times New Roman" w:hAnsi="Times New Roman" w:cs="Times New Roman"/>
          <w:sz w:val="24"/>
          <w:szCs w:val="24"/>
        </w:rPr>
        <w:t xml:space="preserve">Зачет или возврат сумм излишне уплаченных страховых взносов, пеней и штрафов  проводится в соответствии со  </w:t>
      </w:r>
      <w:r w:rsidRPr="00E55E4F">
        <w:rPr>
          <w:rStyle w:val="s10"/>
          <w:rFonts w:ascii="Times New Roman" w:hAnsi="Times New Roman" w:cs="Times New Roman"/>
          <w:sz w:val="24"/>
          <w:szCs w:val="24"/>
        </w:rPr>
        <w:t>ст. 26.12.</w:t>
      </w:r>
      <w:r w:rsidRPr="00E55E4F">
        <w:rPr>
          <w:rFonts w:ascii="Times New Roman" w:hAnsi="Times New Roman" w:cs="Times New Roman"/>
          <w:sz w:val="24"/>
          <w:szCs w:val="24"/>
        </w:rPr>
        <w:t xml:space="preserve"> Федерального закона от 24 июля 1998 г. N 125-ФЗ "Об обязательном социальном страховании от несчастных случаев на производстве </w:t>
      </w:r>
      <w:r>
        <w:rPr>
          <w:rFonts w:ascii="Times New Roman" w:hAnsi="Times New Roman" w:cs="Times New Roman"/>
          <w:sz w:val="24"/>
          <w:szCs w:val="24"/>
        </w:rPr>
        <w:t>и профессиональных забол</w:t>
      </w:r>
      <w:r w:rsidRPr="00E55E4F">
        <w:rPr>
          <w:rFonts w:ascii="Times New Roman" w:hAnsi="Times New Roman" w:cs="Times New Roman"/>
          <w:sz w:val="24"/>
          <w:szCs w:val="24"/>
        </w:rPr>
        <w:t>еваний».</w:t>
      </w:r>
    </w:p>
    <w:p w:rsidR="00E55E4F" w:rsidRPr="00E55E4F" w:rsidRDefault="00E55E4F" w:rsidP="00535B2C">
      <w:pPr>
        <w:spacing w:after="0" w:afterAutospacing="0"/>
        <w:ind w:firstLine="709"/>
        <w:contextualSpacing/>
        <w:rPr>
          <w:rFonts w:ascii="Times New Roman" w:hAnsi="Times New Roman" w:cs="Times New Roman"/>
          <w:sz w:val="24"/>
          <w:szCs w:val="24"/>
        </w:rPr>
      </w:pPr>
      <w:r w:rsidRPr="00E55E4F">
        <w:rPr>
          <w:rFonts w:ascii="Times New Roman" w:hAnsi="Times New Roman" w:cs="Times New Roman"/>
          <w:sz w:val="24"/>
          <w:szCs w:val="24"/>
        </w:rPr>
        <w:t>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sidR="00E55E4F" w:rsidRPr="00E55E4F" w:rsidRDefault="00E55E4F" w:rsidP="00535B2C">
      <w:pPr>
        <w:pStyle w:val="s1"/>
        <w:spacing w:before="0" w:beforeAutospacing="0" w:after="0" w:afterAutospacing="0"/>
        <w:ind w:firstLine="709"/>
        <w:contextualSpacing/>
        <w:jc w:val="both"/>
      </w:pPr>
      <w:r w:rsidRPr="00E55E4F">
        <w:t xml:space="preserve">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w:t>
      </w:r>
      <w:proofErr w:type="gramStart"/>
      <w:r w:rsidRPr="00E55E4F">
        <w:t xml:space="preserve">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w:t>
      </w:r>
      <w:hyperlink r:id="rId5" w:anchor="/document/407378430/entry/2000" w:history="1">
        <w:r w:rsidRPr="00E55E4F">
          <w:rPr>
            <w:rStyle w:val="a5"/>
          </w:rPr>
          <w:t>форме</w:t>
        </w:r>
      </w:hyperlink>
      <w:r w:rsidRPr="00E55E4F">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E55E4F" w:rsidRDefault="00E55E4F" w:rsidP="00535B2C">
      <w:pPr>
        <w:pStyle w:val="s1"/>
        <w:spacing w:before="0" w:beforeAutospacing="0" w:after="0" w:afterAutospacing="0"/>
        <w:ind w:firstLine="709"/>
        <w:contextualSpacing/>
        <w:jc w:val="both"/>
      </w:pPr>
      <w:proofErr w:type="gramStart"/>
      <w:r>
        <w:t>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w:t>
      </w:r>
      <w:proofErr w:type="gramEnd"/>
      <w:r>
        <w:t xml:space="preserve"> проводилась. </w:t>
      </w:r>
      <w:hyperlink r:id="rId6" w:anchor="/document/407378430/entry/3000" w:history="1">
        <w:r>
          <w:rPr>
            <w:rStyle w:val="a5"/>
          </w:rPr>
          <w:t>Форма</w:t>
        </w:r>
      </w:hyperlink>
      <w:r>
        <w:t xml:space="preserve">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E55E4F" w:rsidRDefault="00E55E4F" w:rsidP="00535B2C">
      <w:pPr>
        <w:pStyle w:val="s1"/>
        <w:spacing w:before="0" w:beforeAutospacing="0" w:after="0" w:afterAutospacing="0"/>
        <w:ind w:firstLine="709"/>
        <w:contextualSpacing/>
        <w:jc w:val="both"/>
      </w:pPr>
      <w:r>
        <w:t xml:space="preserve">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w:t>
      </w:r>
      <w:hyperlink r:id="rId7" w:anchor="/document/407378430/entry/2000" w:history="1">
        <w:r>
          <w:rPr>
            <w:rStyle w:val="a5"/>
          </w:rPr>
          <w:t>Форма</w:t>
        </w:r>
      </w:hyperlink>
      <w:r>
        <w:t xml:space="preserve">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E55E4F" w:rsidRDefault="00211FD5" w:rsidP="00535B2C">
      <w:pPr>
        <w:pStyle w:val="s1"/>
        <w:spacing w:before="0" w:beforeAutospacing="0" w:after="0" w:afterAutospacing="0"/>
        <w:ind w:firstLine="709"/>
        <w:contextualSpacing/>
        <w:jc w:val="both"/>
      </w:pPr>
      <w:hyperlink r:id="rId8" w:anchor="/document/407378430/entry/2000" w:history="1">
        <w:r w:rsidR="00E55E4F">
          <w:rPr>
            <w:rStyle w:val="a5"/>
          </w:rPr>
          <w:t>Возврат</w:t>
        </w:r>
      </w:hyperlink>
      <w:r w:rsidR="00E55E4F">
        <w:t xml:space="preserve">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sidR="00E55E4F" w:rsidRDefault="00E55E4F" w:rsidP="00535B2C">
      <w:pPr>
        <w:pStyle w:val="s1"/>
        <w:spacing w:before="0" w:beforeAutospacing="0" w:after="0" w:afterAutospacing="0"/>
        <w:ind w:firstLine="709"/>
        <w:contextualSpacing/>
        <w:jc w:val="both"/>
      </w:pPr>
      <w:r>
        <w:t>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E55E4F" w:rsidRDefault="00E55E4F" w:rsidP="00535B2C">
      <w:pPr>
        <w:pStyle w:val="s1"/>
        <w:spacing w:before="0" w:beforeAutospacing="0" w:after="0" w:afterAutospacing="0"/>
        <w:ind w:firstLine="709"/>
        <w:contextualSpacing/>
        <w:jc w:val="both"/>
      </w:pPr>
      <w:r>
        <w:t xml:space="preserve"> </w:t>
      </w:r>
      <w:hyperlink r:id="rId9" w:anchor="/document/407378430/entry/5000" w:history="1">
        <w:r>
          <w:rPr>
            <w:rStyle w:val="a5"/>
          </w:rPr>
          <w:t>Решение</w:t>
        </w:r>
      </w:hyperlink>
      <w:r>
        <w:t xml:space="preserve">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w:t>
      </w:r>
      <w:hyperlink r:id="rId10" w:anchor="/document/407378430/entry/2000" w:history="1">
        <w:r>
          <w:rPr>
            <w:rStyle w:val="a5"/>
          </w:rPr>
          <w:t>заявления</w:t>
        </w:r>
      </w:hyperlink>
      <w:r>
        <w:t xml:space="preserve">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E55E4F" w:rsidRDefault="00E55E4F" w:rsidP="00F83EB0">
      <w:pPr>
        <w:pStyle w:val="s1"/>
        <w:spacing w:before="0" w:beforeAutospacing="0"/>
        <w:contextualSpacing/>
        <w:jc w:val="both"/>
      </w:pPr>
    </w:p>
    <w:sectPr w:rsidR="00E55E4F" w:rsidSect="00661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27"/>
    <w:rsid w:val="000202AF"/>
    <w:rsid w:val="00085254"/>
    <w:rsid w:val="000A1A3E"/>
    <w:rsid w:val="00144DB9"/>
    <w:rsid w:val="00211FD5"/>
    <w:rsid w:val="00224927"/>
    <w:rsid w:val="00255085"/>
    <w:rsid w:val="002B165A"/>
    <w:rsid w:val="00364541"/>
    <w:rsid w:val="003B28D9"/>
    <w:rsid w:val="003B50E1"/>
    <w:rsid w:val="003F0F4A"/>
    <w:rsid w:val="004E137E"/>
    <w:rsid w:val="005253AE"/>
    <w:rsid w:val="00535B2C"/>
    <w:rsid w:val="00586FFF"/>
    <w:rsid w:val="005A2DA3"/>
    <w:rsid w:val="006062FF"/>
    <w:rsid w:val="0060794E"/>
    <w:rsid w:val="00633124"/>
    <w:rsid w:val="0066146F"/>
    <w:rsid w:val="006C7C7B"/>
    <w:rsid w:val="00724FF4"/>
    <w:rsid w:val="007A4095"/>
    <w:rsid w:val="007B744E"/>
    <w:rsid w:val="00A1262A"/>
    <w:rsid w:val="00C31C2C"/>
    <w:rsid w:val="00C83ABA"/>
    <w:rsid w:val="00CB5F20"/>
    <w:rsid w:val="00E55E4F"/>
    <w:rsid w:val="00EC01BD"/>
    <w:rsid w:val="00F27455"/>
    <w:rsid w:val="00F83EB0"/>
    <w:rsid w:val="00FD50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224927"/>
    <w:pPr>
      <w:spacing w:after="0" w:afterAutospacing="0"/>
      <w:ind w:firstLine="709"/>
      <w:jc w:val="left"/>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semiHidden/>
    <w:rsid w:val="00224927"/>
    <w:rPr>
      <w:rFonts w:ascii="Times New Roman" w:eastAsia="Times New Roman" w:hAnsi="Times New Roman" w:cs="Times New Roman"/>
      <w:sz w:val="24"/>
      <w:szCs w:val="24"/>
      <w:lang w:eastAsia="ru-RU"/>
    </w:rPr>
  </w:style>
  <w:style w:type="character" w:styleId="a3">
    <w:name w:val="Emphasis"/>
    <w:basedOn w:val="a0"/>
    <w:qFormat/>
    <w:rsid w:val="00224927"/>
    <w:rPr>
      <w:i/>
      <w:iCs/>
    </w:rPr>
  </w:style>
  <w:style w:type="table" w:styleId="a4">
    <w:name w:val="Table Grid"/>
    <w:basedOn w:val="a1"/>
    <w:uiPriority w:val="59"/>
    <w:rsid w:val="00A1262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basedOn w:val="a0"/>
    <w:rsid w:val="00E55E4F"/>
  </w:style>
  <w:style w:type="paragraph" w:customStyle="1" w:styleId="s1">
    <w:name w:val="s_1"/>
    <w:basedOn w:val="a"/>
    <w:rsid w:val="00E55E4F"/>
    <w:pPr>
      <w:spacing w:before="100" w:beforeAutospacing="1"/>
      <w:jc w:val="left"/>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55E4F"/>
    <w:rPr>
      <w:color w:val="0000FF"/>
      <w:u w:val="single"/>
    </w:rPr>
  </w:style>
  <w:style w:type="paragraph" w:customStyle="1" w:styleId="s22">
    <w:name w:val="s_22"/>
    <w:basedOn w:val="a"/>
    <w:rsid w:val="00E55E4F"/>
    <w:pPr>
      <w:spacing w:before="100" w:beforeAutospacing="1"/>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224927"/>
    <w:pPr>
      <w:spacing w:after="0" w:afterAutospacing="0"/>
      <w:ind w:firstLine="709"/>
      <w:jc w:val="left"/>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semiHidden/>
    <w:rsid w:val="00224927"/>
    <w:rPr>
      <w:rFonts w:ascii="Times New Roman" w:eastAsia="Times New Roman" w:hAnsi="Times New Roman" w:cs="Times New Roman"/>
      <w:sz w:val="24"/>
      <w:szCs w:val="24"/>
      <w:lang w:eastAsia="ru-RU"/>
    </w:rPr>
  </w:style>
  <w:style w:type="character" w:styleId="a3">
    <w:name w:val="Emphasis"/>
    <w:basedOn w:val="a0"/>
    <w:qFormat/>
    <w:rsid w:val="00224927"/>
    <w:rPr>
      <w:i/>
      <w:iCs/>
    </w:rPr>
  </w:style>
  <w:style w:type="table" w:styleId="a4">
    <w:name w:val="Table Grid"/>
    <w:basedOn w:val="a1"/>
    <w:uiPriority w:val="59"/>
    <w:rsid w:val="00A1262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basedOn w:val="a0"/>
    <w:rsid w:val="00E55E4F"/>
  </w:style>
  <w:style w:type="paragraph" w:customStyle="1" w:styleId="s1">
    <w:name w:val="s_1"/>
    <w:basedOn w:val="a"/>
    <w:rsid w:val="00E55E4F"/>
    <w:pPr>
      <w:spacing w:before="100" w:beforeAutospacing="1"/>
      <w:jc w:val="left"/>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55E4F"/>
    <w:rPr>
      <w:color w:val="0000FF"/>
      <w:u w:val="single"/>
    </w:rPr>
  </w:style>
  <w:style w:type="paragraph" w:customStyle="1" w:styleId="s22">
    <w:name w:val="s_22"/>
    <w:basedOn w:val="a"/>
    <w:rsid w:val="00E55E4F"/>
    <w:pPr>
      <w:spacing w:before="100" w:before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14049">
      <w:bodyDiv w:val="1"/>
      <w:marLeft w:val="0"/>
      <w:marRight w:val="0"/>
      <w:marTop w:val="0"/>
      <w:marBottom w:val="0"/>
      <w:divBdr>
        <w:top w:val="none" w:sz="0" w:space="0" w:color="auto"/>
        <w:left w:val="none" w:sz="0" w:space="0" w:color="auto"/>
        <w:bottom w:val="none" w:sz="0" w:space="0" w:color="auto"/>
        <w:right w:val="none" w:sz="0" w:space="0" w:color="auto"/>
      </w:divBdr>
      <w:divsChild>
        <w:div w:id="1912543968">
          <w:marLeft w:val="0"/>
          <w:marRight w:val="0"/>
          <w:marTop w:val="0"/>
          <w:marBottom w:val="0"/>
          <w:divBdr>
            <w:top w:val="none" w:sz="0" w:space="0" w:color="auto"/>
            <w:left w:val="none" w:sz="0" w:space="0" w:color="auto"/>
            <w:bottom w:val="none" w:sz="0" w:space="0" w:color="auto"/>
            <w:right w:val="none" w:sz="0" w:space="0" w:color="auto"/>
          </w:divBdr>
        </w:div>
        <w:div w:id="497379343">
          <w:marLeft w:val="0"/>
          <w:marRight w:val="0"/>
          <w:marTop w:val="0"/>
          <w:marBottom w:val="0"/>
          <w:divBdr>
            <w:top w:val="none" w:sz="0" w:space="0" w:color="auto"/>
            <w:left w:val="none" w:sz="0" w:space="0" w:color="auto"/>
            <w:bottom w:val="none" w:sz="0" w:space="0" w:color="auto"/>
            <w:right w:val="none" w:sz="0" w:space="0" w:color="auto"/>
          </w:divBdr>
        </w:div>
        <w:div w:id="970743028">
          <w:marLeft w:val="0"/>
          <w:marRight w:val="0"/>
          <w:marTop w:val="0"/>
          <w:marBottom w:val="0"/>
          <w:divBdr>
            <w:top w:val="none" w:sz="0" w:space="0" w:color="auto"/>
            <w:left w:val="none" w:sz="0" w:space="0" w:color="auto"/>
            <w:bottom w:val="none" w:sz="0" w:space="0" w:color="auto"/>
            <w:right w:val="none" w:sz="0" w:space="0" w:color="auto"/>
          </w:divBdr>
        </w:div>
        <w:div w:id="1312174438">
          <w:marLeft w:val="0"/>
          <w:marRight w:val="0"/>
          <w:marTop w:val="0"/>
          <w:marBottom w:val="0"/>
          <w:divBdr>
            <w:top w:val="none" w:sz="0" w:space="0" w:color="auto"/>
            <w:left w:val="none" w:sz="0" w:space="0" w:color="auto"/>
            <w:bottom w:val="none" w:sz="0" w:space="0" w:color="auto"/>
            <w:right w:val="none" w:sz="0" w:space="0" w:color="auto"/>
          </w:divBdr>
          <w:divsChild>
            <w:div w:id="5370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7606">
      <w:bodyDiv w:val="1"/>
      <w:marLeft w:val="0"/>
      <w:marRight w:val="0"/>
      <w:marTop w:val="0"/>
      <w:marBottom w:val="0"/>
      <w:divBdr>
        <w:top w:val="none" w:sz="0" w:space="0" w:color="auto"/>
        <w:left w:val="none" w:sz="0" w:space="0" w:color="auto"/>
        <w:bottom w:val="none" w:sz="0" w:space="0" w:color="auto"/>
        <w:right w:val="none" w:sz="0" w:space="0" w:color="auto"/>
      </w:divBdr>
      <w:divsChild>
        <w:div w:id="1091240859">
          <w:marLeft w:val="0"/>
          <w:marRight w:val="0"/>
          <w:marTop w:val="0"/>
          <w:marBottom w:val="0"/>
          <w:divBdr>
            <w:top w:val="none" w:sz="0" w:space="0" w:color="auto"/>
            <w:left w:val="none" w:sz="0" w:space="0" w:color="auto"/>
            <w:bottom w:val="none" w:sz="0" w:space="0" w:color="auto"/>
            <w:right w:val="none" w:sz="0" w:space="0" w:color="auto"/>
          </w:divBdr>
        </w:div>
        <w:div w:id="1802577594">
          <w:marLeft w:val="0"/>
          <w:marRight w:val="0"/>
          <w:marTop w:val="0"/>
          <w:marBottom w:val="0"/>
          <w:divBdr>
            <w:top w:val="none" w:sz="0" w:space="0" w:color="auto"/>
            <w:left w:val="none" w:sz="0" w:space="0" w:color="auto"/>
            <w:bottom w:val="none" w:sz="0" w:space="0" w:color="auto"/>
            <w:right w:val="none" w:sz="0" w:space="0" w:color="auto"/>
          </w:divBdr>
          <w:divsChild>
            <w:div w:id="13330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5.0.154:8082/" TargetMode="External"/><Relationship Id="rId3" Type="http://schemas.openxmlformats.org/officeDocument/2006/relationships/settings" Target="settings.xml"/><Relationship Id="rId7" Type="http://schemas.openxmlformats.org/officeDocument/2006/relationships/hyperlink" Target="http://10.85.0.154:808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85.0.154:8082/" TargetMode="External"/><Relationship Id="rId11" Type="http://schemas.openxmlformats.org/officeDocument/2006/relationships/fontTable" Target="fontTable.xml"/><Relationship Id="rId5" Type="http://schemas.openxmlformats.org/officeDocument/2006/relationships/hyperlink" Target="http://10.85.0.154:8082/" TargetMode="External"/><Relationship Id="rId10" Type="http://schemas.openxmlformats.org/officeDocument/2006/relationships/hyperlink" Target="http://10.85.0.154:8082/" TargetMode="External"/><Relationship Id="rId4" Type="http://schemas.openxmlformats.org/officeDocument/2006/relationships/webSettings" Target="webSettings.xml"/><Relationship Id="rId9" Type="http://schemas.openxmlformats.org/officeDocument/2006/relationships/hyperlink" Target="http://10.85.0.154:8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ПФР</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 Котельникова</dc:creator>
  <cp:lastModifiedBy>Мартынюк Евгения Леонидовна</cp:lastModifiedBy>
  <cp:revision>2</cp:revision>
  <cp:lastPrinted>2025-01-31T06:16:00Z</cp:lastPrinted>
  <dcterms:created xsi:type="dcterms:W3CDTF">2025-08-19T08:08:00Z</dcterms:created>
  <dcterms:modified xsi:type="dcterms:W3CDTF">2025-08-19T08:08:00Z</dcterms:modified>
</cp:coreProperties>
</file>